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6b0b4bace484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cafa83f02bd496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cbfb21fb4084d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d3d3e18798542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cd4ce38232640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4fcacb6e22411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cead880e6d8477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56b38aa31654e5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cafa83f02bd496f" /><Relationship Type="http://schemas.openxmlformats.org/officeDocument/2006/relationships/image" Target="/media/image2.jpg" Id="R4cbfb21fb4084da5" /><Relationship Type="http://schemas.openxmlformats.org/officeDocument/2006/relationships/image" Target="/media/image3.jpg" Id="R7d3d3e1879854299" /><Relationship Type="http://schemas.openxmlformats.org/officeDocument/2006/relationships/image" Target="/media/image4.jpg" Id="R8cd4ce38232640d3" /><Relationship Type="http://schemas.openxmlformats.org/officeDocument/2006/relationships/image" Target="/media/image5.jpg" Id="R6f4fcacb6e224110" /><Relationship Type="http://schemas.openxmlformats.org/officeDocument/2006/relationships/image" Target="/media/image6.jpg" Id="R8cead880e6d8477c" /><Relationship Type="http://schemas.openxmlformats.org/officeDocument/2006/relationships/footer" Target="/word/footer1.xml" Id="R956b38aa31654e56" /></Relationships>
</file>