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5899ac9bd4443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f91a7670e2443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p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6289b1a01dd47c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p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e434f0a87ee41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p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c2c4eee944a40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p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b3a124bbb674b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p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7bdb47545947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p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4718b585d3894c3f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f91a7670e244331" /><Relationship Type="http://schemas.openxmlformats.org/officeDocument/2006/relationships/image" Target="/media/image2.jpg" Id="R16289b1a01dd47cd" /><Relationship Type="http://schemas.openxmlformats.org/officeDocument/2006/relationships/image" Target="/media/image3.jpg" Id="R0e434f0a87ee413b" /><Relationship Type="http://schemas.openxmlformats.org/officeDocument/2006/relationships/image" Target="/media/image4.jpg" Id="R1c2c4eee944a40d4" /><Relationship Type="http://schemas.openxmlformats.org/officeDocument/2006/relationships/image" Target="/media/image5.jpg" Id="R4b3a124bbb674b40" /><Relationship Type="http://schemas.openxmlformats.org/officeDocument/2006/relationships/image" Target="/media/image6.jpg" Id="R117bdb4754594740" /><Relationship Type="http://schemas.openxmlformats.org/officeDocument/2006/relationships/footer" Target="/word/footer1.xml" Id="R4718b585d3894c3f" /><Relationship Type="http://schemas.openxmlformats.org/officeDocument/2006/relationships/settings" Target="/word/settings.xml" Id="R4fc06f6e233e41e6" /></Relationships>
</file>