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c778ec6f9348d3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ef10355d944488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1c4cd20947a47c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794adf4cd5745c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91367a6f6e9415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1bcc1bb15ed43b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71cc79dcca346a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f1d6025ca923451a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ef10355d944488e" /><Relationship Type="http://schemas.openxmlformats.org/officeDocument/2006/relationships/image" Target="/media/image2.jpg" Id="Ra1c4cd20947a47c6" /><Relationship Type="http://schemas.openxmlformats.org/officeDocument/2006/relationships/image" Target="/media/image3.jpg" Id="R9794adf4cd5745ce" /><Relationship Type="http://schemas.openxmlformats.org/officeDocument/2006/relationships/image" Target="/media/image4.jpg" Id="R791367a6f6e9415b" /><Relationship Type="http://schemas.openxmlformats.org/officeDocument/2006/relationships/image" Target="/media/image5.jpg" Id="Rb1bcc1bb15ed43bb" /><Relationship Type="http://schemas.openxmlformats.org/officeDocument/2006/relationships/image" Target="/media/image6.jpg" Id="Rd71cc79dcca346a8" /><Relationship Type="http://schemas.openxmlformats.org/officeDocument/2006/relationships/footer" Target="/word/footer1.xml" Id="Rf1d6025ca923451a" /><Relationship Type="http://schemas.openxmlformats.org/officeDocument/2006/relationships/settings" Target="/word/settings.xml" Id="R5689414444de4fb8" /></Relationships>
</file>