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511e0463bd467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a23e4c355a9444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f48a31c38f848f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3449c2141654a0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6bd15fb62c04b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5c8ffbd5e3d4fb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dcd76e269a1d4954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a23e4c355a94444" /><Relationship Type="http://schemas.openxmlformats.org/officeDocument/2006/relationships/image" Target="/media/image2.jpg" Id="R5f48a31c38f848f6" /><Relationship Type="http://schemas.openxmlformats.org/officeDocument/2006/relationships/image" Target="/media/image3.jpg" Id="Rc3449c2141654a08" /><Relationship Type="http://schemas.openxmlformats.org/officeDocument/2006/relationships/image" Target="/media/image4.jpg" Id="Ra6bd15fb62c04be2" /><Relationship Type="http://schemas.openxmlformats.org/officeDocument/2006/relationships/image" Target="/media/image5.jpg" Id="Rd5c8ffbd5e3d4fbf" /><Relationship Type="http://schemas.openxmlformats.org/officeDocument/2006/relationships/footer" Target="/word/footer1.xml" Id="Rdcd76e269a1d4954" /><Relationship Type="http://schemas.openxmlformats.org/officeDocument/2006/relationships/settings" Target="/word/settings.xml" Id="Rf57dd579f5b64454" /></Relationships>
</file>