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fdbf26525b447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fc032b444ff4a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59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67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44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c04afb4696547b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2a674f58071422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025c45564b744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e392fb900484a2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0ec50cc5406b4b5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fc032b444ff4ab7" /><Relationship Type="http://schemas.openxmlformats.org/officeDocument/2006/relationships/image" Target="/media/image2.jpg" Id="Rac04afb4696547bd" /><Relationship Type="http://schemas.openxmlformats.org/officeDocument/2006/relationships/image" Target="/media/image3.jpg" Id="R82a674f580714226" /><Relationship Type="http://schemas.openxmlformats.org/officeDocument/2006/relationships/image" Target="/media/image4.jpg" Id="R5025c45564b744d8" /><Relationship Type="http://schemas.openxmlformats.org/officeDocument/2006/relationships/image" Target="/media/image5.jpg" Id="R6e392fb900484a26" /><Relationship Type="http://schemas.openxmlformats.org/officeDocument/2006/relationships/footer" Target="/word/footer1.xml" Id="R0ec50cc5406b4b51" /><Relationship Type="http://schemas.openxmlformats.org/officeDocument/2006/relationships/settings" Target="/word/settings.xml" Id="Reeb4ddf255d643d6" /></Relationships>
</file>