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000" w:type="dxa"/>
          </w:tcPr>
          <w:p>
            <w:r>
              <w:t>Vendor Company 36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000" w:type="dxa"/>
          </w:tcPr>
          <w:p>
            <w:r>
              <w:t>Vendor Company 88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2000" w:type="dxa"/>
          </w:tcPr>
          <w:p>
            <w:r>
              <w:t>Vendor Company 78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000" w:type="dxa"/>
          </w:tcPr>
          <w:p>
            <w:r>
              <w:t>Vendor Company 16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000" w:type="dxa"/>
          </w:tcPr>
          <w:p>
            <w:r>
              <w:t>Vendor Company 36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1c014c1abdf642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c014c1abdf642f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