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795895e2bfab4c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95895e2bfab4c7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