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0af248d0602648c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af248d0602648c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