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newtestpriceminimuinsurance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$12,345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07/09/2021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$3,001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07/15/2021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1712 Property 01</w:t>
      </w:r>
    </w:p>
    <w:p>
      <w:pPr>
        <w:jc w:val="left"/>
      </w:pPr>
      <w:r>
        <w:t>testlatestreq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07,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amounttest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07/08/2021  </w:t>
            </w:r>
          </w:p>
        </w:tc>
      </w:tr>
      <w:tr>
        <w:tc>
          <w:tcPr>
            <w:tcW w:w="6500" w:type="dxa"/>
          </w:tcPr>
          <w:p>
            <w:r>
              <w:t>thefirstedst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  <w:tr>
        <w:tc>
          <w:tcPr>
            <w:tcW w:w="6500" w:type="dxa"/>
          </w:tcPr>
          <w:p>
            <w:r>
              <w:t>testnewdemolatest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$9,000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$520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07/07/2021  </w:t>
            </w:r>
          </w:p>
        </w:tc>
      </w:tr>
    </w:tbl>
    <w:sectPr>
      <w:footerReference w:type="default" r:id="R247b1027fcec4b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47b1027fcec4bf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