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(test)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12,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07/12/2021  </w:t>
            </w:r>
          </w:p>
        </w:tc>
      </w:tr>
    </w:tbl>
    <w:sectPr>
      <w:footerReference w:type="default" r:id="R661e8413f257409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61e8413f257409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