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(test)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07/12/2021  </w:t>
            </w:r>
          </w:p>
        </w:tc>
      </w:tr>
    </w:tbl>
    <w:sectPr>
      <w:footerReference w:type="default" r:id="Ra85a7b58298a424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85a7b58298a424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