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testvendor01</w:t>
      </w:r>
    </w:p>
    <w:p>
      <w:pPr>
        <w:jc w:val="left"/>
      </w:pPr>
      <w:r>
        <w:t>check 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08/27/2021  </w:t>
            </w:r>
          </w:p>
        </w:tc>
      </w:tr>
    </w:tbl>
    <w:sectPr>
      <w:footerReference w:type="default" r:id="Rbecde128745249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ecde1287452494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