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79B4" w14:textId="77777777" w:rsidR="006F59DF" w:rsidRPr="00B26242" w:rsidRDefault="006F59DF" w:rsidP="00B26242"/>
    <w:sectPr w:rsidR="006F59DF" w:rsidRPr="00B2624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C14"/>
    <w:rsid w:val="006F59DF"/>
    <w:rsid w:val="00782C14"/>
    <w:rsid w:val="00B26242"/>
    <w:rsid w:val="00B269FC"/>
    <w:rsid w:val="00B8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0226E"/>
  <w15:docId w15:val="{61B407A3-1BCB-4413-8E22-CBAB5F79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