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Listening Between the Lines</w:t>
      </w:r>
    </w:p>
    <w:p>
      <w:pPr>
        <w:jc w:val="center"/>
      </w:pPr>
      <w:r>
        <w:rPr>
          <w:i/>
          <w:sz w:val="32"/>
        </w:rPr>
        <w:t>Analyzing Gendered Conversational Dynamics in Indian Podcasts</w:t>
      </w:r>
    </w:p>
    <w:p>
      <w:pPr>
        <w:jc w:val="center"/>
      </w:pPr>
      <w:r>
        <w:rPr>
          <w:b/>
          <w:sz w:val="26"/>
        </w:rPr>
        <w:t>Project Documentation — v2 Features and Dyad Analysis</w:t>
      </w:r>
    </w:p>
    <w:p/>
    <w:p>
      <w:pPr>
        <w:jc w:val="center"/>
      </w:pPr>
      <w:r>
        <w:t>Team: Bhavini Sai Mallu, Sameeksha Rao</w:t>
      </w:r>
    </w:p>
    <w:p>
      <w:pPr>
        <w:jc w:val="center"/>
      </w:pPr>
      <w:r>
        <w:t>Prepared: September 2026</w:t>
      </w:r>
    </w:p>
    <w:p>
      <w:r>
        <w:br w:type="page"/>
      </w:r>
    </w:p>
    <w:p>
      <w:pPr>
        <w:pStyle w:val="Heading1"/>
      </w:pPr>
      <w:r>
        <w:t>About This Document</w:t>
      </w:r>
    </w:p>
    <w:p>
      <w:r>
        <w:t xml:space="preserve">This document records the second version (v2) of the project's linguistic feature analysis of host and guest speech in 418 Indian podcast episodes, in the order the scripts were built. Each section describes the purpose of a script, the methodology it implements, how it was run, and the output it produced.</w:t>
      </w:r>
    </w:p>
    <w:p>
      <w:r>
        <w:t xml:space="preserve">It covers: src/compute_bias_features_v2.py (Section 1, per-speaker hedge, booster and politeness features adapted to speech), the precision audits built with src/make_audit_sample.py (Section 2), src/episode_dyads.py (Section 3, host→guest gender dyads), src/dyad_analysis_v2.py (Section 4, episode-level dyad dataset), src/stat_analysis/kruskal_wallis_test_v2.py (Section 5), and src/stat_analysis/Mann_Whitney_test_v2.py and src/stat_analysis/within_host_test_v2.py (Section 6, pairwise dyad tests and the guest-gender test within host).</w:t>
      </w:r>
    </w:p>
    <w:p>
      <w:pPr>
        <w:pStyle w:val="Heading1"/>
      </w:pPr>
      <w:r>
        <w:t xml:space="preserve">1. src/compute_bias_features_v2.py</w:t>
      </w:r>
    </w:p>
    <w:p>
      <w:pPr>
        <w:pStyle w:val="Heading2"/>
      </w:pPr>
      <w:r>
        <w:t xml:space="preserve">1.1 Purpose</w:t>
      </w:r>
    </w:p>
    <w:p>
      <w:r>
        <w:t xml:space="preserve">The project's first feature script counted hedges, boosters, politeness and directives with four hand-built word lists, and a manual check found them unreliable: only 12 of 50 sampled "directive" matches were real directives. This script replaces those lists with two published resources and adapts them to spontaneous podcast speech using repeated precision audits (Section 2). It produces one row of conversational style features per speaker per episode, over all 418 collected episodes.</w:t>
      </w:r>
    </w:p>
    <w:p>
      <w:r>
        <w:t xml:space="preserve">The two resources are Hyland's (2005) metadiscourse lexicon of hedges and boosters, and the ConvoKit PolitenessStrategies classifier (Danescu-Niculescu-Mizil et al., 2013), which marks 21 politeness strategies (gratitude, apologizing, deference, factuality, direct questions, 1st/2nd person, and others) using a dependency parse of each turn.</w:t>
      </w:r>
    </w:p>
    <w:p>
      <w:pPr>
        <w:pStyle w:val="Heading2"/>
      </w:pPr>
      <w:r>
        <w:t xml:space="preserve">1.2 Methodology</w:t>
      </w:r>
    </w:p>
    <w:p>
      <w:pPr>
        <w:pStyle w:val="ListBullet"/>
      </w:pPr>
      <w:r>
        <w:t xml:space="preserve">Input: the 418 WhisperX transcripts with diarized speakers, speaker gender, and HOST/GUEST labels (data/outputs/whisperx/*_whisperx_diarized.gender.host_guest.json).</w:t>
      </w:r>
    </w:p>
    <w:p>
      <w:pPr>
        <w:pStyle w:val="ListBullet"/>
      </w:pPr>
      <w:r>
        <w:t xml:space="preserve">Turns: consecutive segments from the same speaker are merged into one turn before scoring. Segments without a diarized speaker are dropped, and speech in the first and last 60 seconds of each episode (intro/outro monologues and sign-off thank-yous) is excluded.</w:t>
      </w:r>
    </w:p>
    <w:p>
      <w:pPr>
        <w:pStyle w:val="ListBullet"/>
      </w:pPr>
      <w:r>
        <w:t xml:space="preserve">Hyland hedges and boosters (data/lexicons/hyland_2005_hedges_boosters.json; 101 hedges, 64 boosters): all terms are compiled into one case-insensitive, whole-word regular expression, longest term first. Each stretch of text is matched at most once, so "no doubt" counts as a booster and does not also count "doubt" as a hedge.</w:t>
      </w:r>
    </w:p>
    <w:p>
      <w:pPr>
        <w:pStyle w:val="ListBullet"/>
      </w:pPr>
      <w:r>
        <w:t xml:space="preserve">Spoken-speech adjustments to Hyland, stored in the same file under spoken_adjustments: (1) discourse-marker phrases such as "you know", "I don't know", "talk about" and "think about" are matched and discarded, so they cannot count as hedges or boosters; (2) "I think" is counted as a hedge, following Prokofieva &amp; Hirschberg (2014) on hedging in conversation; (3) terms that audited as mostly literal in speech are dropped, e.g. hedges about, around, would, could, should, feel, quite and boosters know, think, thought, find, show, always, never, must, true, believe (with their inflected forms).</w:t>
      </w:r>
    </w:p>
    <w:p>
      <w:pPr>
        <w:pStyle w:val="ListBullet"/>
      </w:pPr>
      <w:r>
        <w:t xml:space="preserve">ConvoKit: each episode's turns are loaded into a ConvoKit Corpus, parsed with spaCy (en_core_web_sm), and scored with PolitenessStrategies at the marker level, so every occurrence is counted, not just whether a strategy appears in a turn.</w:t>
      </w:r>
    </w:p>
    <w:p>
      <w:pPr>
        <w:pStyle w:val="ListBullet"/>
      </w:pPr>
      <w:r>
        <w:t xml:space="preserve">ConvoKit adjustments (data/lexicons/convokit_adjustments.json): Factuality no longer counts "really" or "the point"; Deference no longer counts "good"; and Direct_question only counts a wh-question when its sentence ends with "?" and is the last sentence of the turn, so that the other speaker responds next. The reasons and audit counts for each change are recorded in the JSON files and summarized in Section 2.</w:t>
      </w:r>
    </w:p>
    <w:p>
      <w:pPr>
        <w:pStyle w:val="ListBullet"/>
      </w:pPr>
      <w:r>
        <w:t xml:space="preserve">For each speaker in each episode, the script writes the word count, turn count, and for every feature the raw count and the rate per 1,000 words. ConvoKit features also get a turn rate: the share of the speaker's turns with at least one occurrence.</w:t>
      </w:r>
    </w:p>
    <w:p>
      <w:pPr>
        <w:pStyle w:val="ListBullet"/>
      </w:pPr>
      <w:r>
        <w:t xml:space="preserve">Alongside the features, it writes a long table of which terms or markers produced each count (for tracing any feature back to its words), and a random sample of 50 hits per feature with the surrounding turn text, used for the precision audits.</w:t>
      </w:r>
    </w:p>
    <w:p>
      <w:pPr>
        <w:pStyle w:val="Heading2"/>
      </w:pPr>
      <w:r>
        <w:t xml:space="preserve">1.3 How It Was Run</w:t>
      </w:r>
    </w:p>
    <w:p>
      <w:r>
        <w:t xml:space="preserve">The script runs on the cluster as a CPU-only SLURM job (2 cores, 8 GB, about 21 minutes for 418 episodes) in the convokit conda environment:</w:t>
      </w:r>
    </w:p>
    <w:p>
      <w:r>
        <w:rPr>
          <w:rFonts w:ascii="Consolas" w:hAnsi="Consolas"/>
          <w:sz w:val="20"/>
        </w:rPr>
        <w:t xml:space="preserve">sbatch sbatch/run_bias_features_v2.sbatch</w:t>
      </w:r>
    </w:p>
    <w:p>
      <w:r>
        <w:t xml:space="preserve">which runs:</w:t>
      </w:r>
    </w:p>
    <w:p>
      <w:r>
        <w:rPr>
          <w:rFonts w:ascii="Consolas" w:hAnsi="Consolas"/>
          <w:sz w:val="20"/>
        </w:rPr>
        <w:t xml:space="preserve">python src/compute_bias_features_v2.py --input_glob "data/outputs/whisperx/*_whisperx_diarized.gender.host_guest.json" --out_csv results/features/speaker_features_v2.csv --terms_csv results/features/speaker_feature_terms_v2.csv --audit_csv results/features/audit_sample_v2.csv --audit_n 50</w:t>
      </w:r>
    </w:p>
    <w:p>
      <w:r>
        <w:t xml:space="preserve">Both sets of adjustments are on by default; --no_spoken_adjustments and --no_convokit_adjustments run the lexicons as published.</w:t>
      </w:r>
    </w:p>
    <w:p>
      <w:pPr>
        <w:pStyle w:val="Heading2"/>
      </w:pPr>
      <w:r>
        <w:t xml:space="preserve">1.4 Output</w:t>
      </w:r>
    </w:p>
    <w:p>
      <w:r>
        <w:t xml:space="preserve">Output file: results/features/speaker_features_v2.csv — 836 rows × 73 columns (one HOST row and one GUEST row for each of the 418 episodes), with no missing values.</w:t>
      </w:r>
    </w:p>
    <w:tbl>
      <w:tblPr>
        <w:tblStyle w:val="LightGrid-Accent1"/>
        <w:tblW w:type="auto" w:w="0"/>
        <w:jc w:val="center"/>
        <w:tblLook w:firstColumn="1" w:firstRow="1" w:lastColumn="0" w:lastRow="0" w:noHBand="0" w:noVBand="1" w:val="04A0"/>
      </w:tblPr>
      <w:tblGrid>
        <w:gridCol w:w="2880"/>
        <w:gridCol w:w="960"/>
        <w:gridCol w:w="4800"/>
      </w:tblGrid>
      <w:tr>
        <w:tc>
          <w:tcPr>
            <w:tcW w:type="dxa" w:w="2880"/>
            <w:shd w:val="clear" w:color="auto" w:fill="2E5395"/>
          </w:tcPr>
          <w:p>
            <w:r>
              <w:rPr>
                <w:b/>
                <w:color w:val="FFFFFF"/>
              </w:rPr>
              <w:t xml:space="preserve">File</w:t>
            </w:r>
          </w:p>
        </w:tc>
        <w:tc>
          <w:tcPr>
            <w:tcW w:type="dxa" w:w="960"/>
            <w:shd w:val="clear" w:color="auto" w:fill="2E5395"/>
          </w:tcPr>
          <w:p>
            <w:r>
              <w:rPr>
                <w:b/>
                <w:color w:val="FFFFFF"/>
              </w:rPr>
              <w:t xml:space="preserve">Rows</w:t>
            </w:r>
          </w:p>
        </w:tc>
        <w:tc>
          <w:tcPr>
            <w:tcW w:type="dxa" w:w="4800"/>
            <w:shd w:val="clear" w:color="auto" w:fill="2E5395"/>
          </w:tcPr>
          <w:p>
            <w:r>
              <w:rPr>
                <w:b/>
                <w:color w:val="FFFFFF"/>
              </w:rPr>
              <w:t xml:space="preserve">Contents</w:t>
            </w:r>
          </w:p>
        </w:tc>
      </w:tr>
      <w:tr>
        <w:tc>
          <w:tcPr>
            <w:tcW w:type="dxa" w:w="2880"/>
          </w:tcPr>
          <w:p>
            <w:r>
              <w:t xml:space="preserve">speaker_features_v2.csv</w:t>
            </w:r>
          </w:p>
        </w:tc>
        <w:tc>
          <w:tcPr>
            <w:tcW w:type="dxa" w:w="960"/>
          </w:tcPr>
          <w:p>
            <w:r>
              <w:t xml:space="preserve">836</w:t>
            </w:r>
          </w:p>
        </w:tc>
        <w:tc>
          <w:tcPr>
            <w:tcW w:type="dxa" w:w="4800"/>
          </w:tcPr>
          <w:p>
            <w:r>
              <w:t xml:space="preserve">Features per (episode, speaker)</w:t>
            </w:r>
          </w:p>
        </w:tc>
      </w:tr>
      <w:tr>
        <w:tc>
          <w:tcPr>
            <w:tcW w:type="dxa" w:w="2880"/>
          </w:tcPr>
          <w:p>
            <w:r>
              <w:t xml:space="preserve">speaker_feature_terms_v2.csv</w:t>
            </w:r>
          </w:p>
        </w:tc>
        <w:tc>
          <w:tcPr>
            <w:tcW w:type="dxa" w:w="960"/>
          </w:tcPr>
          <w:p>
            <w:r>
              <w:t xml:space="preserve">155,750</w:t>
            </w:r>
          </w:p>
        </w:tc>
        <w:tc>
          <w:tcPr>
            <w:tcW w:type="dxa" w:w="4800"/>
          </w:tcPr>
          <w:p>
            <w:r>
              <w:t xml:space="preserve">Count of each term/marker per (episode, speaker, feature)</w:t>
            </w:r>
          </w:p>
        </w:tc>
      </w:tr>
      <w:tr>
        <w:tc>
          <w:tcPr>
            <w:tcW w:type="dxa" w:w="2880"/>
          </w:tcPr>
          <w:p>
            <w:r>
              <w:t xml:space="preserve">audit_sample_v2.csv</w:t>
            </w:r>
          </w:p>
        </w:tc>
        <w:tc>
          <w:tcPr>
            <w:tcW w:type="dxa" w:w="960"/>
          </w:tcPr>
          <w:p>
            <w:r>
              <w:t xml:space="preserve">1150</w:t>
            </w:r>
          </w:p>
        </w:tc>
        <w:tc>
          <w:tcPr>
            <w:tcW w:type="dxa" w:w="4800"/>
          </w:tcPr>
          <w:p>
            <w:r>
              <w:t xml:space="preserve">50 random hits per feature, with turn text</w:t>
            </w:r>
          </w:p>
        </w:tc>
      </w:tr>
    </w:tbl>
    <w:p/>
    <w:p>
      <w:r>
        <w:t xml:space="preserve">Columns produced:</w:t>
      </w:r>
    </w:p>
    <w:p>
      <w:pPr>
        <w:pStyle w:val="ListBullet"/>
      </w:pPr>
      <w:r>
        <w:t xml:space="preserve">episode_id, speaker_id, role, gender, word_count, turn_count.</w:t>
      </w:r>
    </w:p>
    <w:p>
      <w:pPr>
        <w:pStyle w:val="ListBullet"/>
      </w:pPr>
      <w:r>
        <w:t xml:space="preserve">hy_hedge_count, hy_hedge_per_1k, hy_booster_count, hy_booster_per_1k (Hyland).</w:t>
      </w:r>
    </w:p>
    <w:p>
      <w:pPr>
        <w:pStyle w:val="ListBullet"/>
      </w:pPr>
      <w:r>
        <w:t xml:space="preserve">For each of the 21 ConvoKit strategies: ck_&lt;strategy&gt;_count, ck_&lt;strategy&gt;_per_1k, ck_&lt;strategy&gt;_turn_rate (e.g. ck_factuality_per_1k, ck_direct_question_turn_rate).</w:t>
      </w:r>
    </w:p>
    <w:p>
      <w:pPr>
        <w:pStyle w:val="Heading2"/>
      </w:pPr>
      <w:r>
        <w:t xml:space="preserve">1.5 Dataset Composition of the Output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2E5395"/>
          </w:tcPr>
          <w:p>
            <w:r>
              <w:rPr>
                <w:b/>
                <w:color w:val="FFFFFF"/>
              </w:rPr>
              <w:t xml:space="preserve">Role</w:t>
            </w:r>
          </w:p>
        </w:tc>
        <w:tc>
          <w:tcPr>
            <w:tcW w:type="dxa" w:w="1728"/>
            <w:shd w:val="clear" w:color="auto" w:fill="2E5395"/>
          </w:tcPr>
          <w:p>
            <w:r>
              <w:rPr>
                <w:b/>
                <w:color w:val="FFFFFF"/>
              </w:rPr>
              <w:t xml:space="preserve">Female</w:t>
            </w:r>
          </w:p>
        </w:tc>
        <w:tc>
          <w:tcPr>
            <w:tcW w:type="dxa" w:w="1728"/>
            <w:shd w:val="clear" w:color="auto" w:fill="2E5395"/>
          </w:tcPr>
          <w:p>
            <w:r>
              <w:rPr>
                <w:b/>
                <w:color w:val="FFFFFF"/>
              </w:rPr>
              <w:t xml:space="preserve">Male</w:t>
            </w:r>
          </w:p>
        </w:tc>
        <w:tc>
          <w:tcPr>
            <w:tcW w:type="dxa" w:w="1728"/>
            <w:shd w:val="clear" w:color="auto" w:fill="2E5395"/>
          </w:tcPr>
          <w:p>
            <w:r>
              <w:rPr>
                <w:b/>
                <w:color w:val="FFFFFF"/>
              </w:rPr>
              <w:t xml:space="preserve">Unknown</w:t>
            </w:r>
          </w:p>
        </w:tc>
        <w:tc>
          <w:tcPr>
            <w:tcW w:type="dxa" w:w="1728"/>
            <w:shd w:val="clear" w:color="auto" w:fill="2E5395"/>
          </w:tcPr>
          <w:p>
            <w:r>
              <w:rPr>
                <w:b/>
                <w:color w:val="FFFFFF"/>
              </w:rPr>
              <w:t xml:space="preserve">Total</w:t>
            </w:r>
          </w:p>
        </w:tc>
      </w:tr>
      <w:tr>
        <w:tc>
          <w:tcPr>
            <w:tcW w:type="dxa" w:w="1728"/>
          </w:tcPr>
          <w:p>
            <w:r>
              <w:t xml:space="preserve">HOST</w:t>
            </w:r>
          </w:p>
        </w:tc>
        <w:tc>
          <w:tcPr>
            <w:tcW w:type="dxa" w:w="1728"/>
          </w:tcPr>
          <w:p>
            <w:r>
              <w:t xml:space="preserve">125</w:t>
            </w:r>
          </w:p>
        </w:tc>
        <w:tc>
          <w:tcPr>
            <w:tcW w:type="dxa" w:w="1728"/>
          </w:tcPr>
          <w:p>
            <w:r>
              <w:t xml:space="preserve">293</w:t>
            </w:r>
          </w:p>
        </w:tc>
        <w:tc>
          <w:tcPr>
            <w:tcW w:type="dxa" w:w="1728"/>
          </w:tcPr>
          <w:p>
            <w:r>
              <w:t xml:space="preserve">0</w:t>
            </w:r>
          </w:p>
        </w:tc>
        <w:tc>
          <w:tcPr>
            <w:tcW w:type="dxa" w:w="1728"/>
          </w:tcPr>
          <w:p>
            <w:r>
              <w:t xml:space="preserve">418</w:t>
            </w:r>
          </w:p>
        </w:tc>
      </w:tr>
      <w:tr>
        <w:tc>
          <w:tcPr>
            <w:tcW w:type="dxa" w:w="1728"/>
          </w:tcPr>
          <w:p>
            <w:r>
              <w:t xml:space="preserve">GUEST</w:t>
            </w:r>
          </w:p>
        </w:tc>
        <w:tc>
          <w:tcPr>
            <w:tcW w:type="dxa" w:w="1728"/>
          </w:tcPr>
          <w:p>
            <w:r>
              <w:t xml:space="preserve">128</w:t>
            </w:r>
          </w:p>
        </w:tc>
        <w:tc>
          <w:tcPr>
            <w:tcW w:type="dxa" w:w="1728"/>
          </w:tcPr>
          <w:p>
            <w:r>
              <w:t xml:space="preserve">288</w:t>
            </w:r>
          </w:p>
        </w:tc>
        <w:tc>
          <w:tcPr>
            <w:tcW w:type="dxa" w:w="1728"/>
          </w:tcPr>
          <w:p>
            <w:r>
              <w:t xml:space="preserve">2</w:t>
            </w:r>
          </w:p>
        </w:tc>
        <w:tc>
          <w:tcPr>
            <w:tcW w:type="dxa" w:w="1728"/>
          </w:tcPr>
          <w:p>
            <w:r>
              <w:t xml:space="preserve">418</w:t>
            </w:r>
          </w:p>
        </w:tc>
      </w:tr>
    </w:tbl>
    <w:p/>
    <w:p>
      <w:r>
        <w:t xml:space="preserve">Guests speak far more than hosts: the median guest speaks 8,833 words per episode, against 2,388 for the median host. The two guests with unknown gender are resolved by manual overrides in Section 3.</w:t>
      </w:r>
    </w:p>
    <w:p>
      <w:pPr>
        <w:pStyle w:val="Heading2"/>
      </w:pPr>
      <w:r>
        <w:t xml:space="preserve">1.6 Descriptive Statistics</w:t>
      </w:r>
    </w:p>
    <w:p>
      <w:r>
        <w:t xml:space="preserve">Rates per 1,000 words for the five features carried into the dyad analysis (Sections 4-6), by role, with the words that account for most of each feature's hits:</w:t>
      </w:r>
    </w:p>
    <w:tbl>
      <w:tblPr>
        <w:tblStyle w:val="LightGrid-Accent1"/>
        <w:tblW w:type="auto" w:w="0"/>
        <w:jc w:val="center"/>
        <w:tblLook w:firstColumn="1" w:firstRow="1" w:lastColumn="0" w:lastRow="0" w:noHBand="0" w:noVBand="1" w:val="04A0"/>
      </w:tblPr>
      <w:tblGrid>
        <w:gridCol w:w="1728"/>
        <w:gridCol w:w="1728"/>
        <w:gridCol w:w="1728"/>
        <w:gridCol w:w="3456"/>
      </w:tblGrid>
      <w:tr>
        <w:tc>
          <w:tcPr>
            <w:tcW w:type="dxa" w:w="1728"/>
            <w:shd w:val="clear" w:color="auto" w:fill="2E5395"/>
          </w:tcPr>
          <w:p>
            <w:r>
              <w:rPr>
                <w:b/>
                <w:color w:val="FFFFFF"/>
              </w:rPr>
              <w:t xml:space="preserve">Feature</w:t>
            </w:r>
          </w:p>
        </w:tc>
        <w:tc>
          <w:tcPr>
            <w:tcW w:type="dxa" w:w="1728"/>
            <w:shd w:val="clear" w:color="auto" w:fill="2E5395"/>
          </w:tcPr>
          <w:p>
            <w:r>
              <w:rPr>
                <w:b/>
                <w:color w:val="FFFFFF"/>
              </w:rPr>
              <w:t xml:space="preserve">Host mean / median</w:t>
            </w:r>
          </w:p>
        </w:tc>
        <w:tc>
          <w:tcPr>
            <w:tcW w:type="dxa" w:w="1728"/>
            <w:shd w:val="clear" w:color="auto" w:fill="2E5395"/>
          </w:tcPr>
          <w:p>
            <w:r>
              <w:rPr>
                <w:b/>
                <w:color w:val="FFFFFF"/>
              </w:rPr>
              <w:t xml:space="preserve">Guest mean / median</w:t>
            </w:r>
          </w:p>
        </w:tc>
        <w:tc>
          <w:tcPr>
            <w:tcW w:type="dxa" w:w="3456"/>
            <w:shd w:val="clear" w:color="auto" w:fill="2E5395"/>
          </w:tcPr>
          <w:p>
            <w:r>
              <w:rPr>
                <w:b/>
                <w:color w:val="FFFFFF"/>
              </w:rPr>
              <w:t xml:space="preserve">Top terms (share of hits)</w:t>
            </w:r>
          </w:p>
        </w:tc>
      </w:tr>
      <w:tr>
        <w:tc>
          <w:tcPr>
            <w:tcW w:type="dxa" w:w="1728"/>
          </w:tcPr>
          <w:p>
            <w:r>
              <w:t xml:space="preserve">Hedges</w:t>
            </w:r>
          </w:p>
        </w:tc>
        <w:tc>
          <w:tcPr>
            <w:tcW w:type="dxa" w:w="1728"/>
          </w:tcPr>
          <w:p>
            <w:r>
              <w:t xml:space="preserve">5.55 / 5.00</w:t>
            </w:r>
          </w:p>
        </w:tc>
        <w:tc>
          <w:tcPr>
            <w:tcW w:type="dxa" w:w="1728"/>
          </w:tcPr>
          <w:p>
            <w:r>
              <w:t xml:space="preserve">6.51 / 5.36</w:t>
            </w:r>
          </w:p>
        </w:tc>
        <w:tc>
          <w:tcPr>
            <w:tcW w:type="dxa" w:w="3456"/>
          </w:tcPr>
          <w:p>
            <w:r>
              <w:t xml:space="preserve">i think 41%, maybe 11%, sometimes 8%</w:t>
            </w:r>
          </w:p>
        </w:tc>
      </w:tr>
      <w:tr>
        <w:tc>
          <w:tcPr>
            <w:tcW w:type="dxa" w:w="1728"/>
          </w:tcPr>
          <w:p>
            <w:r>
              <w:t xml:space="preserve">Boosters</w:t>
            </w:r>
          </w:p>
        </w:tc>
        <w:tc>
          <w:tcPr>
            <w:tcW w:type="dxa" w:w="1728"/>
          </w:tcPr>
          <w:p>
            <w:r>
              <w:t xml:space="preserve">4.05 / 3.73</w:t>
            </w:r>
          </w:p>
        </w:tc>
        <w:tc>
          <w:tcPr>
            <w:tcW w:type="dxa" w:w="1728"/>
          </w:tcPr>
          <w:p>
            <w:r>
              <w:t xml:space="preserve">4.24 / 3.56</w:t>
            </w:r>
          </w:p>
        </w:tc>
        <w:tc>
          <w:tcPr>
            <w:tcW w:type="dxa" w:w="3456"/>
          </w:tcPr>
          <w:p>
            <w:r>
              <w:t xml:space="preserve">really 32%, actually 22%, of course 10%</w:t>
            </w:r>
          </w:p>
        </w:tc>
      </w:tr>
      <w:tr>
        <w:tc>
          <w:tcPr>
            <w:tcW w:type="dxa" w:w="1728"/>
          </w:tcPr>
          <w:p>
            <w:r>
              <w:t xml:space="preserve">Factuality</w:t>
            </w:r>
          </w:p>
        </w:tc>
        <w:tc>
          <w:tcPr>
            <w:tcW w:type="dxa" w:w="1728"/>
          </w:tcPr>
          <w:p>
            <w:r>
              <w:t xml:space="preserve">1.32 / 1.15</w:t>
            </w:r>
          </w:p>
        </w:tc>
        <w:tc>
          <w:tcPr>
            <w:tcW w:type="dxa" w:w="1728"/>
          </w:tcPr>
          <w:p>
            <w:r>
              <w:t xml:space="preserve">1.21 / 0.91</w:t>
            </w:r>
          </w:p>
        </w:tc>
        <w:tc>
          <w:tcPr>
            <w:tcW w:type="dxa" w:w="3456"/>
          </w:tcPr>
          <w:p>
            <w:r>
              <w:t xml:space="preserve">actually 71%, in fact 14%, honestly 7%</w:t>
            </w:r>
          </w:p>
        </w:tc>
      </w:tr>
      <w:tr>
        <w:tc>
          <w:tcPr>
            <w:tcW w:type="dxa" w:w="1728"/>
          </w:tcPr>
          <w:p>
            <w:r>
              <w:t xml:space="preserve">Deference</w:t>
            </w:r>
          </w:p>
        </w:tc>
        <w:tc>
          <w:tcPr>
            <w:tcW w:type="dxa" w:w="1728"/>
          </w:tcPr>
          <w:p>
            <w:r>
              <w:t xml:space="preserve">0.26 / 0.00</w:t>
            </w:r>
          </w:p>
        </w:tc>
        <w:tc>
          <w:tcPr>
            <w:tcW w:type="dxa" w:w="1728"/>
          </w:tcPr>
          <w:p>
            <w:r>
              <w:t xml:space="preserve">0.06 / 0.00</w:t>
            </w:r>
          </w:p>
        </w:tc>
        <w:tc>
          <w:tcPr>
            <w:tcW w:type="dxa" w:w="3456"/>
          </w:tcPr>
          <w:p>
            <w:r>
              <w:t xml:space="preserve">interesting 39%, nice 31%, great 22%</w:t>
            </w:r>
          </w:p>
        </w:tc>
      </w:tr>
      <w:tr>
        <w:tc>
          <w:tcPr>
            <w:tcW w:type="dxa" w:w="1728"/>
          </w:tcPr>
          <w:p>
            <w:r>
              <w:t xml:space="preserve">Direct questions</w:t>
            </w:r>
          </w:p>
        </w:tc>
        <w:tc>
          <w:tcPr>
            <w:tcW w:type="dxa" w:w="1728"/>
          </w:tcPr>
          <w:p>
            <w:r>
              <w:t xml:space="preserve">4.61 / 3.92</w:t>
            </w:r>
          </w:p>
        </w:tc>
        <w:tc>
          <w:tcPr>
            <w:tcW w:type="dxa" w:w="1728"/>
          </w:tcPr>
          <w:p>
            <w:r>
              <w:t xml:space="preserve">0.29 / 0.17</w:t>
            </w:r>
          </w:p>
        </w:tc>
        <w:tc>
          <w:tcPr>
            <w:tcW w:type="dxa" w:w="3456"/>
          </w:tcPr>
          <w:p>
            <w:r>
              <w:t xml:space="preserve">what 56%, how 26%, why 14%</w:t>
            </w:r>
          </w:p>
        </w:tc>
      </w:tr>
    </w:tbl>
    <w:p/>
    <w:p>
      <w:r>
        <w:t xml:space="preserve">The spoken-speech exclusions matter: 30,742 phrase matches were discarded ("you know" alone is 61% of them), which is about as many as all counted hedges. Direct questions are almost entirely a host behavior once rhetorical questions are removed. Deference is rare: most speakers never use it, so its median is 0.</w:t>
      </w:r>
    </w:p>
    <w:p>
      <w:pPr>
        <w:pStyle w:val="Heading2"/>
      </w:pPr>
      <w:r>
        <w:t xml:space="preserve">1.7 Notes &amp; Limitations</w:t>
      </w:r>
    </w:p>
    <w:p>
      <w:pPr>
        <w:pStyle w:val="ListBullet"/>
      </w:pPr>
      <w:r>
        <w:t xml:space="preserve">Word lists cannot read context. The largest remaining source of error is "actually" used as filler ("thank you for actually being here"); it is 71% of Factuality hits and 22% of booster hits. It was kept because it is correct in roughly three quarters of audited uses.</w:t>
      </w:r>
    </w:p>
    <w:p>
      <w:pPr>
        <w:pStyle w:val="ListBullet"/>
      </w:pPr>
      <w:r>
        <w:t xml:space="preserve">ConvoKit's strategies were designed on written requests (Wikipedia and Stack Exchange); podcast speech has more fillers, rhetorical questions, and backchannels, which is why the adjustments above were needed.</w:t>
      </w:r>
    </w:p>
    <w:p>
      <w:pPr>
        <w:pStyle w:val="ListBullet"/>
      </w:pPr>
      <w:r>
        <w:t xml:space="preserve">Deference in speech is mostly acknowledgement ("Interesting.", "Nice.") rather than explicit praise, so it is better described as acknowledgement.</w:t>
      </w:r>
    </w:p>
    <w:p>
      <w:pPr>
        <w:pStyle w:val="ListBullet"/>
      </w:pPr>
      <w:r>
        <w:t xml:space="preserve">Direct_question requires the question to end the turn, which removes about half of the real questions along with the rhetorical ones (Section 2). Rates are comparable across groups but undercount questions in absolute terms. Guest direct questions are not reliable and are not used.</w:t>
      </w:r>
    </w:p>
    <w:p>
      <w:pPr>
        <w:pStyle w:val="ListBullet"/>
      </w:pPr>
      <w:r>
        <w:t xml:space="preserve">Diarization errors that merge two speakers into one turn can attribute one person's words to the other.</w:t>
      </w:r>
    </w:p>
    <w:p>
      <w:pPr>
        <w:pStyle w:val="Heading1"/>
      </w:pPr>
      <w:r>
        <w:t xml:space="preserve">2. Precision Audits of the v2 Features (src/make_audit_sample.py)</w:t>
      </w:r>
    </w:p>
    <w:p>
      <w:pPr>
        <w:pStyle w:val="Heading2"/>
      </w:pPr>
      <w:r>
        <w:t xml:space="preserve">2.1 Purpose</w:t>
      </w:r>
    </w:p>
    <w:p>
      <w:r>
        <w:t xml:space="preserve">A word list can look plausible and still count mostly the wrong things. Before using the v2 features, each one was checked by hand: a random sample of the words the script counted was read in context, and each hit was marked correct or not. The results drove the adjustments in Section 1.2, and the audit was repeated after each change.</w:t>
      </w:r>
    </w:p>
    <w:p>
      <w:pPr>
        <w:pStyle w:val="Heading2"/>
      </w:pPr>
      <w:r>
        <w:t xml:space="preserve">2.2 Methodology</w:t>
      </w:r>
    </w:p>
    <w:p>
      <w:pPr>
        <w:pStyle w:val="ListBullet"/>
      </w:pPr>
      <w:r>
        <w:t xml:space="preserve">compute_bias_features_v2.py samples 50 random hits per feature (reservoir sampling) into results/features/audit_sample_v2.csv.</w:t>
      </w:r>
    </w:p>
    <w:p>
      <w:pPr>
        <w:pStyle w:val="ListBullet"/>
      </w:pPr>
      <w:r>
        <w:t xml:space="preserve">make_audit_sample.py selects the features being audited, rebuilds each hit's context from the full turn with the matched words in [[ ]], and adds a yes/no question for each feature. For example, for hedges: "Does [[ ]] express uncertainty, tentativeness, approximation, or reduced commitment?"; for direct questions: "Is this a direct wh-question actually asked of someone?"</w:t>
      </w:r>
    </w:p>
    <w:p>
      <w:pPr>
        <w:pStyle w:val="ListBullet"/>
      </w:pPr>
      <w:r>
        <w:t xml:space="preserve">Each hit is labeled 1 (correct) or 0, with a short note for every 0. Precision is the share of hits labeled 1. Rhetorical and self-answered questions, reported speech, literal uses ("make sure", "the point where"), and filler uses count as 0.</w:t>
      </w:r>
    </w:p>
    <w:p>
      <w:pPr>
        <w:pStyle w:val="ListBullet"/>
      </w:pPr>
      <w:r>
        <w:t xml:space="preserve">The labels were made by an AI assistant (Claude) following the per-feature questions, and are marked as such in the labeled_by column of each audit file. They have not yet been checked by a human annotator (see 11.6).</w:t>
      </w:r>
    </w:p>
    <w:p>
      <w:pPr>
        <w:pStyle w:val="Heading2"/>
      </w:pPr>
      <w:r>
        <w:t xml:space="preserve">2.3 How It Was Run</w:t>
      </w:r>
    </w:p>
    <w:p>
      <w:r>
        <w:rPr>
          <w:rFonts w:ascii="Consolas" w:hAnsi="Consolas"/>
          <w:sz w:val="20"/>
        </w:rPr>
        <w:t xml:space="preserve">python src/make_audit_sample.py --features hy_hedge,hy_booster,ck_factuality,ck_direct_question,ck_deference --out results/audit/audit_v2e_to_label.csv</w:t>
      </w:r>
    </w:p>
    <w:p>
      <w:pPr>
        <w:pStyle w:val="Heading2"/>
      </w:pPr>
      <w:r>
        <w:t xml:space="preserve">2.4 Audit Rounds</w:t>
      </w:r>
    </w:p>
    <w:p>
      <w:r>
        <w:t xml:space="preserve">Each round sampled fresh hits from the pipeline as it stood at the time (50 per feature). Precision per round:</w:t>
      </w:r>
    </w:p>
    <w:tbl>
      <w:tblPr>
        <w:tblStyle w:val="LightGrid-Accent1"/>
        <w:tblW w:type="auto" w:w="0"/>
        <w:jc w:val="center"/>
        <w:tblLook w:firstColumn="1" w:firstRow="1" w:lastColumn="0" w:lastRow="0" w:noHBand="0" w:noVBand="1" w:val="04A0"/>
      </w:tblPr>
      <w:tblGrid>
        <w:gridCol w:w="897"/>
        <w:gridCol w:w="1386"/>
        <w:gridCol w:w="815"/>
        <w:gridCol w:w="815"/>
        <w:gridCol w:w="815"/>
        <w:gridCol w:w="815"/>
        <w:gridCol w:w="815"/>
        <w:gridCol w:w="2282"/>
      </w:tblGrid>
      <w:tr>
        <w:tc>
          <w:tcPr>
            <w:tcW w:type="dxa" w:w="897"/>
            <w:shd w:val="clear" w:color="auto" w:fill="2E5395"/>
          </w:tcPr>
          <w:p>
            <w:r>
              <w:rPr>
                <w:b/>
                <w:color w:val="FFFFFF"/>
              </w:rPr>
              <w:t xml:space="preserve">Round</w:t>
            </w:r>
          </w:p>
        </w:tc>
        <w:tc>
          <w:tcPr>
            <w:tcW w:type="dxa" w:w="1386"/>
            <w:shd w:val="clear" w:color="auto" w:fill="2E5395"/>
          </w:tcPr>
          <w:p>
            <w:r>
              <w:rPr>
                <w:b/>
                <w:color w:val="FFFFFF"/>
              </w:rPr>
              <w:t xml:space="preserve">Pipeline</w:t>
            </w:r>
          </w:p>
        </w:tc>
        <w:tc>
          <w:tcPr>
            <w:tcW w:type="dxa" w:w="815"/>
            <w:shd w:val="clear" w:color="auto" w:fill="2E5395"/>
          </w:tcPr>
          <w:p>
            <w:r>
              <w:rPr>
                <w:b/>
                <w:color w:val="FFFFFF"/>
              </w:rPr>
              <w:t xml:space="preserve">Hedge</w:t>
            </w:r>
          </w:p>
        </w:tc>
        <w:tc>
          <w:tcPr>
            <w:tcW w:type="dxa" w:w="815"/>
            <w:shd w:val="clear" w:color="auto" w:fill="2E5395"/>
          </w:tcPr>
          <w:p>
            <w:r>
              <w:rPr>
                <w:b/>
                <w:color w:val="FFFFFF"/>
              </w:rPr>
              <w:t xml:space="preserve">Boost.</w:t>
            </w:r>
          </w:p>
        </w:tc>
        <w:tc>
          <w:tcPr>
            <w:tcW w:type="dxa" w:w="815"/>
            <w:shd w:val="clear" w:color="auto" w:fill="2E5395"/>
          </w:tcPr>
          <w:p>
            <w:r>
              <w:rPr>
                <w:b/>
                <w:color w:val="FFFFFF"/>
              </w:rPr>
              <w:t xml:space="preserve">Fact.</w:t>
            </w:r>
          </w:p>
        </w:tc>
        <w:tc>
          <w:tcPr>
            <w:tcW w:type="dxa" w:w="815"/>
            <w:shd w:val="clear" w:color="auto" w:fill="2E5395"/>
          </w:tcPr>
          <w:p>
            <w:r>
              <w:rPr>
                <w:b/>
                <w:color w:val="FFFFFF"/>
              </w:rPr>
              <w:t xml:space="preserve">Def.</w:t>
            </w:r>
          </w:p>
        </w:tc>
        <w:tc>
          <w:tcPr>
            <w:tcW w:type="dxa" w:w="815"/>
            <w:shd w:val="clear" w:color="auto" w:fill="2E5395"/>
          </w:tcPr>
          <w:p>
            <w:r>
              <w:rPr>
                <w:b/>
                <w:color w:val="FFFFFF"/>
              </w:rPr>
              <w:t xml:space="preserve">Q</w:t>
            </w:r>
          </w:p>
        </w:tc>
        <w:tc>
          <w:tcPr>
            <w:tcW w:type="dxa" w:w="2282"/>
            <w:shd w:val="clear" w:color="auto" w:fill="2E5395"/>
          </w:tcPr>
          <w:p>
            <w:r>
              <w:rPr>
                <w:b/>
                <w:color w:val="FFFFFF"/>
              </w:rPr>
              <w:t xml:space="preserve">Change made after</w:t>
            </w:r>
          </w:p>
        </w:tc>
      </w:tr>
      <w:tr>
        <w:tc>
          <w:tcPr>
            <w:tcW w:type="dxa" w:w="897"/>
          </w:tcPr>
          <w:p>
            <w:r>
              <w:t xml:space="preserve">1 (v2)</w:t>
            </w:r>
          </w:p>
        </w:tc>
        <w:tc>
          <w:tcPr>
            <w:tcW w:type="dxa" w:w="1386"/>
          </w:tcPr>
          <w:p>
            <w:r>
              <w:t xml:space="preserve">Published lists + discourse-marker exclusions, "I think" as hedge</w:t>
            </w:r>
          </w:p>
        </w:tc>
        <w:tc>
          <w:tcPr>
            <w:tcW w:type="dxa" w:w="815"/>
          </w:tcPr>
          <w:p>
            <w:r>
              <w:t xml:space="preserve">0.46</w:t>
            </w:r>
          </w:p>
        </w:tc>
        <w:tc>
          <w:tcPr>
            <w:tcW w:type="dxa" w:w="815"/>
          </w:tcPr>
          <w:p>
            <w:r>
              <w:t xml:space="preserve">0.34</w:t>
            </w:r>
          </w:p>
        </w:tc>
        <w:tc>
          <w:tcPr>
            <w:tcW w:type="dxa" w:w="815"/>
          </w:tcPr>
          <w:p>
            <w:r>
              <w:t xml:space="preserve">0.44</w:t>
            </w:r>
          </w:p>
        </w:tc>
        <w:tc>
          <w:tcPr>
            <w:tcW w:type="dxa" w:w="815"/>
          </w:tcPr>
          <w:p>
            <w:r>
              <w:t xml:space="preserve">0.66</w:t>
            </w:r>
          </w:p>
        </w:tc>
        <w:tc>
          <w:tcPr>
            <w:tcW w:type="dxa" w:w="815"/>
          </w:tcPr>
          <w:p>
            <w:r>
              <w:t xml:space="preserve">0.44</w:t>
            </w:r>
          </w:p>
        </w:tc>
        <w:tc>
          <w:tcPr>
            <w:tcW w:type="dxa" w:w="2282"/>
          </w:tcPr>
          <w:p>
            <w:r>
              <w:t xml:space="preserve">Drop Hyland terms that were mostly literal (about, would, feel, know, always, thought, ...); drop Factuality "really", Deference "good"; questions must end with "?"</w:t>
            </w:r>
          </w:p>
        </w:tc>
      </w:tr>
      <w:tr>
        <w:tc>
          <w:tcPr>
            <w:tcW w:type="dxa" w:w="897"/>
          </w:tcPr>
          <w:p>
            <w:r>
              <w:t xml:space="preserve">2 (v2b)</w:t>
            </w:r>
          </w:p>
        </w:tc>
        <w:tc>
          <w:tcPr>
            <w:tcW w:type="dxa" w:w="1386"/>
          </w:tcPr>
          <w:p>
            <w:r>
              <w:t xml:space="preserve">After round 1 changes</w:t>
            </w:r>
          </w:p>
        </w:tc>
        <w:tc>
          <w:tcPr>
            <w:tcW w:type="dxa" w:w="815"/>
          </w:tcPr>
          <w:p>
            <w:r>
              <w:t xml:space="preserve">1.00</w:t>
            </w:r>
          </w:p>
        </w:tc>
        <w:tc>
          <w:tcPr>
            <w:tcW w:type="dxa" w:w="815"/>
          </w:tcPr>
          <w:p>
            <w:r>
              <w:t xml:space="preserve">0.70</w:t>
            </w:r>
          </w:p>
        </w:tc>
        <w:tc>
          <w:tcPr>
            <w:tcW w:type="dxa" w:w="815"/>
          </w:tcPr>
          <w:p>
            <w:r>
              <w:t xml:space="preserve">0.84</w:t>
            </w:r>
          </w:p>
        </w:tc>
        <w:tc>
          <w:tcPr>
            <w:tcW w:type="dxa" w:w="815"/>
          </w:tcPr>
          <w:p>
            <w:r>
              <w:t xml:space="preserve">0.72</w:t>
            </w:r>
          </w:p>
        </w:tc>
        <w:tc>
          <w:tcPr>
            <w:tcW w:type="dxa" w:w="815"/>
          </w:tcPr>
          <w:p>
            <w:r>
              <w:t xml:space="preserve">0.32</w:t>
            </w:r>
          </w:p>
        </w:tc>
        <w:tc>
          <w:tcPr>
            <w:tcW w:type="dxa" w:w="2282"/>
          </w:tcPr>
          <w:p>
            <w:r>
              <w:t xml:space="preserve">Drop booster "believe" (mostly religious or others' beliefs)</w:t>
            </w:r>
          </w:p>
        </w:tc>
      </w:tr>
      <w:tr>
        <w:tc>
          <w:tcPr>
            <w:tcW w:type="dxa" w:w="897"/>
          </w:tcPr>
          <w:p>
            <w:r>
              <w:t xml:space="preserve">3 (v2c)</w:t>
            </w:r>
          </w:p>
        </w:tc>
        <w:tc>
          <w:tcPr>
            <w:tcW w:type="dxa" w:w="1386"/>
          </w:tcPr>
          <w:p>
            <w:r>
              <w:t xml:space="preserve">After round 2 changes</w:t>
            </w:r>
          </w:p>
        </w:tc>
        <w:tc>
          <w:tcPr>
            <w:tcW w:type="dxa" w:w="815"/>
          </w:tcPr>
          <w:p>
            <w:r>
              <w:t xml:space="preserve">0.84</w:t>
            </w:r>
          </w:p>
        </w:tc>
        <w:tc>
          <w:tcPr>
            <w:tcW w:type="dxa" w:w="815"/>
          </w:tcPr>
          <w:p>
            <w:r>
              <w:t xml:space="preserve">0.74</w:t>
            </w:r>
          </w:p>
        </w:tc>
        <w:tc>
          <w:tcPr>
            <w:tcW w:type="dxa" w:w="815"/>
          </w:tcPr>
          <w:p>
            <w:r>
              <w:t xml:space="preserve">0.76</w:t>
            </w:r>
          </w:p>
        </w:tc>
        <w:tc>
          <w:tcPr>
            <w:tcW w:type="dxa" w:w="815"/>
          </w:tcPr>
          <w:p>
            <w:r>
              <w:t xml:space="preserve">0.84</w:t>
            </w:r>
          </w:p>
        </w:tc>
        <w:tc>
          <w:tcPr>
            <w:tcW w:type="dxa" w:w="815"/>
          </w:tcPr>
          <w:p>
            <w:r>
              <w:t xml:space="preserve">0.58</w:t>
            </w:r>
          </w:p>
        </w:tc>
        <w:tc>
          <w:tcPr>
            <w:tcW w:type="dxa" w:w="2282"/>
          </w:tcPr>
          <w:p>
            <w:r>
              <w:t xml:space="preserve">Questions must end the turn; drop Factuality "the point" (0 correct in every round)</w:t>
            </w:r>
          </w:p>
        </w:tc>
      </w:tr>
      <w:tr>
        <w:tc>
          <w:tcPr>
            <w:tcW w:type="dxa" w:w="897"/>
          </w:tcPr>
          <w:p>
            <w:r>
              <w:t xml:space="preserve">4 (v2d)</w:t>
            </w:r>
          </w:p>
        </w:tc>
        <w:tc>
          <w:tcPr>
            <w:tcW w:type="dxa" w:w="1386"/>
          </w:tcPr>
          <w:p>
            <w:r>
              <w:t xml:space="preserve">Final pipeline</w:t>
            </w:r>
          </w:p>
        </w:tc>
        <w:tc>
          <w:tcPr>
            <w:tcW w:type="dxa" w:w="815"/>
          </w:tcPr>
          <w:p>
            <w:r>
              <w:t xml:space="preserve">—</w:t>
            </w:r>
          </w:p>
        </w:tc>
        <w:tc>
          <w:tcPr>
            <w:tcW w:type="dxa" w:w="815"/>
          </w:tcPr>
          <w:p>
            <w:r>
              <w:t xml:space="preserve">—</w:t>
            </w:r>
          </w:p>
        </w:tc>
        <w:tc>
          <w:tcPr>
            <w:tcW w:type="dxa" w:w="815"/>
          </w:tcPr>
          <w:p>
            <w:r>
              <w:t xml:space="preserve">—</w:t>
            </w:r>
          </w:p>
        </w:tc>
        <w:tc>
          <w:tcPr>
            <w:tcW w:type="dxa" w:w="815"/>
          </w:tcPr>
          <w:p>
            <w:r>
              <w:t xml:space="preserve">—</w:t>
            </w:r>
          </w:p>
        </w:tc>
        <w:tc>
          <w:tcPr>
            <w:tcW w:type="dxa" w:w="815"/>
          </w:tcPr>
          <w:p>
            <w:r>
              <w:t xml:space="preserve">0.86</w:t>
            </w:r>
          </w:p>
        </w:tc>
        <w:tc>
          <w:tcPr>
            <w:tcW w:type="dxa" w:w="2282"/>
          </w:tcPr>
          <w:p>
            <w:r>
              <w:t xml:space="preserve">None (direct questions only)</w:t>
            </w:r>
          </w:p>
        </w:tc>
      </w:tr>
      <w:tr>
        <w:tc>
          <w:tcPr>
            <w:tcW w:type="dxa" w:w="897"/>
          </w:tcPr>
          <w:p>
            <w:r>
              <w:t xml:space="preserve">5 (v2e)</w:t>
            </w:r>
          </w:p>
        </w:tc>
        <w:tc>
          <w:tcPr>
            <w:tcW w:type="dxa" w:w="1386"/>
          </w:tcPr>
          <w:p>
            <w:r>
              <w:t xml:space="preserve">Final pipeline, fresh sample</w:t>
            </w:r>
          </w:p>
        </w:tc>
        <w:tc>
          <w:tcPr>
            <w:tcW w:type="dxa" w:w="815"/>
          </w:tcPr>
          <w:p>
            <w:r>
              <w:t xml:space="preserve">0.86</w:t>
            </w:r>
          </w:p>
        </w:tc>
        <w:tc>
          <w:tcPr>
            <w:tcW w:type="dxa" w:w="815"/>
          </w:tcPr>
          <w:p>
            <w:r>
              <w:t xml:space="preserve">0.68</w:t>
            </w:r>
          </w:p>
        </w:tc>
        <w:tc>
          <w:tcPr>
            <w:tcW w:type="dxa" w:w="815"/>
          </w:tcPr>
          <w:p>
            <w:r>
              <w:t xml:space="preserve">0.68</w:t>
            </w:r>
          </w:p>
        </w:tc>
        <w:tc>
          <w:tcPr>
            <w:tcW w:type="dxa" w:w="815"/>
          </w:tcPr>
          <w:p>
            <w:r>
              <w:t xml:space="preserve">0.80</w:t>
            </w:r>
          </w:p>
        </w:tc>
        <w:tc>
          <w:tcPr>
            <w:tcW w:type="dxa" w:w="815"/>
          </w:tcPr>
          <w:p>
            <w:r>
              <w:t xml:space="preserve">0.86</w:t>
            </w:r>
          </w:p>
        </w:tc>
        <w:tc>
          <w:tcPr>
            <w:tcW w:type="dxa" w:w="2282"/>
          </w:tcPr>
          <w:p>
            <w:r>
              <w:t xml:space="preserve">None</w:t>
            </w:r>
          </w:p>
        </w:tc>
      </w:tr>
    </w:tbl>
    <w:p/>
    <w:p>
      <w:r>
        <w:t xml:space="preserve">Hedge = hedges, Boost. = boosters, Fact. = factuality, Def. = deference, Q = direct questions.</w:t>
      </w:r>
    </w:p>
    <w:p>
      <w:r>
        <w:t xml:space="preserve">Round 1 also covered gratitude (0.88) and apologizing (0.80), which were accurate and needed no change; they are not used in the dyad analysis. Round 4's direct-question hits are the same 50 as round 5's.</w:t>
      </w:r>
    </w:p>
    <w:p>
      <w:pPr>
        <w:pStyle w:val="Heading2"/>
      </w:pPr>
      <w:r>
        <w:t xml:space="preserve">2.5 Final Precision</w:t>
      </w:r>
    </w:p>
    <w:p>
      <w:r>
        <w:t xml:space="preserve">For hedges, boosters and deference, rounds 3 and 5 sample the same final lexicon, and factuality only lost "the point", so they are pooled (about 100 hits each; round 3's "the point" hits removed). Direct questions use round 4, the only sample after its last change.</w:t>
      </w:r>
    </w:p>
    <w:tbl>
      <w:tblPr>
        <w:tblStyle w:val="LightGrid-Accent1"/>
        <w:tblW w:type="auto" w:w="0"/>
        <w:jc w:val="center"/>
        <w:tblLook w:firstColumn="1" w:firstRow="1" w:lastColumn="0" w:lastRow="0" w:noHBand="0" w:noVBand="1" w:val="04A0"/>
      </w:tblPr>
      <w:tblGrid>
        <w:gridCol w:w="1920"/>
        <w:gridCol w:w="960"/>
        <w:gridCol w:w="2304"/>
        <w:gridCol w:w="1728"/>
        <w:gridCol w:w="1728"/>
      </w:tblGrid>
      <w:tr>
        <w:tc>
          <w:tcPr>
            <w:tcW w:type="dxa" w:w="1920"/>
            <w:shd w:val="clear" w:color="auto" w:fill="2E5395"/>
          </w:tcPr>
          <w:p>
            <w:r>
              <w:rPr>
                <w:b/>
                <w:color w:val="FFFFFF"/>
              </w:rPr>
              <w:t xml:space="preserve">Feature</w:t>
            </w:r>
          </w:p>
        </w:tc>
        <w:tc>
          <w:tcPr>
            <w:tcW w:type="dxa" w:w="960"/>
            <w:shd w:val="clear" w:color="auto" w:fill="2E5395"/>
          </w:tcPr>
          <w:p>
            <w:r>
              <w:rPr>
                <w:b/>
                <w:color w:val="FFFFFF"/>
              </w:rPr>
              <w:t xml:space="preserve">Hits</w:t>
            </w:r>
          </w:p>
        </w:tc>
        <w:tc>
          <w:tcPr>
            <w:tcW w:type="dxa" w:w="2304"/>
            <w:shd w:val="clear" w:color="auto" w:fill="2E5395"/>
          </w:tcPr>
          <w:p>
            <w:r>
              <w:rPr>
                <w:b/>
                <w:color w:val="FFFFFF"/>
              </w:rPr>
              <w:t xml:space="preserve">Precision (95% CI)</w:t>
            </w:r>
          </w:p>
        </w:tc>
        <w:tc>
          <w:tcPr>
            <w:tcW w:type="dxa" w:w="1728"/>
            <w:shd w:val="clear" w:color="auto" w:fill="2E5395"/>
          </w:tcPr>
          <w:p>
            <w:r>
              <w:rPr>
                <w:b/>
                <w:color w:val="FFFFFF"/>
              </w:rPr>
              <w:t xml:space="preserve">Host</w:t>
            </w:r>
          </w:p>
        </w:tc>
        <w:tc>
          <w:tcPr>
            <w:tcW w:type="dxa" w:w="1728"/>
            <w:shd w:val="clear" w:color="auto" w:fill="2E5395"/>
          </w:tcPr>
          <w:p>
            <w:r>
              <w:rPr>
                <w:b/>
                <w:color w:val="FFFFFF"/>
              </w:rPr>
              <w:t xml:space="preserve">Guest</w:t>
            </w:r>
          </w:p>
        </w:tc>
      </w:tr>
      <w:tr>
        <w:tc>
          <w:tcPr>
            <w:tcW w:type="dxa" w:w="1920"/>
          </w:tcPr>
          <w:p>
            <w:r>
              <w:t xml:space="preserve">Hedges</w:t>
            </w:r>
          </w:p>
        </w:tc>
        <w:tc>
          <w:tcPr>
            <w:tcW w:type="dxa" w:w="960"/>
          </w:tcPr>
          <w:p>
            <w:r>
              <w:t xml:space="preserve">99</w:t>
            </w:r>
          </w:p>
        </w:tc>
        <w:tc>
          <w:tcPr>
            <w:tcW w:type="dxa" w:w="2304"/>
          </w:tcPr>
          <w:p>
            <w:r>
              <w:t xml:space="preserve">0.86 (0.78-0.91)</w:t>
            </w:r>
          </w:p>
        </w:tc>
        <w:tc>
          <w:tcPr>
            <w:tcW w:type="dxa" w:w="1728"/>
          </w:tcPr>
          <w:p>
            <w:r>
              <w:t xml:space="preserve">0.76 (n=21)</w:t>
            </w:r>
          </w:p>
        </w:tc>
        <w:tc>
          <w:tcPr>
            <w:tcW w:type="dxa" w:w="1728"/>
          </w:tcPr>
          <w:p>
            <w:r>
              <w:t xml:space="preserve">0.88 (n=78)</w:t>
            </w:r>
          </w:p>
        </w:tc>
      </w:tr>
      <w:tr>
        <w:tc>
          <w:tcPr>
            <w:tcW w:type="dxa" w:w="1920"/>
          </w:tcPr>
          <w:p>
            <w:r>
              <w:t xml:space="preserve">Boosters</w:t>
            </w:r>
          </w:p>
        </w:tc>
        <w:tc>
          <w:tcPr>
            <w:tcW w:type="dxa" w:w="960"/>
          </w:tcPr>
          <w:p>
            <w:r>
              <w:t xml:space="preserve">100</w:t>
            </w:r>
          </w:p>
        </w:tc>
        <w:tc>
          <w:tcPr>
            <w:tcW w:type="dxa" w:w="2304"/>
          </w:tcPr>
          <w:p>
            <w:r>
              <w:t xml:space="preserve">0.71 (0.61-0.79)</w:t>
            </w:r>
          </w:p>
        </w:tc>
        <w:tc>
          <w:tcPr>
            <w:tcW w:type="dxa" w:w="1728"/>
          </w:tcPr>
          <w:p>
            <w:r>
              <w:t xml:space="preserve">0.56 (n=27)</w:t>
            </w:r>
          </w:p>
        </w:tc>
        <w:tc>
          <w:tcPr>
            <w:tcW w:type="dxa" w:w="1728"/>
          </w:tcPr>
          <w:p>
            <w:r>
              <w:t xml:space="preserve">0.77 (n=73)</w:t>
            </w:r>
          </w:p>
        </w:tc>
      </w:tr>
      <w:tr>
        <w:tc>
          <w:tcPr>
            <w:tcW w:type="dxa" w:w="1920"/>
          </w:tcPr>
          <w:p>
            <w:r>
              <w:t xml:space="preserve">Factuality</w:t>
            </w:r>
          </w:p>
        </w:tc>
        <w:tc>
          <w:tcPr>
            <w:tcW w:type="dxa" w:w="960"/>
          </w:tcPr>
          <w:p>
            <w:r>
              <w:t xml:space="preserve">95</w:t>
            </w:r>
          </w:p>
        </w:tc>
        <w:tc>
          <w:tcPr>
            <w:tcW w:type="dxa" w:w="2304"/>
          </w:tcPr>
          <w:p>
            <w:r>
              <w:t xml:space="preserve">0.76 (0.66-0.83)</w:t>
            </w:r>
          </w:p>
        </w:tc>
        <w:tc>
          <w:tcPr>
            <w:tcW w:type="dxa" w:w="1728"/>
          </w:tcPr>
          <w:p>
            <w:r>
              <w:t xml:space="preserve">0.65 (n=20)</w:t>
            </w:r>
          </w:p>
        </w:tc>
        <w:tc>
          <w:tcPr>
            <w:tcW w:type="dxa" w:w="1728"/>
          </w:tcPr>
          <w:p>
            <w:r>
              <w:t xml:space="preserve">0.79 (n=75)</w:t>
            </w:r>
          </w:p>
        </w:tc>
      </w:tr>
      <w:tr>
        <w:tc>
          <w:tcPr>
            <w:tcW w:type="dxa" w:w="1920"/>
          </w:tcPr>
          <w:p>
            <w:r>
              <w:t xml:space="preserve">Deference</w:t>
            </w:r>
          </w:p>
        </w:tc>
        <w:tc>
          <w:tcPr>
            <w:tcW w:type="dxa" w:w="960"/>
          </w:tcPr>
          <w:p>
            <w:r>
              <w:t xml:space="preserve">98</w:t>
            </w:r>
          </w:p>
        </w:tc>
        <w:tc>
          <w:tcPr>
            <w:tcW w:type="dxa" w:w="2304"/>
          </w:tcPr>
          <w:p>
            <w:r>
              <w:t xml:space="preserve">0.82 (0.73-0.88)</w:t>
            </w:r>
          </w:p>
        </w:tc>
        <w:tc>
          <w:tcPr>
            <w:tcW w:type="dxa" w:w="1728"/>
          </w:tcPr>
          <w:p>
            <w:r>
              <w:t xml:space="preserve">0.92 (n=53)</w:t>
            </w:r>
          </w:p>
        </w:tc>
        <w:tc>
          <w:tcPr>
            <w:tcW w:type="dxa" w:w="1728"/>
          </w:tcPr>
          <w:p>
            <w:r>
              <w:t xml:space="preserve">0.69 (n=45)</w:t>
            </w:r>
          </w:p>
        </w:tc>
      </w:tr>
      <w:tr>
        <w:tc>
          <w:tcPr>
            <w:tcW w:type="dxa" w:w="1920"/>
          </w:tcPr>
          <w:p>
            <w:r>
              <w:t xml:space="preserve">Direct questions</w:t>
            </w:r>
          </w:p>
        </w:tc>
        <w:tc>
          <w:tcPr>
            <w:tcW w:type="dxa" w:w="960"/>
          </w:tcPr>
          <w:p>
            <w:r>
              <w:t xml:space="preserve">50</w:t>
            </w:r>
          </w:p>
        </w:tc>
        <w:tc>
          <w:tcPr>
            <w:tcW w:type="dxa" w:w="2304"/>
          </w:tcPr>
          <w:p>
            <w:r>
              <w:t xml:space="preserve">0.86 (0.74-0.93)</w:t>
            </w:r>
          </w:p>
        </w:tc>
        <w:tc>
          <w:tcPr>
            <w:tcW w:type="dxa" w:w="1728"/>
          </w:tcPr>
          <w:p>
            <w:r>
              <w:t xml:space="preserve">0.97 (n=40)</w:t>
            </w:r>
          </w:p>
        </w:tc>
        <w:tc>
          <w:tcPr>
            <w:tcW w:type="dxa" w:w="1728"/>
          </w:tcPr>
          <w:p>
            <w:r>
              <w:t xml:space="preserve">0.40 (n=10)</w:t>
            </w:r>
          </w:p>
        </w:tc>
      </w:tr>
    </w:tbl>
    <w:p/>
    <w:p>
      <w:r>
        <w:t xml:space="preserve">All five features are between 0.71 and 0.86 overall. Two findings shaped the dyad analysis: guest direct questions stayed unreliable (mostly rhetorical questions inside stories), so direct questions are analyzed for hosts only; and booster and deference precision differs between hosts and guests, so the analysis compares each role separately across dyads rather than subtracting guest rates from host rates (Section 4.2). In the audit samples, precision for female and male speakers was similar, but there were only 5-16 female speakers per feature.</w:t>
      </w:r>
    </w:p>
    <w:p>
      <w:pPr>
        <w:pStyle w:val="Heading2"/>
      </w:pPr>
      <w:r>
        <w:t xml:space="preserve">2.6 Notes &amp; Limitations</w:t>
      </w:r>
    </w:p>
    <w:p>
      <w:pPr>
        <w:pStyle w:val="ListBullet"/>
      </w:pPr>
      <w:r>
        <w:t xml:space="preserve">With 50 hits, a single round's precision is uncertain by about ±0.10; changes between rounds smaller than that are within noise.</w:t>
      </w:r>
    </w:p>
    <w:p>
      <w:pPr>
        <w:pStyle w:val="ListBullet"/>
      </w:pPr>
      <w:r>
        <w:t xml:space="preserve">The rule that questions must end the turn was chosen using the round 3 labels, which overstates how well it works on those labels (0.88). Round 4 checks it on new hits (0.86).</w:t>
      </w:r>
    </w:p>
    <w:p>
      <w:pPr>
        <w:pStyle w:val="ListBullet"/>
      </w:pPr>
      <w:r>
        <w:t xml:space="preserve">Labels were made by an AI assistant and one pass only; a human check of a subset (for example 50 hits per feature, with inter-annotator agreement) would make these numbers citable.</w:t>
      </w:r>
    </w:p>
    <w:p>
      <w:pPr>
        <w:pStyle w:val="ListBullet"/>
      </w:pPr>
      <w:r>
        <w:t xml:space="preserve">The audit snippet marks the first place the term appears in the turn, which is not always the hit that was counted (e.g. a turn with several questions). Affected rows were labeled from the real hit and noted.</w:t>
      </w:r>
    </w:p>
    <w:p>
      <w:pPr>
        <w:pStyle w:val="Heading1"/>
      </w:pPr>
      <w:r>
        <w:t xml:space="preserve">3. src/episode_dyads.py</w:t>
      </w:r>
    </w:p>
    <w:p>
      <w:pPr>
        <w:pStyle w:val="Heading2"/>
      </w:pPr>
      <w:r>
        <w:t xml:space="preserve">3.1 Purpose</w:t>
      </w:r>
    </w:p>
    <w:p>
      <w:r>
        <w:t xml:space="preserve">Assigns every episode its host→guest gender dyad, using all 418 episodes rather than a balanced subsample, so no episodes are discarded to equalize group sizes.</w:t>
      </w:r>
    </w:p>
    <w:p>
      <w:pPr>
        <w:pStyle w:val="Heading2"/>
      </w:pPr>
      <w:r>
        <w:t xml:space="preserve">3.2 Methodology</w:t>
      </w:r>
    </w:p>
    <w:p>
      <w:pPr>
        <w:pStyle w:val="ListBullet"/>
      </w:pPr>
      <w:r>
        <w:t xml:space="preserve">From speaker_features_v2.csv, take the gender of the HOST and of the GUEST speaker with the most words in each episode.</w:t>
      </w:r>
    </w:p>
    <w:p>
      <w:pPr>
        <w:pStyle w:val="ListBullet"/>
      </w:pPr>
      <w:r>
        <w:t xml:space="preserve">Apply manual guest-gender corrections for the two episodes where gender detection returned "unknown" (ep_174 and ep_261, both male after review).</w:t>
      </w:r>
    </w:p>
    <w:p>
      <w:pPr>
        <w:pStyle w:val="ListBullet"/>
      </w:pPr>
      <w:r>
        <w:t xml:space="preserve">Keep episodes whose dyad is one of MALE-&gt;MALE, MALE-&gt;FEMALE, FEMALE-&gt;MALE, FEMALE-&gt;FEMALE (host gender first); none had to be dropped.</w:t>
      </w:r>
    </w:p>
    <w:p>
      <w:pPr>
        <w:pStyle w:val="Heading2"/>
      </w:pPr>
      <w:r>
        <w:t xml:space="preserve">3.3 How It Was Run</w:t>
      </w:r>
    </w:p>
    <w:p>
      <w:r>
        <w:rPr>
          <w:rFonts w:ascii="Consolas" w:hAnsi="Consolas"/>
          <w:sz w:val="20"/>
        </w:rPr>
        <w:t xml:space="preserve">python src/episode_dyads.py --features results/features/speaker_features_v2.csv --out results/features/episode_dyads.csv</w:t>
      </w:r>
    </w:p>
    <w:p>
      <w:pPr>
        <w:pStyle w:val="Heading2"/>
      </w:pPr>
      <w:r>
        <w:t xml:space="preserve">3.4 Output</w:t>
      </w:r>
    </w:p>
    <w:p>
      <w:r>
        <w:t xml:space="preserve">Output file: results/features/episode_dyads.csv — 418 rows (episode_id, host_gender, guest_gender, dyad).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 xml:space="preserve">Dyad</w:t>
            </w:r>
          </w:p>
        </w:tc>
        <w:tc>
          <w:tcPr>
            <w:tcW w:type="dxa" w:w="4320"/>
            <w:shd w:val="clear" w:color="auto" w:fill="2E5395"/>
          </w:tcPr>
          <w:p>
            <w:r>
              <w:rPr>
                <w:b/>
                <w:color w:val="FFFFFF"/>
              </w:rPr>
              <w:t xml:space="preserve">Episodes</w:t>
            </w:r>
          </w:p>
        </w:tc>
      </w:tr>
      <w:tr>
        <w:tc>
          <w:tcPr>
            <w:tcW w:type="dxa" w:w="4320"/>
          </w:tcPr>
          <w:p>
            <w:r>
              <w:t xml:space="preserve">MALE-&gt;MALE</w:t>
            </w:r>
          </w:p>
        </w:tc>
        <w:tc>
          <w:tcPr>
            <w:tcW w:type="dxa" w:w="4320"/>
          </w:tcPr>
          <w:p>
            <w:r>
              <w:t xml:space="preserve">226</w:t>
            </w:r>
          </w:p>
        </w:tc>
      </w:tr>
      <w:tr>
        <w:tc>
          <w:tcPr>
            <w:tcW w:type="dxa" w:w="4320"/>
          </w:tcPr>
          <w:p>
            <w:r>
              <w:t xml:space="preserve">MALE-&gt;FEMALE</w:t>
            </w:r>
          </w:p>
        </w:tc>
        <w:tc>
          <w:tcPr>
            <w:tcW w:type="dxa" w:w="4320"/>
          </w:tcPr>
          <w:p>
            <w:r>
              <w:t xml:space="preserve">67</w:t>
            </w:r>
          </w:p>
        </w:tc>
      </w:tr>
      <w:tr>
        <w:tc>
          <w:tcPr>
            <w:tcW w:type="dxa" w:w="4320"/>
          </w:tcPr>
          <w:p>
            <w:r>
              <w:t xml:space="preserve">FEMALE-&gt;MALE</w:t>
            </w:r>
          </w:p>
        </w:tc>
        <w:tc>
          <w:tcPr>
            <w:tcW w:type="dxa" w:w="4320"/>
          </w:tcPr>
          <w:p>
            <w:r>
              <w:t xml:space="preserve">64</w:t>
            </w:r>
          </w:p>
        </w:tc>
      </w:tr>
      <w:tr>
        <w:tc>
          <w:tcPr>
            <w:tcW w:type="dxa" w:w="4320"/>
          </w:tcPr>
          <w:p>
            <w:r>
              <w:t xml:space="preserve">FEMALE-&gt;FEMALE</w:t>
            </w:r>
          </w:p>
        </w:tc>
        <w:tc>
          <w:tcPr>
            <w:tcW w:type="dxa" w:w="4320"/>
          </w:tcPr>
          <w:p>
            <w:r>
              <w:t xml:space="preserve">61</w:t>
            </w:r>
          </w:p>
        </w:tc>
      </w:tr>
      <w:tr>
        <w:tc>
          <w:tcPr>
            <w:tcW w:type="dxa" w:w="4320"/>
          </w:tcPr>
          <w:p>
            <w:r>
              <w:t xml:space="preserve">Total</w:t>
            </w:r>
          </w:p>
        </w:tc>
        <w:tc>
          <w:tcPr>
            <w:tcW w:type="dxa" w:w="4320"/>
          </w:tcPr>
          <w:p>
            <w:r>
              <w:t xml:space="preserve">418</w:t>
            </w:r>
          </w:p>
        </w:tc>
      </w:tr>
    </w:tbl>
    <w:p/>
    <w:p>
      <w:pPr>
        <w:pStyle w:val="Heading2"/>
      </w:pPr>
      <w:r>
        <w:t xml:space="preserve">3.5 Who the Hosts Are</w:t>
      </w:r>
    </w:p>
    <w:p>
      <w:r>
        <w:t xml:space="preserve">The corpus has only 9 hosts, identified by matching the host's voice to the speaker library (data/speaker_library.json). Every host has one gender, so all female-host episodes come from 4 hosts and all male-host episodes from 5:</w:t>
      </w:r>
    </w:p>
    <w:tbl>
      <w:tblPr>
        <w:tblStyle w:val="LightGrid-Accent1"/>
        <w:tblW w:type="auto" w:w="0"/>
        <w:jc w:val="center"/>
        <w:tblLook w:firstColumn="1" w:firstRow="1" w:lastColumn="0" w:lastRow="0" w:noHBand="0" w:noVBand="1" w:val="04A0"/>
      </w:tblPr>
      <w:tblGrid>
        <w:gridCol w:w="3240"/>
        <w:gridCol w:w="1080"/>
        <w:gridCol w:w="1080"/>
        <w:gridCol w:w="1080"/>
        <w:gridCol w:w="1080"/>
        <w:gridCol w:w="1080"/>
      </w:tblGrid>
      <w:tr>
        <w:tc>
          <w:tcPr>
            <w:tcW w:type="dxa" w:w="3240"/>
            <w:shd w:val="clear" w:color="auto" w:fill="2E5395"/>
          </w:tcPr>
          <w:p>
            <w:r>
              <w:rPr>
                <w:b/>
                <w:color w:val="FFFFFF"/>
              </w:rPr>
              <w:t xml:space="preserve">Host</w:t>
            </w:r>
          </w:p>
        </w:tc>
        <w:tc>
          <w:tcPr>
            <w:tcW w:type="dxa" w:w="1080"/>
            <w:shd w:val="clear" w:color="auto" w:fill="2E5395"/>
          </w:tcPr>
          <w:p>
            <w:r>
              <w:rPr>
                <w:b/>
                <w:color w:val="FFFFFF"/>
              </w:rPr>
              <w:t xml:space="preserve">MM</w:t>
            </w:r>
          </w:p>
        </w:tc>
        <w:tc>
          <w:tcPr>
            <w:tcW w:type="dxa" w:w="1080"/>
            <w:shd w:val="clear" w:color="auto" w:fill="2E5395"/>
          </w:tcPr>
          <w:p>
            <w:r>
              <w:rPr>
                <w:b/>
                <w:color w:val="FFFFFF"/>
              </w:rPr>
              <w:t xml:space="preserve">MF</w:t>
            </w:r>
          </w:p>
        </w:tc>
        <w:tc>
          <w:tcPr>
            <w:tcW w:type="dxa" w:w="1080"/>
            <w:shd w:val="clear" w:color="auto" w:fill="2E5395"/>
          </w:tcPr>
          <w:p>
            <w:r>
              <w:rPr>
                <w:b/>
                <w:color w:val="FFFFFF"/>
              </w:rPr>
              <w:t xml:space="preserve">FM</w:t>
            </w:r>
          </w:p>
        </w:tc>
        <w:tc>
          <w:tcPr>
            <w:tcW w:type="dxa" w:w="1080"/>
            <w:shd w:val="clear" w:color="auto" w:fill="2E5395"/>
          </w:tcPr>
          <w:p>
            <w:r>
              <w:rPr>
                <w:b/>
                <w:color w:val="FFFFFF"/>
              </w:rPr>
              <w:t xml:space="preserve">FF</w:t>
            </w:r>
          </w:p>
        </w:tc>
        <w:tc>
          <w:tcPr>
            <w:tcW w:type="dxa" w:w="1080"/>
            <w:shd w:val="clear" w:color="auto" w:fill="2E5395"/>
          </w:tcPr>
          <w:p>
            <w:r>
              <w:rPr>
                <w:b/>
                <w:color w:val="FFFFFF"/>
              </w:rPr>
              <w:t xml:space="preserve">Total</w:t>
            </w:r>
          </w:p>
        </w:tc>
      </w:tr>
      <w:tr>
        <w:tc>
          <w:tcPr>
            <w:tcW w:type="dxa" w:w="3240"/>
          </w:tcPr>
          <w:p>
            <w:r>
              <w:t xml:space="preserve">Faye Dsouza</w:t>
            </w:r>
          </w:p>
        </w:tc>
        <w:tc>
          <w:tcPr>
            <w:tcW w:type="dxa" w:w="1080"/>
          </w:tcPr>
          <w:p>
            <w:r>
              <w:t xml:space="preserve">0</w:t>
            </w:r>
          </w:p>
        </w:tc>
        <w:tc>
          <w:tcPr>
            <w:tcW w:type="dxa" w:w="1080"/>
          </w:tcPr>
          <w:p>
            <w:r>
              <w:t xml:space="preserve">0</w:t>
            </w:r>
          </w:p>
        </w:tc>
        <w:tc>
          <w:tcPr>
            <w:tcW w:type="dxa" w:w="1080"/>
          </w:tcPr>
          <w:p>
            <w:r>
              <w:t xml:space="preserve">19</w:t>
            </w:r>
          </w:p>
        </w:tc>
        <w:tc>
          <w:tcPr>
            <w:tcW w:type="dxa" w:w="1080"/>
          </w:tcPr>
          <w:p>
            <w:r>
              <w:t xml:space="preserve">14</w:t>
            </w:r>
          </w:p>
        </w:tc>
        <w:tc>
          <w:tcPr>
            <w:tcW w:type="dxa" w:w="1080"/>
          </w:tcPr>
          <w:p>
            <w:r>
              <w:t xml:space="preserve">33</w:t>
            </w:r>
          </w:p>
        </w:tc>
      </w:tr>
      <w:tr>
        <w:tc>
          <w:tcPr>
            <w:tcW w:type="dxa" w:w="3240"/>
          </w:tcPr>
          <w:p>
            <w:r>
              <w:t xml:space="preserve">Karishma Mehta</w:t>
            </w:r>
          </w:p>
        </w:tc>
        <w:tc>
          <w:tcPr>
            <w:tcW w:type="dxa" w:w="1080"/>
          </w:tcPr>
          <w:p>
            <w:r>
              <w:t xml:space="preserve">0</w:t>
            </w:r>
          </w:p>
        </w:tc>
        <w:tc>
          <w:tcPr>
            <w:tcW w:type="dxa" w:w="1080"/>
          </w:tcPr>
          <w:p>
            <w:r>
              <w:t xml:space="preserve">0</w:t>
            </w:r>
          </w:p>
        </w:tc>
        <w:tc>
          <w:tcPr>
            <w:tcW w:type="dxa" w:w="1080"/>
          </w:tcPr>
          <w:p>
            <w:r>
              <w:t xml:space="preserve">28</w:t>
            </w:r>
          </w:p>
        </w:tc>
        <w:tc>
          <w:tcPr>
            <w:tcW w:type="dxa" w:w="1080"/>
          </w:tcPr>
          <w:p>
            <w:r>
              <w:t xml:space="preserve">32</w:t>
            </w:r>
          </w:p>
        </w:tc>
        <w:tc>
          <w:tcPr>
            <w:tcW w:type="dxa" w:w="1080"/>
          </w:tcPr>
          <w:p>
            <w:r>
              <w:t xml:space="preserve">60</w:t>
            </w:r>
          </w:p>
        </w:tc>
      </w:tr>
      <w:tr>
        <w:tc>
          <w:tcPr>
            <w:tcW w:type="dxa" w:w="3240"/>
          </w:tcPr>
          <w:p>
            <w:r>
              <w:t xml:space="preserve">Pooja Dhingra</w:t>
            </w:r>
          </w:p>
        </w:tc>
        <w:tc>
          <w:tcPr>
            <w:tcW w:type="dxa" w:w="1080"/>
          </w:tcPr>
          <w:p>
            <w:r>
              <w:t xml:space="preserve">0</w:t>
            </w:r>
          </w:p>
        </w:tc>
        <w:tc>
          <w:tcPr>
            <w:tcW w:type="dxa" w:w="1080"/>
          </w:tcPr>
          <w:p>
            <w:r>
              <w:t xml:space="preserve">0</w:t>
            </w:r>
          </w:p>
        </w:tc>
        <w:tc>
          <w:tcPr>
            <w:tcW w:type="dxa" w:w="1080"/>
          </w:tcPr>
          <w:p>
            <w:r>
              <w:t xml:space="preserve">4</w:t>
            </w:r>
          </w:p>
        </w:tc>
        <w:tc>
          <w:tcPr>
            <w:tcW w:type="dxa" w:w="1080"/>
          </w:tcPr>
          <w:p>
            <w:r>
              <w:t xml:space="preserve">5</w:t>
            </w:r>
          </w:p>
        </w:tc>
        <w:tc>
          <w:tcPr>
            <w:tcW w:type="dxa" w:w="1080"/>
          </w:tcPr>
          <w:p>
            <w:r>
              <w:t xml:space="preserve">9</w:t>
            </w:r>
          </w:p>
        </w:tc>
      </w:tr>
      <w:tr>
        <w:tc>
          <w:tcPr>
            <w:tcW w:type="dxa" w:w="3240"/>
          </w:tcPr>
          <w:p>
            <w:r>
              <w:t xml:space="preserve">Soha Ali Khan</w:t>
            </w:r>
          </w:p>
        </w:tc>
        <w:tc>
          <w:tcPr>
            <w:tcW w:type="dxa" w:w="1080"/>
          </w:tcPr>
          <w:p>
            <w:r>
              <w:t xml:space="preserve">0</w:t>
            </w:r>
          </w:p>
        </w:tc>
        <w:tc>
          <w:tcPr>
            <w:tcW w:type="dxa" w:w="1080"/>
          </w:tcPr>
          <w:p>
            <w:r>
              <w:t xml:space="preserve">0</w:t>
            </w:r>
          </w:p>
        </w:tc>
        <w:tc>
          <w:tcPr>
            <w:tcW w:type="dxa" w:w="1080"/>
          </w:tcPr>
          <w:p>
            <w:r>
              <w:t xml:space="preserve">1</w:t>
            </w:r>
          </w:p>
        </w:tc>
        <w:tc>
          <w:tcPr>
            <w:tcW w:type="dxa" w:w="1080"/>
          </w:tcPr>
          <w:p>
            <w:r>
              <w:t xml:space="preserve">1</w:t>
            </w:r>
          </w:p>
        </w:tc>
        <w:tc>
          <w:tcPr>
            <w:tcW w:type="dxa" w:w="1080"/>
          </w:tcPr>
          <w:p>
            <w:r>
              <w:t xml:space="preserve">2</w:t>
            </w:r>
          </w:p>
        </w:tc>
      </w:tr>
      <w:tr>
        <w:tc>
          <w:tcPr>
            <w:tcW w:type="dxa" w:w="3240"/>
          </w:tcPr>
          <w:p>
            <w:r>
              <w:t xml:space="preserve">Nikhil Kamath</w:t>
            </w:r>
          </w:p>
        </w:tc>
        <w:tc>
          <w:tcPr>
            <w:tcW w:type="dxa" w:w="1080"/>
          </w:tcPr>
          <w:p>
            <w:r>
              <w:t xml:space="preserve">15</w:t>
            </w:r>
          </w:p>
        </w:tc>
        <w:tc>
          <w:tcPr>
            <w:tcW w:type="dxa" w:w="1080"/>
          </w:tcPr>
          <w:p>
            <w:r>
              <w:t xml:space="preserve">0</w:t>
            </w:r>
          </w:p>
        </w:tc>
        <w:tc>
          <w:tcPr>
            <w:tcW w:type="dxa" w:w="1080"/>
          </w:tcPr>
          <w:p>
            <w:r>
              <w:t xml:space="preserve">0</w:t>
            </w:r>
          </w:p>
        </w:tc>
        <w:tc>
          <w:tcPr>
            <w:tcW w:type="dxa" w:w="1080"/>
          </w:tcPr>
          <w:p>
            <w:r>
              <w:t xml:space="preserve">0</w:t>
            </w:r>
          </w:p>
        </w:tc>
        <w:tc>
          <w:tcPr>
            <w:tcW w:type="dxa" w:w="1080"/>
          </w:tcPr>
          <w:p>
            <w:r>
              <w:t xml:space="preserve">15</w:t>
            </w:r>
          </w:p>
        </w:tc>
      </w:tr>
      <w:tr>
        <w:tc>
          <w:tcPr>
            <w:tcW w:type="dxa" w:w="3240"/>
          </w:tcPr>
          <w:p>
            <w:r>
              <w:t xml:space="preserve">Prakhar Gupta</w:t>
            </w:r>
          </w:p>
        </w:tc>
        <w:tc>
          <w:tcPr>
            <w:tcW w:type="dxa" w:w="1080"/>
          </w:tcPr>
          <w:p>
            <w:r>
              <w:t xml:space="preserve">18</w:t>
            </w:r>
          </w:p>
        </w:tc>
        <w:tc>
          <w:tcPr>
            <w:tcW w:type="dxa" w:w="1080"/>
          </w:tcPr>
          <w:p>
            <w:r>
              <w:t xml:space="preserve">5</w:t>
            </w:r>
          </w:p>
        </w:tc>
        <w:tc>
          <w:tcPr>
            <w:tcW w:type="dxa" w:w="1080"/>
          </w:tcPr>
          <w:p>
            <w:r>
              <w:t xml:space="preserve">0</w:t>
            </w:r>
          </w:p>
        </w:tc>
        <w:tc>
          <w:tcPr>
            <w:tcW w:type="dxa" w:w="1080"/>
          </w:tcPr>
          <w:p>
            <w:r>
              <w:t xml:space="preserve">0</w:t>
            </w:r>
          </w:p>
        </w:tc>
        <w:tc>
          <w:tcPr>
            <w:tcW w:type="dxa" w:w="1080"/>
          </w:tcPr>
          <w:p>
            <w:r>
              <w:t xml:space="preserve">23</w:t>
            </w:r>
          </w:p>
        </w:tc>
      </w:tr>
      <w:tr>
        <w:tc>
          <w:tcPr>
            <w:tcW w:type="dxa" w:w="3240"/>
          </w:tcPr>
          <w:p>
            <w:r>
              <w:t xml:space="preserve">Raj Shamani</w:t>
            </w:r>
          </w:p>
        </w:tc>
        <w:tc>
          <w:tcPr>
            <w:tcW w:type="dxa" w:w="1080"/>
          </w:tcPr>
          <w:p>
            <w:r>
              <w:t xml:space="preserve">117</w:t>
            </w:r>
          </w:p>
        </w:tc>
        <w:tc>
          <w:tcPr>
            <w:tcW w:type="dxa" w:w="1080"/>
          </w:tcPr>
          <w:p>
            <w:r>
              <w:t xml:space="preserve">32</w:t>
            </w:r>
          </w:p>
        </w:tc>
        <w:tc>
          <w:tcPr>
            <w:tcW w:type="dxa" w:w="1080"/>
          </w:tcPr>
          <w:p>
            <w:r>
              <w:t xml:space="preserve">0</w:t>
            </w:r>
          </w:p>
        </w:tc>
        <w:tc>
          <w:tcPr>
            <w:tcW w:type="dxa" w:w="1080"/>
          </w:tcPr>
          <w:p>
            <w:r>
              <w:t xml:space="preserve">0</w:t>
            </w:r>
          </w:p>
        </w:tc>
        <w:tc>
          <w:tcPr>
            <w:tcW w:type="dxa" w:w="1080"/>
          </w:tcPr>
          <w:p>
            <w:r>
              <w:t xml:space="preserve">149</w:t>
            </w:r>
          </w:p>
        </w:tc>
      </w:tr>
      <w:tr>
        <w:tc>
          <w:tcPr>
            <w:tcW w:type="dxa" w:w="3240"/>
          </w:tcPr>
          <w:p>
            <w:r>
              <w:t xml:space="preserve">Ranveer A</w:t>
            </w:r>
          </w:p>
        </w:tc>
        <w:tc>
          <w:tcPr>
            <w:tcW w:type="dxa" w:w="1080"/>
          </w:tcPr>
          <w:p>
            <w:r>
              <w:t xml:space="preserve">49</w:t>
            </w:r>
          </w:p>
        </w:tc>
        <w:tc>
          <w:tcPr>
            <w:tcW w:type="dxa" w:w="1080"/>
          </w:tcPr>
          <w:p>
            <w:r>
              <w:t xml:space="preserve">26</w:t>
            </w:r>
          </w:p>
        </w:tc>
        <w:tc>
          <w:tcPr>
            <w:tcW w:type="dxa" w:w="1080"/>
          </w:tcPr>
          <w:p>
            <w:r>
              <w:t xml:space="preserve">0</w:t>
            </w:r>
          </w:p>
        </w:tc>
        <w:tc>
          <w:tcPr>
            <w:tcW w:type="dxa" w:w="1080"/>
          </w:tcPr>
          <w:p>
            <w:r>
              <w:t xml:space="preserve">0</w:t>
            </w:r>
          </w:p>
        </w:tc>
        <w:tc>
          <w:tcPr>
            <w:tcW w:type="dxa" w:w="1080"/>
          </w:tcPr>
          <w:p>
            <w:r>
              <w:t xml:space="preserve">75</w:t>
            </w:r>
          </w:p>
        </w:tc>
      </w:tr>
      <w:tr>
        <w:tc>
          <w:tcPr>
            <w:tcW w:type="dxa" w:w="3240"/>
          </w:tcPr>
          <w:p>
            <w:r>
              <w:t xml:space="preserve">Samdish Bhatia</w:t>
            </w:r>
          </w:p>
        </w:tc>
        <w:tc>
          <w:tcPr>
            <w:tcW w:type="dxa" w:w="1080"/>
          </w:tcPr>
          <w:p>
            <w:r>
              <w:t xml:space="preserve">19</w:t>
            </w:r>
          </w:p>
        </w:tc>
        <w:tc>
          <w:tcPr>
            <w:tcW w:type="dxa" w:w="1080"/>
          </w:tcPr>
          <w:p>
            <w:r>
              <w:t xml:space="preserve">4</w:t>
            </w:r>
          </w:p>
        </w:tc>
        <w:tc>
          <w:tcPr>
            <w:tcW w:type="dxa" w:w="1080"/>
          </w:tcPr>
          <w:p>
            <w:r>
              <w:t xml:space="preserve">0</w:t>
            </w:r>
          </w:p>
        </w:tc>
        <w:tc>
          <w:tcPr>
            <w:tcW w:type="dxa" w:w="1080"/>
          </w:tcPr>
          <w:p>
            <w:r>
              <w:t xml:space="preserve">0</w:t>
            </w:r>
          </w:p>
        </w:tc>
        <w:tc>
          <w:tcPr>
            <w:tcW w:type="dxa" w:w="1080"/>
          </w:tcPr>
          <w:p>
            <w:r>
              <w:t xml:space="preserve">23</w:t>
            </w:r>
          </w:p>
        </w:tc>
      </w:tr>
      <w:tr>
        <w:tc>
          <w:tcPr>
            <w:tcW w:type="dxa" w:w="3240"/>
          </w:tcPr>
          <w:p>
            <w:r>
              <w:t xml:space="preserve">Not matched</w:t>
            </w:r>
          </w:p>
        </w:tc>
        <w:tc>
          <w:tcPr>
            <w:tcW w:type="dxa" w:w="1080"/>
          </w:tcPr>
          <w:p>
            <w:r>
              <w:t xml:space="preserve">8</w:t>
            </w:r>
          </w:p>
        </w:tc>
        <w:tc>
          <w:tcPr>
            <w:tcW w:type="dxa" w:w="1080"/>
          </w:tcPr>
          <w:p>
            <w:r>
              <w:t xml:space="preserve">0</w:t>
            </w:r>
          </w:p>
        </w:tc>
        <w:tc>
          <w:tcPr>
            <w:tcW w:type="dxa" w:w="1080"/>
          </w:tcPr>
          <w:p>
            <w:r>
              <w:t xml:space="preserve">12</w:t>
            </w:r>
          </w:p>
        </w:tc>
        <w:tc>
          <w:tcPr>
            <w:tcW w:type="dxa" w:w="1080"/>
          </w:tcPr>
          <w:p>
            <w:r>
              <w:t xml:space="preserve">9</w:t>
            </w:r>
          </w:p>
        </w:tc>
        <w:tc>
          <w:tcPr>
            <w:tcW w:type="dxa" w:w="1080"/>
          </w:tcPr>
          <w:p>
            <w:r>
              <w:t xml:space="preserve">29</w:t>
            </w:r>
          </w:p>
        </w:tc>
      </w:tr>
    </w:tbl>
    <w:p/>
    <w:p>
      <w:r>
        <w:t xml:space="preserve">MM = MALE-&gt;MALE, MF = MALE-&gt;FEMALE, FM = FEMALE-&gt;MALE, FF = FEMALE-&gt;FEMALE. One host, Raj Shamani, hosts 149 episodes, including 117 of the 226 MALE-&gt;MALE ones. In 29 episodes the host was labeled by the fallback method rather than a library match, so their identity is not recorded.</w:t>
      </w:r>
    </w:p>
    <w:p>
      <w:pPr>
        <w:pStyle w:val="Heading2"/>
      </w:pPr>
      <w:r>
        <w:t xml:space="preserve">3.6 Notes &amp; Limitations</w:t>
      </w:r>
    </w:p>
    <w:p>
      <w:pPr>
        <w:pStyle w:val="ListBullet"/>
      </w:pPr>
      <w:r>
        <w:t xml:space="preserve">The dyads are unbalanced (226 MALE-&gt;MALE against 61-67 in each other group). The tests in Sections 5-6 are rank-based and do not assume equal group sizes.</w:t>
      </w:r>
    </w:p>
    <w:p>
      <w:pPr>
        <w:pStyle w:val="ListBullet"/>
      </w:pPr>
      <w:r>
        <w:t xml:space="preserve">Because host gender is tied to 9 individual hosts and their shows, any difference between male-host and female-host dyads may be about those particular hosts rather than gender. Section 6 adds a test that holds the host fixed.</w:t>
      </w:r>
    </w:p>
    <w:p>
      <w:pPr>
        <w:pStyle w:val="Heading1"/>
      </w:pPr>
      <w:r>
        <w:t xml:space="preserve">4. src/dyad_analysis_v2.py</w:t>
      </w:r>
    </w:p>
    <w:p>
      <w:pPr>
        <w:pStyle w:val="Heading2"/>
      </w:pPr>
      <w:r>
        <w:t xml:space="preserve">4.1 Purpose</w:t>
      </w:r>
    </w:p>
    <w:p>
      <w:r>
        <w:t xml:space="preserve">Builds the episode-level dyad dataset from the v2 features, with descriptive summaries by dyad and by host. The statistical tests on this dataset are separate scripts in src/stat_analysis/ (Sections 5 and 6).</w:t>
      </w:r>
    </w:p>
    <w:p>
      <w:pPr>
        <w:pStyle w:val="Heading2"/>
      </w:pPr>
      <w:r>
        <w:t xml:space="preserve">4.2 Methodology</w:t>
      </w:r>
    </w:p>
    <w:p>
      <w:pPr>
        <w:pStyle w:val="ListBullet"/>
      </w:pPr>
      <w:r>
        <w:t xml:space="preserve">Join speaker_features_v2.csv to episode_dyads.csv, and put each episode's host and guest values side by side (one row per episode).</w:t>
      </w:r>
    </w:p>
    <w:p>
      <w:pPr>
        <w:pStyle w:val="ListBullet"/>
      </w:pPr>
      <w:r>
        <w:t xml:space="preserve">Metrics, all per 1,000 words: hedges, boosters, factuality and deference for both host and guest; direct questions for the host only (Section 2.5). Plus host speaking share (host words / host + guest words) and dominance ratio (host words / guest words).</w:t>
      </w:r>
    </w:p>
    <w:p>
      <w:pPr>
        <w:pStyle w:val="ListBullet"/>
      </w:pPr>
      <w:r>
        <w:t xml:space="preserve">Host and guest are compared separately, not as a host-minus-guest difference. Because booster and deference precision differs between hosts and guests (Section 2.5), subtracting one from the other would mix two different error rates. Each role is instead compared across dyads, e.g. host hedging with male guests vs. female guests.</w:t>
      </w:r>
    </w:p>
    <w:p>
      <w:pPr>
        <w:pStyle w:val="ListBullet"/>
      </w:pPr>
      <w:r>
        <w:t xml:space="preserve">Host identity (host_name) is read from the speaker-library match in each transcript.</w:t>
      </w:r>
    </w:p>
    <w:p>
      <w:pPr>
        <w:pStyle w:val="Heading2"/>
      </w:pPr>
      <w:r>
        <w:t xml:space="preserve">4.3 How It Was Run</w:t>
      </w:r>
    </w:p>
    <w:p>
      <w:r>
        <w:rPr>
          <w:rFonts w:ascii="Consolas" w:hAnsi="Consolas"/>
          <w:sz w:val="20"/>
        </w:rPr>
        <w:t xml:space="preserve">python src/dyad_analysis_v2.py</w:t>
      </w:r>
    </w:p>
    <w:p>
      <w:r>
        <w:t xml:space="preserve">All paths default to the files above.</w:t>
      </w:r>
    </w:p>
    <w:p>
      <w:pPr>
        <w:pStyle w:val="Heading2"/>
      </w:pPr>
      <w:r>
        <w:t xml:space="preserve">4.4 Output Files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 xml:space="preserve">File</w:t>
            </w:r>
          </w:p>
        </w:tc>
        <w:tc>
          <w:tcPr>
            <w:tcW w:type="dxa" w:w="4320"/>
            <w:shd w:val="clear" w:color="auto" w:fill="2E5395"/>
          </w:tcPr>
          <w:p>
            <w:r>
              <w:rPr>
                <w:b/>
                <w:color w:val="FFFFFF"/>
              </w:rPr>
              <w:t xml:space="preserve">Contents</w:t>
            </w:r>
          </w:p>
        </w:tc>
      </w:tr>
      <w:tr>
        <w:tc>
          <w:tcPr>
            <w:tcW w:type="dxa" w:w="4320"/>
          </w:tcPr>
          <w:p>
            <w:r>
              <w:t xml:space="preserve">results/dyads/dyad_analysis_v2.csv</w:t>
            </w:r>
          </w:p>
        </w:tc>
        <w:tc>
          <w:tcPr>
            <w:tcW w:type="dxa" w:w="4320"/>
          </w:tcPr>
          <w:p>
            <w:r>
              <w:t xml:space="preserve">418 rows: dyad, host name, host/guest metrics</w:t>
            </w:r>
          </w:p>
        </w:tc>
      </w:tr>
      <w:tr>
        <w:tc>
          <w:tcPr>
            <w:tcW w:type="dxa" w:w="4320"/>
          </w:tcPr>
          <w:p>
            <w:r>
              <w:t xml:space="preserve">results/dyads/dyad_median_mad_stats_v2.csv</w:t>
            </w:r>
          </w:p>
        </w:tc>
        <w:tc>
          <w:tcPr>
            <w:tcW w:type="dxa" w:w="4320"/>
          </w:tcPr>
          <w:p>
            <w:r>
              <w:t xml:space="preserve">Median, MAD, n per dyad per metric</w:t>
            </w:r>
          </w:p>
        </w:tc>
      </w:tr>
      <w:tr>
        <w:tc>
          <w:tcPr>
            <w:tcW w:type="dxa" w:w="4320"/>
          </w:tcPr>
          <w:p>
            <w:r>
              <w:t xml:space="preserve">results/dyads/host_level_medians_v2.csv</w:t>
            </w:r>
          </w:p>
        </w:tc>
        <w:tc>
          <w:tcPr>
            <w:tcW w:type="dxa" w:w="4320"/>
          </w:tcPr>
          <w:p>
            <w:r>
              <w:t xml:space="preserve">Median of each metric for each of the 9 hosts</w:t>
            </w:r>
          </w:p>
        </w:tc>
      </w:tr>
    </w:tbl>
    <w:p/>
    <w:p>
      <w:pPr>
        <w:pStyle w:val="Heading2"/>
      </w:pPr>
      <w:r>
        <w:t xml:space="preserve">4.5 Medians by Dyad</w:t>
      </w:r>
    </w:p>
    <w:tbl>
      <w:tblPr>
        <w:tblStyle w:val="LightGrid-Accent1"/>
        <w:tblW w:type="auto" w:w="0"/>
        <w:jc w:val="center"/>
        <w:tblLook w:firstColumn="1" w:firstRow="1" w:lastColumn="0" w:lastRow="0" w:noHBand="0" w:noVBand="1" w:val="04A0"/>
      </w:tblPr>
      <w:tblGrid>
        <w:gridCol w:w="3703"/>
        <w:gridCol w:w="1234"/>
        <w:gridCol w:w="1234"/>
        <w:gridCol w:w="1234"/>
        <w:gridCol w:w="1234"/>
      </w:tblGrid>
      <w:tr>
        <w:tc>
          <w:tcPr>
            <w:tcW w:type="dxa" w:w="3703"/>
            <w:shd w:val="clear" w:color="auto" w:fill="2E5395"/>
          </w:tcPr>
          <w:p>
            <w:r>
              <w:rPr>
                <w:b/>
                <w:color w:val="FFFFFF"/>
              </w:rPr>
              <w:t xml:space="preserve">Metric</w:t>
            </w:r>
          </w:p>
        </w:tc>
        <w:tc>
          <w:tcPr>
            <w:tcW w:type="dxa" w:w="1234"/>
            <w:shd w:val="clear" w:color="auto" w:fill="2E5395"/>
          </w:tcPr>
          <w:p>
            <w:r>
              <w:rPr>
                <w:b/>
                <w:color w:val="FFFFFF"/>
              </w:rPr>
              <w:t xml:space="preserve">MM</w:t>
            </w:r>
          </w:p>
        </w:tc>
        <w:tc>
          <w:tcPr>
            <w:tcW w:type="dxa" w:w="1234"/>
            <w:shd w:val="clear" w:color="auto" w:fill="2E5395"/>
          </w:tcPr>
          <w:p>
            <w:r>
              <w:rPr>
                <w:b/>
                <w:color w:val="FFFFFF"/>
              </w:rPr>
              <w:t xml:space="preserve">MF</w:t>
            </w:r>
          </w:p>
        </w:tc>
        <w:tc>
          <w:tcPr>
            <w:tcW w:type="dxa" w:w="1234"/>
            <w:shd w:val="clear" w:color="auto" w:fill="2E5395"/>
          </w:tcPr>
          <w:p>
            <w:r>
              <w:rPr>
                <w:b/>
                <w:color w:val="FFFFFF"/>
              </w:rPr>
              <w:t xml:space="preserve">FM</w:t>
            </w:r>
          </w:p>
        </w:tc>
        <w:tc>
          <w:tcPr>
            <w:tcW w:type="dxa" w:w="1234"/>
            <w:shd w:val="clear" w:color="auto" w:fill="2E5395"/>
          </w:tcPr>
          <w:p>
            <w:r>
              <w:rPr>
                <w:b/>
                <w:color w:val="FFFFFF"/>
              </w:rPr>
              <w:t xml:space="preserve">FF</w:t>
            </w:r>
          </w:p>
        </w:tc>
      </w:tr>
      <w:tr>
        <w:tc>
          <w:tcPr>
            <w:tcW w:type="dxa" w:w="3703"/>
          </w:tcPr>
          <w:p>
            <w:r>
              <w:t xml:space="preserve">Host speaking share</w:t>
            </w:r>
          </w:p>
        </w:tc>
        <w:tc>
          <w:tcPr>
            <w:tcW w:type="dxa" w:w="1234"/>
          </w:tcPr>
          <w:p>
            <w:r>
              <w:t xml:space="preserve">0.22</w:t>
            </w:r>
          </w:p>
        </w:tc>
        <w:tc>
          <w:tcPr>
            <w:tcW w:type="dxa" w:w="1234"/>
          </w:tcPr>
          <w:p>
            <w:r>
              <w:t xml:space="preserve">0.28</w:t>
            </w:r>
          </w:p>
        </w:tc>
        <w:tc>
          <w:tcPr>
            <w:tcW w:type="dxa" w:w="1234"/>
          </w:tcPr>
          <w:p>
            <w:r>
              <w:t xml:space="preserve">0.18</w:t>
            </w:r>
          </w:p>
        </w:tc>
        <w:tc>
          <w:tcPr>
            <w:tcW w:type="dxa" w:w="1234"/>
          </w:tcPr>
          <w:p>
            <w:r>
              <w:t xml:space="preserve">0.20</w:t>
            </w:r>
          </w:p>
        </w:tc>
      </w:tr>
      <w:tr>
        <w:tc>
          <w:tcPr>
            <w:tcW w:type="dxa" w:w="3703"/>
          </w:tcPr>
          <w:p>
            <w:r>
              <w:t xml:space="preserve">Host hedges</w:t>
            </w:r>
          </w:p>
        </w:tc>
        <w:tc>
          <w:tcPr>
            <w:tcW w:type="dxa" w:w="1234"/>
          </w:tcPr>
          <w:p>
            <w:r>
              <w:t xml:space="preserve">5.04</w:t>
            </w:r>
          </w:p>
        </w:tc>
        <w:tc>
          <w:tcPr>
            <w:tcW w:type="dxa" w:w="1234"/>
          </w:tcPr>
          <w:p>
            <w:r>
              <w:t xml:space="preserve">5.46</w:t>
            </w:r>
          </w:p>
        </w:tc>
        <w:tc>
          <w:tcPr>
            <w:tcW w:type="dxa" w:w="1234"/>
          </w:tcPr>
          <w:p>
            <w:r>
              <w:t xml:space="preserve">5.04</w:t>
            </w:r>
          </w:p>
        </w:tc>
        <w:tc>
          <w:tcPr>
            <w:tcW w:type="dxa" w:w="1234"/>
          </w:tcPr>
          <w:p>
            <w:r>
              <w:t xml:space="preserve">4.64</w:t>
            </w:r>
          </w:p>
        </w:tc>
      </w:tr>
      <w:tr>
        <w:tc>
          <w:tcPr>
            <w:tcW w:type="dxa" w:w="3703"/>
          </w:tcPr>
          <w:p>
            <w:r>
              <w:t xml:space="preserve">Guest hedges</w:t>
            </w:r>
          </w:p>
        </w:tc>
        <w:tc>
          <w:tcPr>
            <w:tcW w:type="dxa" w:w="1234"/>
          </w:tcPr>
          <w:p>
            <w:r>
              <w:t xml:space="preserve">4.37</w:t>
            </w:r>
          </w:p>
        </w:tc>
        <w:tc>
          <w:tcPr>
            <w:tcW w:type="dxa" w:w="1234"/>
          </w:tcPr>
          <w:p>
            <w:r>
              <w:t xml:space="preserve">4.86</w:t>
            </w:r>
          </w:p>
        </w:tc>
        <w:tc>
          <w:tcPr>
            <w:tcW w:type="dxa" w:w="1234"/>
          </w:tcPr>
          <w:p>
            <w:r>
              <w:t xml:space="preserve">8.21</w:t>
            </w:r>
          </w:p>
        </w:tc>
        <w:tc>
          <w:tcPr>
            <w:tcW w:type="dxa" w:w="1234"/>
          </w:tcPr>
          <w:p>
            <w:r>
              <w:t xml:space="preserve">7.13</w:t>
            </w:r>
          </w:p>
        </w:tc>
      </w:tr>
      <w:tr>
        <w:tc>
          <w:tcPr>
            <w:tcW w:type="dxa" w:w="3703"/>
          </w:tcPr>
          <w:p>
            <w:r>
              <w:t xml:space="preserve">Host boosters</w:t>
            </w:r>
          </w:p>
        </w:tc>
        <w:tc>
          <w:tcPr>
            <w:tcW w:type="dxa" w:w="1234"/>
          </w:tcPr>
          <w:p>
            <w:r>
              <w:t xml:space="preserve">3.05</w:t>
            </w:r>
          </w:p>
        </w:tc>
        <w:tc>
          <w:tcPr>
            <w:tcW w:type="dxa" w:w="1234"/>
          </w:tcPr>
          <w:p>
            <w:r>
              <w:t xml:space="preserve">3.51</w:t>
            </w:r>
          </w:p>
        </w:tc>
        <w:tc>
          <w:tcPr>
            <w:tcW w:type="dxa" w:w="1234"/>
          </w:tcPr>
          <w:p>
            <w:r>
              <w:t xml:space="preserve">5.28</w:t>
            </w:r>
          </w:p>
        </w:tc>
        <w:tc>
          <w:tcPr>
            <w:tcW w:type="dxa" w:w="1234"/>
          </w:tcPr>
          <w:p>
            <w:r>
              <w:t xml:space="preserve">5.98</w:t>
            </w:r>
          </w:p>
        </w:tc>
      </w:tr>
      <w:tr>
        <w:tc>
          <w:tcPr>
            <w:tcW w:type="dxa" w:w="3703"/>
          </w:tcPr>
          <w:p>
            <w:r>
              <w:t xml:space="preserve">Guest boosters</w:t>
            </w:r>
          </w:p>
        </w:tc>
        <w:tc>
          <w:tcPr>
            <w:tcW w:type="dxa" w:w="1234"/>
          </w:tcPr>
          <w:p>
            <w:r>
              <w:t xml:space="preserve">2.47</w:t>
            </w:r>
          </w:p>
        </w:tc>
        <w:tc>
          <w:tcPr>
            <w:tcW w:type="dxa" w:w="1234"/>
          </w:tcPr>
          <w:p>
            <w:r>
              <w:t xml:space="preserve">3.46</w:t>
            </w:r>
          </w:p>
        </w:tc>
        <w:tc>
          <w:tcPr>
            <w:tcW w:type="dxa" w:w="1234"/>
          </w:tcPr>
          <w:p>
            <w:r>
              <w:t xml:space="preserve">4.70</w:t>
            </w:r>
          </w:p>
        </w:tc>
        <w:tc>
          <w:tcPr>
            <w:tcW w:type="dxa" w:w="1234"/>
          </w:tcPr>
          <w:p>
            <w:r>
              <w:t xml:space="preserve">6.11</w:t>
            </w:r>
          </w:p>
        </w:tc>
      </w:tr>
      <w:tr>
        <w:tc>
          <w:tcPr>
            <w:tcW w:type="dxa" w:w="3703"/>
          </w:tcPr>
          <w:p>
            <w:r>
              <w:t xml:space="preserve">Host factuality</w:t>
            </w:r>
          </w:p>
        </w:tc>
        <w:tc>
          <w:tcPr>
            <w:tcW w:type="dxa" w:w="1234"/>
          </w:tcPr>
          <w:p>
            <w:r>
              <w:t xml:space="preserve">0.96</w:t>
            </w:r>
          </w:p>
        </w:tc>
        <w:tc>
          <w:tcPr>
            <w:tcW w:type="dxa" w:w="1234"/>
          </w:tcPr>
          <w:p>
            <w:r>
              <w:t xml:space="preserve">1.19</w:t>
            </w:r>
          </w:p>
        </w:tc>
        <w:tc>
          <w:tcPr>
            <w:tcW w:type="dxa" w:w="1234"/>
          </w:tcPr>
          <w:p>
            <w:r>
              <w:t xml:space="preserve">1.55</w:t>
            </w:r>
          </w:p>
        </w:tc>
        <w:tc>
          <w:tcPr>
            <w:tcW w:type="dxa" w:w="1234"/>
          </w:tcPr>
          <w:p>
            <w:r>
              <w:t xml:space="preserve">1.28</w:t>
            </w:r>
          </w:p>
        </w:tc>
      </w:tr>
      <w:tr>
        <w:tc>
          <w:tcPr>
            <w:tcW w:type="dxa" w:w="3703"/>
          </w:tcPr>
          <w:p>
            <w:r>
              <w:t xml:space="preserve">Guest factuality</w:t>
            </w:r>
          </w:p>
        </w:tc>
        <w:tc>
          <w:tcPr>
            <w:tcW w:type="dxa" w:w="1234"/>
          </w:tcPr>
          <w:p>
            <w:r>
              <w:t xml:space="preserve">0.74</w:t>
            </w:r>
          </w:p>
        </w:tc>
        <w:tc>
          <w:tcPr>
            <w:tcW w:type="dxa" w:w="1234"/>
          </w:tcPr>
          <w:p>
            <w:r>
              <w:t xml:space="preserve">0.96</w:t>
            </w:r>
          </w:p>
        </w:tc>
        <w:tc>
          <w:tcPr>
            <w:tcW w:type="dxa" w:w="1234"/>
          </w:tcPr>
          <w:p>
            <w:r>
              <w:t xml:space="preserve">1.03</w:t>
            </w:r>
          </w:p>
        </w:tc>
        <w:tc>
          <w:tcPr>
            <w:tcW w:type="dxa" w:w="1234"/>
          </w:tcPr>
          <w:p>
            <w:r>
              <w:t xml:space="preserve">1.75</w:t>
            </w:r>
          </w:p>
        </w:tc>
      </w:tr>
      <w:tr>
        <w:tc>
          <w:tcPr>
            <w:tcW w:type="dxa" w:w="3703"/>
          </w:tcPr>
          <w:p>
            <w:r>
              <w:t xml:space="preserve">Host deference</w:t>
            </w:r>
          </w:p>
        </w:tc>
        <w:tc>
          <w:tcPr>
            <w:tcW w:type="dxa" w:w="1234"/>
          </w:tcPr>
          <w:p>
            <w:r>
              <w:t xml:space="preserve">0.00</w:t>
            </w:r>
          </w:p>
        </w:tc>
        <w:tc>
          <w:tcPr>
            <w:tcW w:type="dxa" w:w="1234"/>
          </w:tcPr>
          <w:p>
            <w:r>
              <w:t xml:space="preserve">0.24</w:t>
            </w:r>
          </w:p>
        </w:tc>
        <w:tc>
          <w:tcPr>
            <w:tcW w:type="dxa" w:w="1234"/>
          </w:tcPr>
          <w:p>
            <w:r>
              <w:t xml:space="preserve">0.00</w:t>
            </w:r>
          </w:p>
        </w:tc>
        <w:tc>
          <w:tcPr>
            <w:tcW w:type="dxa" w:w="1234"/>
          </w:tcPr>
          <w:p>
            <w:r>
              <w:t xml:space="preserve">0.00</w:t>
            </w:r>
          </w:p>
        </w:tc>
      </w:tr>
      <w:tr>
        <w:tc>
          <w:tcPr>
            <w:tcW w:type="dxa" w:w="3703"/>
          </w:tcPr>
          <w:p>
            <w:r>
              <w:t xml:space="preserve">Guest deference</w:t>
            </w:r>
          </w:p>
        </w:tc>
        <w:tc>
          <w:tcPr>
            <w:tcW w:type="dxa" w:w="1234"/>
          </w:tcPr>
          <w:p>
            <w:r>
              <w:t xml:space="preserve">0.00</w:t>
            </w:r>
          </w:p>
        </w:tc>
        <w:tc>
          <w:tcPr>
            <w:tcW w:type="dxa" w:w="1234"/>
          </w:tcPr>
          <w:p>
            <w:r>
              <w:t xml:space="preserve">0.00</w:t>
            </w:r>
          </w:p>
        </w:tc>
        <w:tc>
          <w:tcPr>
            <w:tcW w:type="dxa" w:w="1234"/>
          </w:tcPr>
          <w:p>
            <w:r>
              <w:t xml:space="preserve">0.00</w:t>
            </w:r>
          </w:p>
        </w:tc>
        <w:tc>
          <w:tcPr>
            <w:tcW w:type="dxa" w:w="1234"/>
          </w:tcPr>
          <w:p>
            <w:r>
              <w:t xml:space="preserve">0.00</w:t>
            </w:r>
          </w:p>
        </w:tc>
      </w:tr>
      <w:tr>
        <w:tc>
          <w:tcPr>
            <w:tcW w:type="dxa" w:w="3703"/>
          </w:tcPr>
          <w:p>
            <w:r>
              <w:t xml:space="preserve">Host direct questions</w:t>
            </w:r>
          </w:p>
        </w:tc>
        <w:tc>
          <w:tcPr>
            <w:tcW w:type="dxa" w:w="1234"/>
          </w:tcPr>
          <w:p>
            <w:r>
              <w:t xml:space="preserve">3.33</w:t>
            </w:r>
          </w:p>
        </w:tc>
        <w:tc>
          <w:tcPr>
            <w:tcW w:type="dxa" w:w="1234"/>
          </w:tcPr>
          <w:p>
            <w:r>
              <w:t xml:space="preserve">5.15</w:t>
            </w:r>
          </w:p>
        </w:tc>
        <w:tc>
          <w:tcPr>
            <w:tcW w:type="dxa" w:w="1234"/>
          </w:tcPr>
          <w:p>
            <w:r>
              <w:t xml:space="preserve">6.36</w:t>
            </w:r>
          </w:p>
        </w:tc>
        <w:tc>
          <w:tcPr>
            <w:tcW w:type="dxa" w:w="1234"/>
          </w:tcPr>
          <w:p>
            <w:r>
              <w:t xml:space="preserve">3.70</w:t>
            </w:r>
          </w:p>
        </w:tc>
      </w:tr>
    </w:tbl>
    <w:p/>
    <w:p>
      <w:r>
        <w:t xml:space="preserve">Deference medians are 0 in every dyad because most speakers never use it; the share of episodes where the host uses it at least once is MM 46%, MF 60%, FM 5%, FF 10%.</w:t>
      </w:r>
    </w:p>
    <w:p>
      <w:pPr>
        <w:pStyle w:val="Heading2"/>
      </w:pPr>
      <w:r>
        <w:t xml:space="preserve">4.6 Medians by Host</w:t>
      </w:r>
    </w:p>
    <w:tbl>
      <w:tblPr>
        <w:tblStyle w:val="LightGrid-Accent1"/>
        <w:tblW w:type="auto" w:w="0"/>
        <w:jc w:val="center"/>
        <w:tblLook w:firstColumn="1" w:firstRow="1" w:lastColumn="0" w:lastRow="0" w:noHBand="0" w:noVBand="1" w:val="04A0"/>
      </w:tblPr>
      <w:tblGrid>
        <w:gridCol w:w="1938"/>
        <w:gridCol w:w="565"/>
        <w:gridCol w:w="646"/>
        <w:gridCol w:w="888"/>
        <w:gridCol w:w="888"/>
        <w:gridCol w:w="969"/>
        <w:gridCol w:w="888"/>
        <w:gridCol w:w="888"/>
        <w:gridCol w:w="969"/>
      </w:tblGrid>
      <w:tr>
        <w:tc>
          <w:tcPr>
            <w:tcW w:type="dxa" w:w="1938"/>
            <w:shd w:val="clear" w:color="auto" w:fill="2E5395"/>
          </w:tcPr>
          <w:p>
            <w:r>
              <w:rPr>
                <w:b/>
                <w:color w:val="FFFFFF"/>
              </w:rPr>
              <w:t xml:space="preserve">Host</w:t>
            </w:r>
          </w:p>
        </w:tc>
        <w:tc>
          <w:tcPr>
            <w:tcW w:type="dxa" w:w="565"/>
            <w:shd w:val="clear" w:color="auto" w:fill="2E5395"/>
          </w:tcPr>
          <w:p>
            <w:r>
              <w:rPr>
                <w:b/>
                <w:color w:val="FFFFFF"/>
              </w:rPr>
              <w:t xml:space="preserve">Sex</w:t>
            </w:r>
          </w:p>
        </w:tc>
        <w:tc>
          <w:tcPr>
            <w:tcW w:type="dxa" w:w="646"/>
            <w:shd w:val="clear" w:color="auto" w:fill="2E5395"/>
          </w:tcPr>
          <w:p>
            <w:r>
              <w:rPr>
                <w:b/>
                <w:color w:val="FFFFFF"/>
              </w:rPr>
              <w:t xml:space="preserve">Eps.</w:t>
            </w:r>
          </w:p>
        </w:tc>
        <w:tc>
          <w:tcPr>
            <w:tcW w:type="dxa" w:w="888"/>
            <w:shd w:val="clear" w:color="auto" w:fill="2E5395"/>
          </w:tcPr>
          <w:p>
            <w:r>
              <w:rPr>
                <w:b/>
                <w:color w:val="FFFFFF"/>
              </w:rPr>
              <w:t xml:space="preserve">Host share</w:t>
            </w:r>
          </w:p>
        </w:tc>
        <w:tc>
          <w:tcPr>
            <w:tcW w:type="dxa" w:w="888"/>
            <w:shd w:val="clear" w:color="auto" w:fill="2E5395"/>
          </w:tcPr>
          <w:p>
            <w:r>
              <w:rPr>
                <w:b/>
                <w:color w:val="FFFFFF"/>
              </w:rPr>
              <w:t xml:space="preserve">Host hedges</w:t>
            </w:r>
          </w:p>
        </w:tc>
        <w:tc>
          <w:tcPr>
            <w:tcW w:type="dxa" w:w="969"/>
            <w:shd w:val="clear" w:color="auto" w:fill="2E5395"/>
          </w:tcPr>
          <w:p>
            <w:r>
              <w:rPr>
                <w:b/>
                <w:color w:val="FFFFFF"/>
              </w:rPr>
              <w:t xml:space="preserve">Host boosters</w:t>
            </w:r>
          </w:p>
        </w:tc>
        <w:tc>
          <w:tcPr>
            <w:tcW w:type="dxa" w:w="888"/>
            <w:shd w:val="clear" w:color="auto" w:fill="2E5395"/>
          </w:tcPr>
          <w:p>
            <w:r>
              <w:rPr>
                <w:b/>
                <w:color w:val="FFFFFF"/>
              </w:rPr>
              <w:t xml:space="preserve">Host fact.</w:t>
            </w:r>
          </w:p>
        </w:tc>
        <w:tc>
          <w:tcPr>
            <w:tcW w:type="dxa" w:w="888"/>
            <w:shd w:val="clear" w:color="auto" w:fill="2E5395"/>
          </w:tcPr>
          <w:p>
            <w:r>
              <w:rPr>
                <w:b/>
                <w:color w:val="FFFFFF"/>
              </w:rPr>
              <w:t xml:space="preserve">Host dir. Q</w:t>
            </w:r>
          </w:p>
        </w:tc>
        <w:tc>
          <w:tcPr>
            <w:tcW w:type="dxa" w:w="969"/>
            <w:shd w:val="clear" w:color="auto" w:fill="2E5395"/>
          </w:tcPr>
          <w:p>
            <w:r>
              <w:rPr>
                <w:b/>
                <w:color w:val="FFFFFF"/>
              </w:rPr>
              <w:t xml:space="preserve">Guest boosters</w:t>
            </w:r>
          </w:p>
        </w:tc>
      </w:tr>
      <w:tr>
        <w:tc>
          <w:tcPr>
            <w:tcW w:type="dxa" w:w="1938"/>
          </w:tcPr>
          <w:p>
            <w:r>
              <w:t xml:space="preserve">Faye Dsouza</w:t>
            </w:r>
          </w:p>
        </w:tc>
        <w:tc>
          <w:tcPr>
            <w:tcW w:type="dxa" w:w="565"/>
          </w:tcPr>
          <w:p>
            <w:r>
              <w:t xml:space="preserve">F</w:t>
            </w:r>
          </w:p>
        </w:tc>
        <w:tc>
          <w:tcPr>
            <w:tcW w:type="dxa" w:w="646"/>
          </w:tcPr>
          <w:p>
            <w:r>
              <w:t xml:space="preserve">33</w:t>
            </w:r>
          </w:p>
        </w:tc>
        <w:tc>
          <w:tcPr>
            <w:tcW w:type="dxa" w:w="888"/>
          </w:tcPr>
          <w:p>
            <w:r>
              <w:t xml:space="preserve">0.19</w:t>
            </w:r>
          </w:p>
        </w:tc>
        <w:tc>
          <w:tcPr>
            <w:tcW w:type="dxa" w:w="888"/>
          </w:tcPr>
          <w:p>
            <w:r>
              <w:t xml:space="preserve">4.12</w:t>
            </w:r>
          </w:p>
        </w:tc>
        <w:tc>
          <w:tcPr>
            <w:tcW w:type="dxa" w:w="969"/>
          </w:tcPr>
          <w:p>
            <w:r>
              <w:t xml:space="preserve">5.85</w:t>
            </w:r>
          </w:p>
        </w:tc>
        <w:tc>
          <w:tcPr>
            <w:tcW w:type="dxa" w:w="888"/>
          </w:tcPr>
          <w:p>
            <w:r>
              <w:t xml:space="preserve">1.83</w:t>
            </w:r>
          </w:p>
        </w:tc>
        <w:tc>
          <w:tcPr>
            <w:tcW w:type="dxa" w:w="888"/>
          </w:tcPr>
          <w:p>
            <w:r>
              <w:t xml:space="preserve">4.15</w:t>
            </w:r>
          </w:p>
        </w:tc>
        <w:tc>
          <w:tcPr>
            <w:tcW w:type="dxa" w:w="969"/>
          </w:tcPr>
          <w:p>
            <w:r>
              <w:t xml:space="preserve">4.59</w:t>
            </w:r>
          </w:p>
        </w:tc>
      </w:tr>
      <w:tr>
        <w:tc>
          <w:tcPr>
            <w:tcW w:type="dxa" w:w="1938"/>
          </w:tcPr>
          <w:p>
            <w:r>
              <w:t xml:space="preserve">Karishma Mehta</w:t>
            </w:r>
          </w:p>
        </w:tc>
        <w:tc>
          <w:tcPr>
            <w:tcW w:type="dxa" w:w="565"/>
          </w:tcPr>
          <w:p>
            <w:r>
              <w:t xml:space="preserve">F</w:t>
            </w:r>
          </w:p>
        </w:tc>
        <w:tc>
          <w:tcPr>
            <w:tcW w:type="dxa" w:w="646"/>
          </w:tcPr>
          <w:p>
            <w:r>
              <w:t xml:space="preserve">60</w:t>
            </w:r>
          </w:p>
        </w:tc>
        <w:tc>
          <w:tcPr>
            <w:tcW w:type="dxa" w:w="888"/>
          </w:tcPr>
          <w:p>
            <w:r>
              <w:t xml:space="preserve">0.18</w:t>
            </w:r>
          </w:p>
        </w:tc>
        <w:tc>
          <w:tcPr>
            <w:tcW w:type="dxa" w:w="888"/>
          </w:tcPr>
          <w:p>
            <w:r>
              <w:t xml:space="preserve">4.67</w:t>
            </w:r>
          </w:p>
        </w:tc>
        <w:tc>
          <w:tcPr>
            <w:tcW w:type="dxa" w:w="969"/>
          </w:tcPr>
          <w:p>
            <w:r>
              <w:t xml:space="preserve">5.82</w:t>
            </w:r>
          </w:p>
        </w:tc>
        <w:tc>
          <w:tcPr>
            <w:tcW w:type="dxa" w:w="888"/>
          </w:tcPr>
          <w:p>
            <w:r>
              <w:t xml:space="preserve">1.09</w:t>
            </w:r>
          </w:p>
        </w:tc>
        <w:tc>
          <w:tcPr>
            <w:tcW w:type="dxa" w:w="888"/>
          </w:tcPr>
          <w:p>
            <w:r>
              <w:t xml:space="preserve">6.62</w:t>
            </w:r>
          </w:p>
        </w:tc>
        <w:tc>
          <w:tcPr>
            <w:tcW w:type="dxa" w:w="969"/>
          </w:tcPr>
          <w:p>
            <w:r>
              <w:t xml:space="preserve">5.13</w:t>
            </w:r>
          </w:p>
        </w:tc>
      </w:tr>
      <w:tr>
        <w:tc>
          <w:tcPr>
            <w:tcW w:type="dxa" w:w="1938"/>
          </w:tcPr>
          <w:p>
            <w:r>
              <w:t xml:space="preserve">Pooja Dhingra</w:t>
            </w:r>
          </w:p>
        </w:tc>
        <w:tc>
          <w:tcPr>
            <w:tcW w:type="dxa" w:w="565"/>
          </w:tcPr>
          <w:p>
            <w:r>
              <w:t xml:space="preserve">F</w:t>
            </w:r>
          </w:p>
        </w:tc>
        <w:tc>
          <w:tcPr>
            <w:tcW w:type="dxa" w:w="646"/>
          </w:tcPr>
          <w:p>
            <w:r>
              <w:t xml:space="preserve">9</w:t>
            </w:r>
          </w:p>
        </w:tc>
        <w:tc>
          <w:tcPr>
            <w:tcW w:type="dxa" w:w="888"/>
          </w:tcPr>
          <w:p>
            <w:r>
              <w:t xml:space="preserve">0.24</w:t>
            </w:r>
          </w:p>
        </w:tc>
        <w:tc>
          <w:tcPr>
            <w:tcW w:type="dxa" w:w="888"/>
          </w:tcPr>
          <w:p>
            <w:r>
              <w:t xml:space="preserve">7.53</w:t>
            </w:r>
          </w:p>
        </w:tc>
        <w:tc>
          <w:tcPr>
            <w:tcW w:type="dxa" w:w="969"/>
          </w:tcPr>
          <w:p>
            <w:r>
              <w:t xml:space="preserve">6.24</w:t>
            </w:r>
          </w:p>
        </w:tc>
        <w:tc>
          <w:tcPr>
            <w:tcW w:type="dxa" w:w="888"/>
          </w:tcPr>
          <w:p>
            <w:r>
              <w:t xml:space="preserve">2.07</w:t>
            </w:r>
          </w:p>
        </w:tc>
        <w:tc>
          <w:tcPr>
            <w:tcW w:type="dxa" w:w="888"/>
          </w:tcPr>
          <w:p>
            <w:r>
              <w:t xml:space="preserve">3.43</w:t>
            </w:r>
          </w:p>
        </w:tc>
        <w:tc>
          <w:tcPr>
            <w:tcW w:type="dxa" w:w="969"/>
          </w:tcPr>
          <w:p>
            <w:r>
              <w:t xml:space="preserve">7.51</w:t>
            </w:r>
          </w:p>
        </w:tc>
      </w:tr>
      <w:tr>
        <w:tc>
          <w:tcPr>
            <w:tcW w:type="dxa" w:w="1938"/>
          </w:tcPr>
          <w:p>
            <w:r>
              <w:t xml:space="preserve">Soha Ali Khan</w:t>
            </w:r>
          </w:p>
        </w:tc>
        <w:tc>
          <w:tcPr>
            <w:tcW w:type="dxa" w:w="565"/>
          </w:tcPr>
          <w:p>
            <w:r>
              <w:t xml:space="preserve">F</w:t>
            </w:r>
          </w:p>
        </w:tc>
        <w:tc>
          <w:tcPr>
            <w:tcW w:type="dxa" w:w="646"/>
          </w:tcPr>
          <w:p>
            <w:r>
              <w:t xml:space="preserve">2</w:t>
            </w:r>
          </w:p>
        </w:tc>
        <w:tc>
          <w:tcPr>
            <w:tcW w:type="dxa" w:w="888"/>
          </w:tcPr>
          <w:p>
            <w:r>
              <w:t xml:space="preserve">0.22</w:t>
            </w:r>
          </w:p>
        </w:tc>
        <w:tc>
          <w:tcPr>
            <w:tcW w:type="dxa" w:w="888"/>
          </w:tcPr>
          <w:p>
            <w:r>
              <w:t xml:space="preserve">8.79</w:t>
            </w:r>
          </w:p>
        </w:tc>
        <w:tc>
          <w:tcPr>
            <w:tcW w:type="dxa" w:w="969"/>
          </w:tcPr>
          <w:p>
            <w:r>
              <w:t xml:space="preserve">4.24</w:t>
            </w:r>
          </w:p>
        </w:tc>
        <w:tc>
          <w:tcPr>
            <w:tcW w:type="dxa" w:w="888"/>
          </w:tcPr>
          <w:p>
            <w:r>
              <w:t xml:space="preserve">0.86</w:t>
            </w:r>
          </w:p>
        </w:tc>
        <w:tc>
          <w:tcPr>
            <w:tcW w:type="dxa" w:w="888"/>
          </w:tcPr>
          <w:p>
            <w:r>
              <w:t xml:space="preserve">2.36</w:t>
            </w:r>
          </w:p>
        </w:tc>
        <w:tc>
          <w:tcPr>
            <w:tcW w:type="dxa" w:w="969"/>
          </w:tcPr>
          <w:p>
            <w:r>
              <w:t xml:space="preserve">3.42</w:t>
            </w:r>
          </w:p>
        </w:tc>
      </w:tr>
      <w:tr>
        <w:tc>
          <w:tcPr>
            <w:tcW w:type="dxa" w:w="1938"/>
          </w:tcPr>
          <w:p>
            <w:r>
              <w:t xml:space="preserve">Nikhil Kamath</w:t>
            </w:r>
          </w:p>
        </w:tc>
        <w:tc>
          <w:tcPr>
            <w:tcW w:type="dxa" w:w="565"/>
          </w:tcPr>
          <w:p>
            <w:r>
              <w:t xml:space="preserve">M</w:t>
            </w:r>
          </w:p>
        </w:tc>
        <w:tc>
          <w:tcPr>
            <w:tcW w:type="dxa" w:w="646"/>
          </w:tcPr>
          <w:p>
            <w:r>
              <w:t xml:space="preserve">15</w:t>
            </w:r>
          </w:p>
        </w:tc>
        <w:tc>
          <w:tcPr>
            <w:tcW w:type="dxa" w:w="888"/>
          </w:tcPr>
          <w:p>
            <w:r>
              <w:t xml:space="preserve">0.22</w:t>
            </w:r>
          </w:p>
        </w:tc>
        <w:tc>
          <w:tcPr>
            <w:tcW w:type="dxa" w:w="888"/>
          </w:tcPr>
          <w:p>
            <w:r>
              <w:t xml:space="preserve">10.93</w:t>
            </w:r>
          </w:p>
        </w:tc>
        <w:tc>
          <w:tcPr>
            <w:tcW w:type="dxa" w:w="969"/>
          </w:tcPr>
          <w:p>
            <w:r>
              <w:t xml:space="preserve">3.59</w:t>
            </w:r>
          </w:p>
        </w:tc>
        <w:tc>
          <w:tcPr>
            <w:tcW w:type="dxa" w:w="888"/>
          </w:tcPr>
          <w:p>
            <w:r>
              <w:t xml:space="preserve">1.03</w:t>
            </w:r>
          </w:p>
        </w:tc>
        <w:tc>
          <w:tcPr>
            <w:tcW w:type="dxa" w:w="888"/>
          </w:tcPr>
          <w:p>
            <w:r>
              <w:t xml:space="preserve">3.45</w:t>
            </w:r>
          </w:p>
        </w:tc>
        <w:tc>
          <w:tcPr>
            <w:tcW w:type="dxa" w:w="969"/>
          </w:tcPr>
          <w:p>
            <w:r>
              <w:t xml:space="preserve">6.43</w:t>
            </w:r>
          </w:p>
        </w:tc>
      </w:tr>
      <w:tr>
        <w:tc>
          <w:tcPr>
            <w:tcW w:type="dxa" w:w="1938"/>
          </w:tcPr>
          <w:p>
            <w:r>
              <w:t xml:space="preserve">Prakhar Gupta</w:t>
            </w:r>
          </w:p>
        </w:tc>
        <w:tc>
          <w:tcPr>
            <w:tcW w:type="dxa" w:w="565"/>
          </w:tcPr>
          <w:p>
            <w:r>
              <w:t xml:space="preserve">M</w:t>
            </w:r>
          </w:p>
        </w:tc>
        <w:tc>
          <w:tcPr>
            <w:tcW w:type="dxa" w:w="646"/>
          </w:tcPr>
          <w:p>
            <w:r>
              <w:t xml:space="preserve">23</w:t>
            </w:r>
          </w:p>
        </w:tc>
        <w:tc>
          <w:tcPr>
            <w:tcW w:type="dxa" w:w="888"/>
          </w:tcPr>
          <w:p>
            <w:r>
              <w:t xml:space="preserve">0.30</w:t>
            </w:r>
          </w:p>
        </w:tc>
        <w:tc>
          <w:tcPr>
            <w:tcW w:type="dxa" w:w="888"/>
          </w:tcPr>
          <w:p>
            <w:r>
              <w:t xml:space="preserve">5.31</w:t>
            </w:r>
          </w:p>
        </w:tc>
        <w:tc>
          <w:tcPr>
            <w:tcW w:type="dxa" w:w="969"/>
          </w:tcPr>
          <w:p>
            <w:r>
              <w:t xml:space="preserve">3.79</w:t>
            </w:r>
          </w:p>
        </w:tc>
        <w:tc>
          <w:tcPr>
            <w:tcW w:type="dxa" w:w="888"/>
          </w:tcPr>
          <w:p>
            <w:r>
              <w:t xml:space="preserve">1.52</w:t>
            </w:r>
          </w:p>
        </w:tc>
        <w:tc>
          <w:tcPr>
            <w:tcW w:type="dxa" w:w="888"/>
          </w:tcPr>
          <w:p>
            <w:r>
              <w:t xml:space="preserve">2.38</w:t>
            </w:r>
          </w:p>
        </w:tc>
        <w:tc>
          <w:tcPr>
            <w:tcW w:type="dxa" w:w="969"/>
          </w:tcPr>
          <w:p>
            <w:r>
              <w:t xml:space="preserve">2.76</w:t>
            </w:r>
          </w:p>
        </w:tc>
      </w:tr>
      <w:tr>
        <w:tc>
          <w:tcPr>
            <w:tcW w:type="dxa" w:w="1938"/>
          </w:tcPr>
          <w:p>
            <w:r>
              <w:t xml:space="preserve">Raj Shamani</w:t>
            </w:r>
          </w:p>
        </w:tc>
        <w:tc>
          <w:tcPr>
            <w:tcW w:type="dxa" w:w="565"/>
          </w:tcPr>
          <w:p>
            <w:r>
              <w:t xml:space="preserve">M</w:t>
            </w:r>
          </w:p>
        </w:tc>
        <w:tc>
          <w:tcPr>
            <w:tcW w:type="dxa" w:w="646"/>
          </w:tcPr>
          <w:p>
            <w:r>
              <w:t xml:space="preserve">149</w:t>
            </w:r>
          </w:p>
        </w:tc>
        <w:tc>
          <w:tcPr>
            <w:tcW w:type="dxa" w:w="888"/>
          </w:tcPr>
          <w:p>
            <w:r>
              <w:t xml:space="preserve">0.22</w:t>
            </w:r>
          </w:p>
        </w:tc>
        <w:tc>
          <w:tcPr>
            <w:tcW w:type="dxa" w:w="888"/>
          </w:tcPr>
          <w:p>
            <w:r>
              <w:t xml:space="preserve">4.14</w:t>
            </w:r>
          </w:p>
        </w:tc>
        <w:tc>
          <w:tcPr>
            <w:tcW w:type="dxa" w:w="969"/>
          </w:tcPr>
          <w:p>
            <w:r>
              <w:t xml:space="preserve">2.28</w:t>
            </w:r>
          </w:p>
        </w:tc>
        <w:tc>
          <w:tcPr>
            <w:tcW w:type="dxa" w:w="888"/>
          </w:tcPr>
          <w:p>
            <w:r>
              <w:t xml:space="preserve">0.85</w:t>
            </w:r>
          </w:p>
        </w:tc>
        <w:tc>
          <w:tcPr>
            <w:tcW w:type="dxa" w:w="888"/>
          </w:tcPr>
          <w:p>
            <w:r>
              <w:t xml:space="preserve">3.88</w:t>
            </w:r>
          </w:p>
        </w:tc>
        <w:tc>
          <w:tcPr>
            <w:tcW w:type="dxa" w:w="969"/>
          </w:tcPr>
          <w:p>
            <w:r>
              <w:t xml:space="preserve">2.23</w:t>
            </w:r>
          </w:p>
        </w:tc>
      </w:tr>
      <w:tr>
        <w:tc>
          <w:tcPr>
            <w:tcW w:type="dxa" w:w="1938"/>
          </w:tcPr>
          <w:p>
            <w:r>
              <w:t xml:space="preserve">Ranveer A</w:t>
            </w:r>
          </w:p>
        </w:tc>
        <w:tc>
          <w:tcPr>
            <w:tcW w:type="dxa" w:w="565"/>
          </w:tcPr>
          <w:p>
            <w:r>
              <w:t xml:space="preserve">M</w:t>
            </w:r>
          </w:p>
        </w:tc>
        <w:tc>
          <w:tcPr>
            <w:tcW w:type="dxa" w:w="646"/>
          </w:tcPr>
          <w:p>
            <w:r>
              <w:t xml:space="preserve">75</w:t>
            </w:r>
          </w:p>
        </w:tc>
        <w:tc>
          <w:tcPr>
            <w:tcW w:type="dxa" w:w="888"/>
          </w:tcPr>
          <w:p>
            <w:r>
              <w:t xml:space="preserve">0.25</w:t>
            </w:r>
          </w:p>
        </w:tc>
        <w:tc>
          <w:tcPr>
            <w:tcW w:type="dxa" w:w="888"/>
          </w:tcPr>
          <w:p>
            <w:r>
              <w:t xml:space="preserve">7.81</w:t>
            </w:r>
          </w:p>
        </w:tc>
        <w:tc>
          <w:tcPr>
            <w:tcW w:type="dxa" w:w="969"/>
          </w:tcPr>
          <w:p>
            <w:r>
              <w:t xml:space="preserve">4.04</w:t>
            </w:r>
          </w:p>
        </w:tc>
        <w:tc>
          <w:tcPr>
            <w:tcW w:type="dxa" w:w="888"/>
          </w:tcPr>
          <w:p>
            <w:r>
              <w:t xml:space="preserve">1.43</w:t>
            </w:r>
          </w:p>
        </w:tc>
        <w:tc>
          <w:tcPr>
            <w:tcW w:type="dxa" w:w="888"/>
          </w:tcPr>
          <w:p>
            <w:r>
              <w:t xml:space="preserve">3.79</w:t>
            </w:r>
          </w:p>
        </w:tc>
        <w:tc>
          <w:tcPr>
            <w:tcW w:type="dxa" w:w="969"/>
          </w:tcPr>
          <w:p>
            <w:r>
              <w:t xml:space="preserve">3.17</w:t>
            </w:r>
          </w:p>
        </w:tc>
      </w:tr>
      <w:tr>
        <w:tc>
          <w:tcPr>
            <w:tcW w:type="dxa" w:w="1938"/>
          </w:tcPr>
          <w:p>
            <w:r>
              <w:t xml:space="preserve">Samdish Bhatia</w:t>
            </w:r>
          </w:p>
        </w:tc>
        <w:tc>
          <w:tcPr>
            <w:tcW w:type="dxa" w:w="565"/>
          </w:tcPr>
          <w:p>
            <w:r>
              <w:t xml:space="preserve">M</w:t>
            </w:r>
          </w:p>
        </w:tc>
        <w:tc>
          <w:tcPr>
            <w:tcW w:type="dxa" w:w="646"/>
          </w:tcPr>
          <w:p>
            <w:r>
              <w:t xml:space="preserve">23</w:t>
            </w:r>
          </w:p>
        </w:tc>
        <w:tc>
          <w:tcPr>
            <w:tcW w:type="dxa" w:w="888"/>
          </w:tcPr>
          <w:p>
            <w:r>
              <w:t xml:space="preserve">0.22</w:t>
            </w:r>
          </w:p>
        </w:tc>
        <w:tc>
          <w:tcPr>
            <w:tcW w:type="dxa" w:w="888"/>
          </w:tcPr>
          <w:p>
            <w:r>
              <w:t xml:space="preserve">4.77</w:t>
            </w:r>
          </w:p>
        </w:tc>
        <w:tc>
          <w:tcPr>
            <w:tcW w:type="dxa" w:w="969"/>
          </w:tcPr>
          <w:p>
            <w:r>
              <w:t xml:space="preserve">3.26</w:t>
            </w:r>
          </w:p>
        </w:tc>
        <w:tc>
          <w:tcPr>
            <w:tcW w:type="dxa" w:w="888"/>
          </w:tcPr>
          <w:p>
            <w:r>
              <w:t xml:space="preserve">0.47</w:t>
            </w:r>
          </w:p>
        </w:tc>
        <w:tc>
          <w:tcPr>
            <w:tcW w:type="dxa" w:w="888"/>
          </w:tcPr>
          <w:p>
            <w:r>
              <w:t xml:space="preserve">4.96</w:t>
            </w:r>
          </w:p>
        </w:tc>
        <w:tc>
          <w:tcPr>
            <w:tcW w:type="dxa" w:w="969"/>
          </w:tcPr>
          <w:p>
            <w:r>
              <w:t xml:space="preserve">2.79</w:t>
            </w:r>
          </w:p>
        </w:tc>
      </w:tr>
    </w:tbl>
    <w:p/>
    <w:p>
      <w:r>
        <w:t xml:space="preserve">Hosts of the same gender differ as much as the two genders do. For example, host hedging ranges from 4.1 to 10.9 per 1,000 words among male hosts, and from 4.1 to 8.8 among female hosts. This is why the host-gender comparisons in Sections 5-6 need to be read as comparisons between these particular hosts.</w:t>
      </w:r>
    </w:p>
    <w:p>
      <w:pPr>
        <w:pStyle w:val="Heading1"/>
      </w:pPr>
      <w:r>
        <w:t xml:space="preserve">5. src/stat_analysis/kruskal_wallis_test_v2.py</w:t>
      </w:r>
    </w:p>
    <w:p>
      <w:pPr>
        <w:pStyle w:val="Heading2"/>
      </w:pPr>
      <w:r>
        <w:t xml:space="preserve">5.1 Purpose</w:t>
      </w:r>
    </w:p>
    <w:p>
      <w:r>
        <w:t xml:space="preserve">Tests whether each metric in results/dyads/dyad_analysis_v2.csv (Section 4) differs across the four gender dyads at all, before asking which dyads differ (Section 6).</w:t>
      </w:r>
    </w:p>
    <w:p>
      <w:pPr>
        <w:pStyle w:val="Heading2"/>
      </w:pPr>
      <w:r>
        <w:t xml:space="preserve">5.2 Methodology</w:t>
      </w:r>
    </w:p>
    <w:p>
      <w:pPr>
        <w:pStyle w:val="ListBullet"/>
      </w:pPr>
      <w:r>
        <w:t xml:space="preserve">For each of the 11 metrics in Section 4.2, run scipy's kruskal() across the four dyad groups (non-parametric, rank-based, no normality assumption).</w:t>
      </w:r>
    </w:p>
    <w:p>
      <w:pPr>
        <w:pStyle w:val="ListBullet"/>
      </w:pPr>
      <w:r>
        <w:t xml:space="preserve">Correct the 11 p-values for multiple testing with the Benjamini-Hochberg false discovery rate (FDR), and call a metric significant if its corrected p-value is below 0.05.</w:t>
      </w:r>
    </w:p>
    <w:p>
      <w:pPr>
        <w:pStyle w:val="ListBullet"/>
      </w:pPr>
      <w:r>
        <w:t xml:space="preserve">Save H, raw p, corrected p, and the median of each dyad to results/stat_analysis/kruskal_wallis_v2_results.csv.</w:t>
      </w:r>
    </w:p>
    <w:p>
      <w:pPr>
        <w:pStyle w:val="Heading2"/>
      </w:pPr>
      <w:r>
        <w:t xml:space="preserve">5.3 How It Was Run</w:t>
      </w:r>
    </w:p>
    <w:p>
      <w:r>
        <w:rPr>
          <w:rFonts w:ascii="Consolas" w:hAnsi="Consolas"/>
          <w:sz w:val="20"/>
        </w:rPr>
        <w:t xml:space="preserve">python src/stat_analysis/kruskal_wallis_test_v2.py</w:t>
      </w:r>
    </w:p>
    <w:p>
      <w:r>
        <w:t xml:space="preserve">Paths default to the files above. The Benjamini-Hochberg correction is in src/stat_analysis/fdr.py, shared with the Section 6 scripts (statsmodels is not installed in the convokit environment).</w:t>
      </w:r>
    </w:p>
    <w:p>
      <w:pPr>
        <w:pStyle w:val="Heading2"/>
      </w:pPr>
      <w:r>
        <w:t xml:space="preserve">5.4 Results</w:t>
      </w:r>
    </w:p>
    <w:tbl>
      <w:tblPr>
        <w:tblStyle w:val="LightGrid-Accent1"/>
        <w:tblW w:type="auto" w:w="0"/>
        <w:jc w:val="center"/>
        <w:tblLook w:firstColumn="1" w:firstRow="1" w:lastColumn="0" w:lastRow="0" w:noHBand="0" w:noVBand="1" w:val="04A0"/>
      </w:tblPr>
      <w:tblGrid>
        <w:gridCol w:w="3161"/>
        <w:gridCol w:w="1370"/>
        <w:gridCol w:w="1370"/>
        <w:gridCol w:w="1370"/>
        <w:gridCol w:w="1370"/>
      </w:tblGrid>
      <w:tr>
        <w:tc>
          <w:tcPr>
            <w:tcW w:type="dxa" w:w="3161"/>
            <w:shd w:val="clear" w:color="auto" w:fill="2E5395"/>
          </w:tcPr>
          <w:p>
            <w:r>
              <w:rPr>
                <w:b/>
                <w:color w:val="FFFFFF"/>
              </w:rPr>
              <w:t xml:space="preserve">Metric</w:t>
            </w:r>
          </w:p>
        </w:tc>
        <w:tc>
          <w:tcPr>
            <w:tcW w:type="dxa" w:w="1370"/>
            <w:shd w:val="clear" w:color="auto" w:fill="2E5395"/>
          </w:tcPr>
          <w:p>
            <w:r>
              <w:rPr>
                <w:b/>
                <w:color w:val="FFFFFF"/>
              </w:rPr>
              <w:t xml:space="preserve">H statistic</w:t>
            </w:r>
          </w:p>
        </w:tc>
        <w:tc>
          <w:tcPr>
            <w:tcW w:type="dxa" w:w="1370"/>
            <w:shd w:val="clear" w:color="auto" w:fill="2E5395"/>
          </w:tcPr>
          <w:p>
            <w:r>
              <w:rPr>
                <w:b/>
                <w:color w:val="FFFFFF"/>
              </w:rPr>
              <w:t xml:space="preserve">p-value</w:t>
            </w:r>
          </w:p>
        </w:tc>
        <w:tc>
          <w:tcPr>
            <w:tcW w:type="dxa" w:w="1370"/>
            <w:shd w:val="clear" w:color="auto" w:fill="2E5395"/>
          </w:tcPr>
          <w:p>
            <w:r>
              <w:rPr>
                <w:b/>
                <w:color w:val="FFFFFF"/>
              </w:rPr>
              <w:t xml:space="preserve">FDR p</w:t>
            </w:r>
          </w:p>
        </w:tc>
        <w:tc>
          <w:tcPr>
            <w:tcW w:type="dxa" w:w="1370"/>
            <w:shd w:val="clear" w:color="auto" w:fill="2E5395"/>
          </w:tcPr>
          <w:p>
            <w:r>
              <w:rPr>
                <w:b/>
                <w:color w:val="FFFFFF"/>
              </w:rPr>
              <w:t xml:space="preserve">Significant</w:t>
            </w:r>
          </w:p>
        </w:tc>
      </w:tr>
      <w:tr>
        <w:tc>
          <w:tcPr>
            <w:tcW w:type="dxa" w:w="3161"/>
          </w:tcPr>
          <w:p>
            <w:r>
              <w:t xml:space="preserve">Host speaking share</w:t>
            </w:r>
          </w:p>
        </w:tc>
        <w:tc>
          <w:tcPr>
            <w:tcW w:type="dxa" w:w="1370"/>
          </w:tcPr>
          <w:p>
            <w:r>
              <w:t xml:space="preserve">50.50</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Dominance ratio</w:t>
            </w:r>
          </w:p>
        </w:tc>
        <w:tc>
          <w:tcPr>
            <w:tcW w:type="dxa" w:w="1370"/>
          </w:tcPr>
          <w:p>
            <w:r>
              <w:t xml:space="preserve">50.50</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Host hedges</w:t>
            </w:r>
          </w:p>
        </w:tc>
        <w:tc>
          <w:tcPr>
            <w:tcW w:type="dxa" w:w="1370"/>
          </w:tcPr>
          <w:p>
            <w:r>
              <w:t xml:space="preserve">3.26</w:t>
            </w:r>
          </w:p>
        </w:tc>
        <w:tc>
          <w:tcPr>
            <w:tcW w:type="dxa" w:w="1370"/>
          </w:tcPr>
          <w:p>
            <w:r>
              <w:t xml:space="preserve">0.3528</w:t>
            </w:r>
          </w:p>
        </w:tc>
        <w:tc>
          <w:tcPr>
            <w:tcW w:type="dxa" w:w="1370"/>
          </w:tcPr>
          <w:p>
            <w:r>
              <w:t xml:space="preserve">0.3528</w:t>
            </w:r>
          </w:p>
        </w:tc>
        <w:tc>
          <w:tcPr>
            <w:tcW w:type="dxa" w:w="1370"/>
          </w:tcPr>
          <w:p>
            <w:r>
              <w:t xml:space="preserve">No</w:t>
            </w:r>
          </w:p>
        </w:tc>
      </w:tr>
      <w:tr>
        <w:tc>
          <w:tcPr>
            <w:tcW w:type="dxa" w:w="3161"/>
          </w:tcPr>
          <w:p>
            <w:r>
              <w:t xml:space="preserve">Guest hedges</w:t>
            </w:r>
          </w:p>
        </w:tc>
        <w:tc>
          <w:tcPr>
            <w:tcW w:type="dxa" w:w="1370"/>
          </w:tcPr>
          <w:p>
            <w:r>
              <w:t xml:space="preserve">50.44</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Host boosters</w:t>
            </w:r>
          </w:p>
        </w:tc>
        <w:tc>
          <w:tcPr>
            <w:tcW w:type="dxa" w:w="1370"/>
          </w:tcPr>
          <w:p>
            <w:r>
              <w:t xml:space="preserve">96.56</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Guest boosters</w:t>
            </w:r>
          </w:p>
        </w:tc>
        <w:tc>
          <w:tcPr>
            <w:tcW w:type="dxa" w:w="1370"/>
          </w:tcPr>
          <w:p>
            <w:r>
              <w:t xml:space="preserve">74.27</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Host factuality</w:t>
            </w:r>
          </w:p>
        </w:tc>
        <w:tc>
          <w:tcPr>
            <w:tcW w:type="dxa" w:w="1370"/>
          </w:tcPr>
          <w:p>
            <w:r>
              <w:t xml:space="preserve">12.68</w:t>
            </w:r>
          </w:p>
        </w:tc>
        <w:tc>
          <w:tcPr>
            <w:tcW w:type="dxa" w:w="1370"/>
          </w:tcPr>
          <w:p>
            <w:r>
              <w:t xml:space="preserve">0.0054</w:t>
            </w:r>
          </w:p>
        </w:tc>
        <w:tc>
          <w:tcPr>
            <w:tcW w:type="dxa" w:w="1370"/>
          </w:tcPr>
          <w:p>
            <w:r>
              <w:t xml:space="preserve">0.0059</w:t>
            </w:r>
          </w:p>
        </w:tc>
        <w:tc>
          <w:tcPr>
            <w:tcW w:type="dxa" w:w="1370"/>
          </w:tcPr>
          <w:p>
            <w:r>
              <w:t xml:space="preserve">Yes</w:t>
            </w:r>
          </w:p>
        </w:tc>
      </w:tr>
      <w:tr>
        <w:tc>
          <w:tcPr>
            <w:tcW w:type="dxa" w:w="3161"/>
          </w:tcPr>
          <w:p>
            <w:r>
              <w:t xml:space="preserve">Guest factuality</w:t>
            </w:r>
          </w:p>
        </w:tc>
        <w:tc>
          <w:tcPr>
            <w:tcW w:type="dxa" w:w="1370"/>
          </w:tcPr>
          <w:p>
            <w:r>
              <w:t xml:space="preserve">50.76</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Host deference</w:t>
            </w:r>
          </w:p>
        </w:tc>
        <w:tc>
          <w:tcPr>
            <w:tcW w:type="dxa" w:w="1370"/>
          </w:tcPr>
          <w:p>
            <w:r>
              <w:t xml:space="preserve">65.54</w:t>
            </w:r>
          </w:p>
        </w:tc>
        <w:tc>
          <w:tcPr>
            <w:tcW w:type="dxa" w:w="1370"/>
          </w:tcPr>
          <w:p>
            <w:r>
              <w:t xml:space="preserve">&lt;0.0001</w:t>
            </w:r>
          </w:p>
        </w:tc>
        <w:tc>
          <w:tcPr>
            <w:tcW w:type="dxa" w:w="1370"/>
          </w:tcPr>
          <w:p>
            <w:r>
              <w:t xml:space="preserve">&lt;0.0001</w:t>
            </w:r>
          </w:p>
        </w:tc>
        <w:tc>
          <w:tcPr>
            <w:tcW w:type="dxa" w:w="1370"/>
          </w:tcPr>
          <w:p>
            <w:r>
              <w:t xml:space="preserve">Yes</w:t>
            </w:r>
          </w:p>
        </w:tc>
      </w:tr>
      <w:tr>
        <w:tc>
          <w:tcPr>
            <w:tcW w:type="dxa" w:w="3161"/>
          </w:tcPr>
          <w:p>
            <w:r>
              <w:t xml:space="preserve">Guest deference</w:t>
            </w:r>
          </w:p>
        </w:tc>
        <w:tc>
          <w:tcPr>
            <w:tcW w:type="dxa" w:w="1370"/>
          </w:tcPr>
          <w:p>
            <w:r>
              <w:t xml:space="preserve">20.25</w:t>
            </w:r>
          </w:p>
        </w:tc>
        <w:tc>
          <w:tcPr>
            <w:tcW w:type="dxa" w:w="1370"/>
          </w:tcPr>
          <w:p>
            <w:r>
              <w:t xml:space="preserve">0.0002</w:t>
            </w:r>
          </w:p>
        </w:tc>
        <w:tc>
          <w:tcPr>
            <w:tcW w:type="dxa" w:w="1370"/>
          </w:tcPr>
          <w:p>
            <w:r>
              <w:t xml:space="preserve">0.0002</w:t>
            </w:r>
          </w:p>
        </w:tc>
        <w:tc>
          <w:tcPr>
            <w:tcW w:type="dxa" w:w="1370"/>
          </w:tcPr>
          <w:p>
            <w:r>
              <w:t xml:space="preserve">Yes</w:t>
            </w:r>
          </w:p>
        </w:tc>
      </w:tr>
      <w:tr>
        <w:tc>
          <w:tcPr>
            <w:tcW w:type="dxa" w:w="3161"/>
          </w:tcPr>
          <w:p>
            <w:r>
              <w:t xml:space="preserve">Host direct questions</w:t>
            </w:r>
          </w:p>
        </w:tc>
        <w:tc>
          <w:tcPr>
            <w:tcW w:type="dxa" w:w="1370"/>
          </w:tcPr>
          <w:p>
            <w:r>
              <w:t xml:space="preserve">34.74</w:t>
            </w:r>
          </w:p>
        </w:tc>
        <w:tc>
          <w:tcPr>
            <w:tcW w:type="dxa" w:w="1370"/>
          </w:tcPr>
          <w:p>
            <w:r>
              <w:t xml:space="preserve">&lt;0.0001</w:t>
            </w:r>
          </w:p>
        </w:tc>
        <w:tc>
          <w:tcPr>
            <w:tcW w:type="dxa" w:w="1370"/>
          </w:tcPr>
          <w:p>
            <w:r>
              <w:t xml:space="preserve">&lt;0.0001</w:t>
            </w:r>
          </w:p>
        </w:tc>
        <w:tc>
          <w:tcPr>
            <w:tcW w:type="dxa" w:w="1370"/>
          </w:tcPr>
          <w:p>
            <w:r>
              <w:t xml:space="preserve">Yes</w:t>
            </w:r>
          </w:p>
        </w:tc>
      </w:tr>
    </w:tbl>
    <w:p/>
    <w:p>
      <w:r>
        <w:t xml:space="preserve">10 of the 11 metrics differ significantly across dyads. Only host hedging does not (p = 0.35): hosts hedge at similar rates in all four dyads.</w:t>
      </w:r>
    </w:p>
    <w:p>
      <w:pPr>
        <w:pStyle w:val="Heading2"/>
      </w:pPr>
      <w:r>
        <w:t xml:space="preserve">5.5 Notes &amp; Limitations</w:t>
      </w:r>
    </w:p>
    <w:p>
      <w:pPr>
        <w:pStyle w:val="ListBullet"/>
      </w:pPr>
      <w:r>
        <w:t xml:space="preserve">Host speaking share and dominance ratio are two transformations of the same word counts, so their rank-based results are identical; they are one finding, not two.</w:t>
      </w:r>
    </w:p>
    <w:p>
      <w:pPr>
        <w:pStyle w:val="ListBullet"/>
      </w:pPr>
      <w:r>
        <w:t xml:space="preserve">A significant result means at least one dyad differs. Because host gender is tied to 9 specific hosts (Section 3.5), a significant host-side metric can reflect differences between those hosts rather than gender. Section 6 separates the two for guest gender.</w:t>
      </w:r>
    </w:p>
    <w:p>
      <w:pPr>
        <w:pStyle w:val="Heading1"/>
      </w:pPr>
      <w:r>
        <w:t xml:space="preserve">6. src/stat_analysis/Mann_Whitney_test_v2.py and within_host_test_v2.py</w:t>
      </w:r>
    </w:p>
    <w:p>
      <w:pPr>
        <w:pStyle w:val="Heading2"/>
      </w:pPr>
      <w:r>
        <w:t xml:space="preserve">6.1 Purpose</w:t>
      </w:r>
    </w:p>
    <w:p>
      <w:r>
        <w:t xml:space="preserve">Identifies which pairs of dyads differ for each significant metric, and then checks which differences survive when the host is held fixed. Since each host interviews both female and male guests, guest-gender effects can be tested within each host's show; host-gender effects cannot.</w:t>
      </w:r>
    </w:p>
    <w:p>
      <w:pPr>
        <w:pStyle w:val="Heading2"/>
      </w:pPr>
      <w:r>
        <w:t xml:space="preserve">6.2 Methodology</w:t>
      </w:r>
    </w:p>
    <w:p>
      <w:pPr>
        <w:pStyle w:val="ListBullet"/>
      </w:pPr>
      <w:r>
        <w:t xml:space="preserve">Pairwise (Mann_Whitney_test_v2.py): for each of the 10 metrics significant in Section 5 (read from kruskal_wallis_v2_results.csv), run a two-sided Mann-Whitney U test on all 6 dyad pairs, correct the 6 p-values with Benjamini-Hochberg FDR within each metric, and compute the rank-biserial correlation as effect size. A positive value means dyad A is higher.</w:t>
      </w:r>
    </w:p>
    <w:p>
      <w:pPr>
        <w:pStyle w:val="ListBullet"/>
      </w:pPr>
      <w:r>
        <w:t xml:space="preserve">Within host (within_host_test_v2.py): episodes are ranked within each host (as a percentile, 0-1) on each metric. For each host, compute the mean rank of female-guest episodes minus the mean rank of male-guest episodes, then average across hosts, weighting hosts with more of both guest genders more heavily. A value of +0.15 means female-guest episodes sit, on average, 15 percentile points higher within their host's episodes.</w:t>
      </w:r>
    </w:p>
    <w:p>
      <w:pPr>
        <w:pStyle w:val="ListBullet"/>
      </w:pPr>
      <w:r>
        <w:t xml:space="preserve">The p-value comes from a permutation test: guest gender is shuffled within each host 10,000 times, and p is the share of shuffles with an effect at least as large. P-values are FDR-corrected across the 10 metrics. Episodes without a library-matched host are left out (8 hosts with both guest genders, 374 episodes).</w:t>
      </w:r>
    </w:p>
    <w:p>
      <w:pPr>
        <w:pStyle w:val="ListBullet"/>
      </w:pPr>
      <w:r>
        <w:t xml:space="preserve">Exploratory: the same within-host effect is computed separately for male and female hosts, and their difference is tested with the same shuffles (does the guest-gender effect depend on the host's gender?).</w:t>
      </w:r>
    </w:p>
    <w:p>
      <w:pPr>
        <w:pStyle w:val="Heading2"/>
      </w:pPr>
      <w:r>
        <w:t xml:space="preserve">6.3 How It Was Run</w:t>
      </w:r>
    </w:p>
    <w:p>
      <w:r>
        <w:rPr>
          <w:rFonts w:ascii="Consolas" w:hAnsi="Consolas"/>
          <w:sz w:val="20"/>
        </w:rPr>
        <w:t xml:space="preserve">python src/stat_analysis/Mann_Whitney_test_v2.py</w:t>
      </w:r>
    </w:p>
    <w:p>
      <w:r>
        <w:rPr>
          <w:rFonts w:ascii="Consolas" w:hAnsi="Consolas"/>
          <w:sz w:val="20"/>
        </w:rPr>
        <w:t xml:space="preserve">python src/stat_analysis/within_host_test_v2.py</w:t>
      </w:r>
    </w:p>
    <w:p>
      <w:r>
        <w:t xml:space="preserve">Mann_Whitney_test_v2.py must run after kruskal_wallis_test_v2.py, since it tests only the metrics that were significant there. within_host_test_v2.py takes --n_perm (default 10,000) and --seed (default 42) for the permutation test. Outputs: results/stat_analysis/pairwise_dyad_tests_v2.csv and results/stat_analysis/within_host_guest_gender_v2.csv.</w:t>
      </w:r>
    </w:p>
    <w:p>
      <w:pPr>
        <w:pStyle w:val="Heading2"/>
      </w:pPr>
      <w:r>
        <w:t xml:space="preserve">6.4 Results: Pairwise Differences Between Dyads</w:t>
      </w:r>
    </w:p>
    <w:p>
      <w:r>
        <w:t xml:space="preserve">Of the 54 pairwise tests (9 metrics × 6 pairs, leaving out dominance ratio, which repeats speaking share), 38 are significant after FDR correction. Each cell shows the rank-biserial effect size for dyad A vs. dyad B (positive = A higher); * marks a significant pair.</w:t>
      </w:r>
    </w:p>
    <w:tbl>
      <w:tblPr>
        <w:tblStyle w:val="LightGrid-Accent1"/>
        <w:tblW w:type="auto" w:w="0"/>
        <w:jc w:val="center"/>
        <w:tblLook w:firstColumn="1" w:firstRow="1" w:lastColumn="0" w:lastRow="0" w:noHBand="0" w:noVBand="1" w:val="04A0"/>
      </w:tblPr>
      <w:tblGrid>
        <w:gridCol w:w="2612"/>
        <w:gridCol w:w="1005"/>
        <w:gridCol w:w="1005"/>
        <w:gridCol w:w="1005"/>
        <w:gridCol w:w="1005"/>
        <w:gridCol w:w="1005"/>
        <w:gridCol w:w="1005"/>
      </w:tblGrid>
      <w:tr>
        <w:tc>
          <w:tcPr>
            <w:tcW w:type="dxa" w:w="2612"/>
            <w:shd w:val="clear" w:color="auto" w:fill="2E5395"/>
          </w:tcPr>
          <w:p>
            <w:r>
              <w:rPr>
                <w:b/>
                <w:color w:val="FFFFFF"/>
              </w:rPr>
              <w:t xml:space="preserve">Metric</w:t>
            </w:r>
          </w:p>
        </w:tc>
        <w:tc>
          <w:tcPr>
            <w:tcW w:type="dxa" w:w="1005"/>
            <w:shd w:val="clear" w:color="auto" w:fill="2E5395"/>
          </w:tcPr>
          <w:p>
            <w:r>
              <w:rPr>
                <w:b/>
                <w:color w:val="FFFFFF"/>
              </w:rPr>
              <w:t xml:space="preserve">MM vs MF</w:t>
            </w:r>
          </w:p>
        </w:tc>
        <w:tc>
          <w:tcPr>
            <w:tcW w:type="dxa" w:w="1005"/>
            <w:shd w:val="clear" w:color="auto" w:fill="2E5395"/>
          </w:tcPr>
          <w:p>
            <w:r>
              <w:rPr>
                <w:b/>
                <w:color w:val="FFFFFF"/>
              </w:rPr>
              <w:t xml:space="preserve">MM vs FM</w:t>
            </w:r>
          </w:p>
        </w:tc>
        <w:tc>
          <w:tcPr>
            <w:tcW w:type="dxa" w:w="1005"/>
            <w:shd w:val="clear" w:color="auto" w:fill="2E5395"/>
          </w:tcPr>
          <w:p>
            <w:r>
              <w:rPr>
                <w:b/>
                <w:color w:val="FFFFFF"/>
              </w:rPr>
              <w:t xml:space="preserve">MM vs FF</w:t>
            </w:r>
          </w:p>
        </w:tc>
        <w:tc>
          <w:tcPr>
            <w:tcW w:type="dxa" w:w="1005"/>
            <w:shd w:val="clear" w:color="auto" w:fill="2E5395"/>
          </w:tcPr>
          <w:p>
            <w:r>
              <w:rPr>
                <w:b/>
                <w:color w:val="FFFFFF"/>
              </w:rPr>
              <w:t xml:space="preserve">MF vs FM</w:t>
            </w:r>
          </w:p>
        </w:tc>
        <w:tc>
          <w:tcPr>
            <w:tcW w:type="dxa" w:w="1005"/>
            <w:shd w:val="clear" w:color="auto" w:fill="2E5395"/>
          </w:tcPr>
          <w:p>
            <w:r>
              <w:rPr>
                <w:b/>
                <w:color w:val="FFFFFF"/>
              </w:rPr>
              <w:t xml:space="preserve">MF vs FF</w:t>
            </w:r>
          </w:p>
        </w:tc>
        <w:tc>
          <w:tcPr>
            <w:tcW w:type="dxa" w:w="1005"/>
            <w:shd w:val="clear" w:color="auto" w:fill="2E5395"/>
          </w:tcPr>
          <w:p>
            <w:r>
              <w:rPr>
                <w:b/>
                <w:color w:val="FFFFFF"/>
              </w:rPr>
              <w:t xml:space="preserve">FM vs FF</w:t>
            </w:r>
          </w:p>
        </w:tc>
      </w:tr>
      <w:tr>
        <w:tc>
          <w:tcPr>
            <w:tcW w:type="dxa" w:w="2612"/>
          </w:tcPr>
          <w:p>
            <w:r>
              <w:t xml:space="preserve">Host speaking share</w:t>
            </w:r>
          </w:p>
        </w:tc>
        <w:tc>
          <w:tcPr>
            <w:tcW w:type="dxa" w:w="1005"/>
          </w:tcPr>
          <w:p>
            <w:r>
              <w:t xml:space="preserve">-0.37*</w:t>
            </w:r>
          </w:p>
        </w:tc>
        <w:tc>
          <w:tcPr>
            <w:tcW w:type="dxa" w:w="1005"/>
          </w:tcPr>
          <w:p>
            <w:r>
              <w:t xml:space="preserve">+0.32*</w:t>
            </w:r>
          </w:p>
        </w:tc>
        <w:tc>
          <w:tcPr>
            <w:tcW w:type="dxa" w:w="1005"/>
          </w:tcPr>
          <w:p>
            <w:r>
              <w:t xml:space="preserve">+0.18*</w:t>
            </w:r>
          </w:p>
        </w:tc>
        <w:tc>
          <w:tcPr>
            <w:tcW w:type="dxa" w:w="1005"/>
          </w:tcPr>
          <w:p>
            <w:r>
              <w:t xml:space="preserve">+0.65*</w:t>
            </w:r>
          </w:p>
        </w:tc>
        <w:tc>
          <w:tcPr>
            <w:tcW w:type="dxa" w:w="1005"/>
          </w:tcPr>
          <w:p>
            <w:r>
              <w:t xml:space="preserve">+0.54*</w:t>
            </w:r>
          </w:p>
        </w:tc>
        <w:tc>
          <w:tcPr>
            <w:tcW w:type="dxa" w:w="1005"/>
          </w:tcPr>
          <w:p>
            <w:r>
              <w:t xml:space="preserve">-0.16</w:t>
            </w:r>
          </w:p>
        </w:tc>
      </w:tr>
      <w:tr>
        <w:tc>
          <w:tcPr>
            <w:tcW w:type="dxa" w:w="2612"/>
          </w:tcPr>
          <w:p>
            <w:r>
              <w:t xml:space="preserve">Guest hedges</w:t>
            </w:r>
          </w:p>
        </w:tc>
        <w:tc>
          <w:tcPr>
            <w:tcW w:type="dxa" w:w="1005"/>
          </w:tcPr>
          <w:p>
            <w:r>
              <w:t xml:space="preserve">-0.15</w:t>
            </w:r>
          </w:p>
        </w:tc>
        <w:tc>
          <w:tcPr>
            <w:tcW w:type="dxa" w:w="1005"/>
          </w:tcPr>
          <w:p>
            <w:r>
              <w:t xml:space="preserve">-0.48*</w:t>
            </w:r>
          </w:p>
        </w:tc>
        <w:tc>
          <w:tcPr>
            <w:tcW w:type="dxa" w:w="1005"/>
          </w:tcPr>
          <w:p>
            <w:r>
              <w:t xml:space="preserve">-0.40*</w:t>
            </w:r>
          </w:p>
        </w:tc>
        <w:tc>
          <w:tcPr>
            <w:tcW w:type="dxa" w:w="1005"/>
          </w:tcPr>
          <w:p>
            <w:r>
              <w:t xml:space="preserve">-0.42*</w:t>
            </w:r>
          </w:p>
        </w:tc>
        <w:tc>
          <w:tcPr>
            <w:tcW w:type="dxa" w:w="1005"/>
          </w:tcPr>
          <w:p>
            <w:r>
              <w:t xml:space="preserve">-0.32*</w:t>
            </w:r>
          </w:p>
        </w:tc>
        <w:tc>
          <w:tcPr>
            <w:tcW w:type="dxa" w:w="1005"/>
          </w:tcPr>
          <w:p>
            <w:r>
              <w:t xml:space="preserve">+0.07</w:t>
            </w:r>
          </w:p>
        </w:tc>
      </w:tr>
      <w:tr>
        <w:tc>
          <w:tcPr>
            <w:tcW w:type="dxa" w:w="2612"/>
          </w:tcPr>
          <w:p>
            <w:r>
              <w:t xml:space="preserve">Host boosters</w:t>
            </w:r>
          </w:p>
        </w:tc>
        <w:tc>
          <w:tcPr>
            <w:tcW w:type="dxa" w:w="1005"/>
          </w:tcPr>
          <w:p>
            <w:r>
              <w:t xml:space="preserve">-0.17*</w:t>
            </w:r>
          </w:p>
        </w:tc>
        <w:tc>
          <w:tcPr>
            <w:tcW w:type="dxa" w:w="1005"/>
          </w:tcPr>
          <w:p>
            <w:r>
              <w:t xml:space="preserve">-0.50*</w:t>
            </w:r>
          </w:p>
        </w:tc>
        <w:tc>
          <w:tcPr>
            <w:tcW w:type="dxa" w:w="1005"/>
          </w:tcPr>
          <w:p>
            <w:r>
              <w:t xml:space="preserve">-0.72*</w:t>
            </w:r>
          </w:p>
        </w:tc>
        <w:tc>
          <w:tcPr>
            <w:tcW w:type="dxa" w:w="1005"/>
          </w:tcPr>
          <w:p>
            <w:r>
              <w:t xml:space="preserve">-0.39*</w:t>
            </w:r>
          </w:p>
        </w:tc>
        <w:tc>
          <w:tcPr>
            <w:tcW w:type="dxa" w:w="1005"/>
          </w:tcPr>
          <w:p>
            <w:r>
              <w:t xml:space="preserve">-0.62*</w:t>
            </w:r>
          </w:p>
        </w:tc>
        <w:tc>
          <w:tcPr>
            <w:tcW w:type="dxa" w:w="1005"/>
          </w:tcPr>
          <w:p>
            <w:r>
              <w:t xml:space="preserve">-0.19</w:t>
            </w:r>
          </w:p>
        </w:tc>
      </w:tr>
      <w:tr>
        <w:tc>
          <w:tcPr>
            <w:tcW w:type="dxa" w:w="2612"/>
          </w:tcPr>
          <w:p>
            <w:r>
              <w:t xml:space="preserve">Guest boosters</w:t>
            </w:r>
          </w:p>
        </w:tc>
        <w:tc>
          <w:tcPr>
            <w:tcW w:type="dxa" w:w="1005"/>
          </w:tcPr>
          <w:p>
            <w:r>
              <w:t xml:space="preserve">-0.23*</w:t>
            </w:r>
          </w:p>
        </w:tc>
        <w:tc>
          <w:tcPr>
            <w:tcW w:type="dxa" w:w="1005"/>
          </w:tcPr>
          <w:p>
            <w:r>
              <w:t xml:space="preserve">-0.44*</w:t>
            </w:r>
          </w:p>
        </w:tc>
        <w:tc>
          <w:tcPr>
            <w:tcW w:type="dxa" w:w="1005"/>
          </w:tcPr>
          <w:p>
            <w:r>
              <w:t xml:space="preserve">-0.62*</w:t>
            </w:r>
          </w:p>
        </w:tc>
        <w:tc>
          <w:tcPr>
            <w:tcW w:type="dxa" w:w="1005"/>
          </w:tcPr>
          <w:p>
            <w:r>
              <w:t xml:space="preserve">-0.28*</w:t>
            </w:r>
          </w:p>
        </w:tc>
        <w:tc>
          <w:tcPr>
            <w:tcW w:type="dxa" w:w="1005"/>
          </w:tcPr>
          <w:p>
            <w:r>
              <w:t xml:space="preserve">-0.49*</w:t>
            </w:r>
          </w:p>
        </w:tc>
        <w:tc>
          <w:tcPr>
            <w:tcW w:type="dxa" w:w="1005"/>
          </w:tcPr>
          <w:p>
            <w:r>
              <w:t xml:space="preserve">-0.23*</w:t>
            </w:r>
          </w:p>
        </w:tc>
      </w:tr>
      <w:tr>
        <w:tc>
          <w:tcPr>
            <w:tcW w:type="dxa" w:w="2612"/>
          </w:tcPr>
          <w:p>
            <w:r>
              <w:t xml:space="preserve">Host factuality</w:t>
            </w:r>
          </w:p>
        </w:tc>
        <w:tc>
          <w:tcPr>
            <w:tcW w:type="dxa" w:w="1005"/>
          </w:tcPr>
          <w:p>
            <w:r>
              <w:t xml:space="preserve">-0.07</w:t>
            </w:r>
          </w:p>
        </w:tc>
        <w:tc>
          <w:tcPr>
            <w:tcW w:type="dxa" w:w="1005"/>
          </w:tcPr>
          <w:p>
            <w:r>
              <w:t xml:space="preserve">-0.24*</w:t>
            </w:r>
          </w:p>
        </w:tc>
        <w:tc>
          <w:tcPr>
            <w:tcW w:type="dxa" w:w="1005"/>
          </w:tcPr>
          <w:p>
            <w:r>
              <w:t xml:space="preserve">-0.21*</w:t>
            </w:r>
          </w:p>
        </w:tc>
        <w:tc>
          <w:tcPr>
            <w:tcW w:type="dxa" w:w="1005"/>
          </w:tcPr>
          <w:p>
            <w:r>
              <w:t xml:space="preserve">-0.18</w:t>
            </w:r>
          </w:p>
        </w:tc>
        <w:tc>
          <w:tcPr>
            <w:tcW w:type="dxa" w:w="1005"/>
          </w:tcPr>
          <w:p>
            <w:r>
              <w:t xml:space="preserve">-0.14</w:t>
            </w:r>
          </w:p>
        </w:tc>
        <w:tc>
          <w:tcPr>
            <w:tcW w:type="dxa" w:w="1005"/>
          </w:tcPr>
          <w:p>
            <w:r>
              <w:t xml:space="preserve">+0.04</w:t>
            </w:r>
          </w:p>
        </w:tc>
      </w:tr>
      <w:tr>
        <w:tc>
          <w:tcPr>
            <w:tcW w:type="dxa" w:w="2612"/>
          </w:tcPr>
          <w:p>
            <w:r>
              <w:t xml:space="preserve">Guest factuality</w:t>
            </w:r>
          </w:p>
        </w:tc>
        <w:tc>
          <w:tcPr>
            <w:tcW w:type="dxa" w:w="1005"/>
          </w:tcPr>
          <w:p>
            <w:r>
              <w:t xml:space="preserve">-0.18*</w:t>
            </w:r>
          </w:p>
        </w:tc>
        <w:tc>
          <w:tcPr>
            <w:tcW w:type="dxa" w:w="1005"/>
          </w:tcPr>
          <w:p>
            <w:r>
              <w:t xml:space="preserve">-0.28*</w:t>
            </w:r>
          </w:p>
        </w:tc>
        <w:tc>
          <w:tcPr>
            <w:tcW w:type="dxa" w:w="1005"/>
          </w:tcPr>
          <w:p>
            <w:r>
              <w:t xml:space="preserve">-0.57*</w:t>
            </w:r>
          </w:p>
        </w:tc>
        <w:tc>
          <w:tcPr>
            <w:tcW w:type="dxa" w:w="1005"/>
          </w:tcPr>
          <w:p>
            <w:r>
              <w:t xml:space="preserve">-0.13</w:t>
            </w:r>
          </w:p>
        </w:tc>
        <w:tc>
          <w:tcPr>
            <w:tcW w:type="dxa" w:w="1005"/>
          </w:tcPr>
          <w:p>
            <w:r>
              <w:t xml:space="preserve">-0.45*</w:t>
            </w:r>
          </w:p>
        </w:tc>
        <w:tc>
          <w:tcPr>
            <w:tcW w:type="dxa" w:w="1005"/>
          </w:tcPr>
          <w:p>
            <w:r>
              <w:t xml:space="preserve">-0.23*</w:t>
            </w:r>
          </w:p>
        </w:tc>
      </w:tr>
      <w:tr>
        <w:tc>
          <w:tcPr>
            <w:tcW w:type="dxa" w:w="2612"/>
          </w:tcPr>
          <w:p>
            <w:r>
              <w:t xml:space="preserve">Host deference</w:t>
            </w:r>
          </w:p>
        </w:tc>
        <w:tc>
          <w:tcPr>
            <w:tcW w:type="dxa" w:w="1005"/>
          </w:tcPr>
          <w:p>
            <w:r>
              <w:t xml:space="preserve">-0.14</w:t>
            </w:r>
          </w:p>
        </w:tc>
        <w:tc>
          <w:tcPr>
            <w:tcW w:type="dxa" w:w="1005"/>
          </w:tcPr>
          <w:p>
            <w:r>
              <w:t xml:space="preserve">+0.40*</w:t>
            </w:r>
          </w:p>
        </w:tc>
        <w:tc>
          <w:tcPr>
            <w:tcW w:type="dxa" w:w="1005"/>
          </w:tcPr>
          <w:p>
            <w:r>
              <w:t xml:space="preserve">+0.38*</w:t>
            </w:r>
          </w:p>
        </w:tc>
        <w:tc>
          <w:tcPr>
            <w:tcW w:type="dxa" w:w="1005"/>
          </w:tcPr>
          <w:p>
            <w:r>
              <w:t xml:space="preserve">+0.53*</w:t>
            </w:r>
          </w:p>
        </w:tc>
        <w:tc>
          <w:tcPr>
            <w:tcW w:type="dxa" w:w="1005"/>
          </w:tcPr>
          <w:p>
            <w:r>
              <w:t xml:space="preserve">+0.51*</w:t>
            </w:r>
          </w:p>
        </w:tc>
        <w:tc>
          <w:tcPr>
            <w:tcW w:type="dxa" w:w="1005"/>
          </w:tcPr>
          <w:p>
            <w:r>
              <w:t xml:space="preserve">-0.05</w:t>
            </w:r>
          </w:p>
        </w:tc>
      </w:tr>
      <w:tr>
        <w:tc>
          <w:tcPr>
            <w:tcW w:type="dxa" w:w="2612"/>
          </w:tcPr>
          <w:p>
            <w:r>
              <w:t xml:space="preserve">Guest deference</w:t>
            </w:r>
          </w:p>
        </w:tc>
        <w:tc>
          <w:tcPr>
            <w:tcW w:type="dxa" w:w="1005"/>
          </w:tcPr>
          <w:p>
            <w:r>
              <w:t xml:space="preserve">-0.01</w:t>
            </w:r>
          </w:p>
        </w:tc>
        <w:tc>
          <w:tcPr>
            <w:tcW w:type="dxa" w:w="1005"/>
          </w:tcPr>
          <w:p>
            <w:r>
              <w:t xml:space="preserve">+0.25*</w:t>
            </w:r>
          </w:p>
        </w:tc>
        <w:tc>
          <w:tcPr>
            <w:tcW w:type="dxa" w:w="1005"/>
          </w:tcPr>
          <w:p>
            <w:r>
              <w:t xml:space="preserve">+0.22*</w:t>
            </w:r>
          </w:p>
        </w:tc>
        <w:tc>
          <w:tcPr>
            <w:tcW w:type="dxa" w:w="1005"/>
          </w:tcPr>
          <w:p>
            <w:r>
              <w:t xml:space="preserve">+0.26*</w:t>
            </w:r>
          </w:p>
        </w:tc>
        <w:tc>
          <w:tcPr>
            <w:tcW w:type="dxa" w:w="1005"/>
          </w:tcPr>
          <w:p>
            <w:r>
              <w:t xml:space="preserve">+0.24*</w:t>
            </w:r>
          </w:p>
        </w:tc>
        <w:tc>
          <w:tcPr>
            <w:tcW w:type="dxa" w:w="1005"/>
          </w:tcPr>
          <w:p>
            <w:r>
              <w:t xml:space="preserve">-0.03</w:t>
            </w:r>
          </w:p>
        </w:tc>
      </w:tr>
      <w:tr>
        <w:tc>
          <w:tcPr>
            <w:tcW w:type="dxa" w:w="2612"/>
          </w:tcPr>
          <w:p>
            <w:r>
              <w:t xml:space="preserve">Host direct questions</w:t>
            </w:r>
          </w:p>
        </w:tc>
        <w:tc>
          <w:tcPr>
            <w:tcW w:type="dxa" w:w="1005"/>
          </w:tcPr>
          <w:p>
            <w:r>
              <w:t xml:space="preserve">-0.27*</w:t>
            </w:r>
          </w:p>
        </w:tc>
        <w:tc>
          <w:tcPr>
            <w:tcW w:type="dxa" w:w="1005"/>
          </w:tcPr>
          <w:p>
            <w:r>
              <w:t xml:space="preserve">-0.44*</w:t>
            </w:r>
          </w:p>
        </w:tc>
        <w:tc>
          <w:tcPr>
            <w:tcW w:type="dxa" w:w="1005"/>
          </w:tcPr>
          <w:p>
            <w:r>
              <w:t xml:space="preserve">-0.12</w:t>
            </w:r>
          </w:p>
        </w:tc>
        <w:tc>
          <w:tcPr>
            <w:tcW w:type="dxa" w:w="1005"/>
          </w:tcPr>
          <w:p>
            <w:r>
              <w:t xml:space="preserve">-0.21</w:t>
            </w:r>
          </w:p>
        </w:tc>
        <w:tc>
          <w:tcPr>
            <w:tcW w:type="dxa" w:w="1005"/>
          </w:tcPr>
          <w:p>
            <w:r>
              <w:t xml:space="preserve">+0.16</w:t>
            </w:r>
          </w:p>
        </w:tc>
        <w:tc>
          <w:tcPr>
            <w:tcW w:type="dxa" w:w="1005"/>
          </w:tcPr>
          <w:p>
            <w:r>
              <w:t xml:space="preserve">+0.33*</w:t>
            </w:r>
          </w:p>
        </w:tc>
      </w:tr>
    </w:tbl>
    <w:p/>
    <w:p>
      <w:r>
        <w:t xml:space="preserve">The biggest differences separate male-host from female-host dyads (MM and MF vs. FM and FF): boosters are higher in female-host episodes for both hosts and guests, factuality is higher in female-host episodes than in MALE-&gt;MALE ones, and host deference is higher in male-host episodes. Host speaking share is highest in MF episodes (median 0.28, vs. 0.18-0.22 elsewhere). Host direct questions are highest in FM episodes.</w:t>
      </w:r>
    </w:p>
    <w:p>
      <w:pPr>
        <w:pStyle w:val="Heading2"/>
      </w:pPr>
      <w:r>
        <w:t xml:space="preserve">6.5 Results: Guest Gender Within Host</w:t>
      </w:r>
    </w:p>
    <w:tbl>
      <w:tblPr>
        <w:tblStyle w:val="LightGrid-Accent1"/>
        <w:tblW w:type="auto" w:w="0"/>
        <w:jc w:val="center"/>
        <w:tblLook w:firstColumn="1" w:firstRow="1" w:lastColumn="0" w:lastRow="0" w:noHBand="0" w:noVBand="1" w:val="04A0"/>
      </w:tblPr>
      <w:tblGrid>
        <w:gridCol w:w="2279"/>
        <w:gridCol w:w="1519"/>
        <w:gridCol w:w="1044"/>
        <w:gridCol w:w="1044"/>
        <w:gridCol w:w="1424"/>
        <w:gridCol w:w="1329"/>
      </w:tblGrid>
      <w:tr>
        <w:tc>
          <w:tcPr>
            <w:tcW w:type="dxa" w:w="2279"/>
            <w:shd w:val="clear" w:color="auto" w:fill="2E5395"/>
          </w:tcPr>
          <w:p>
            <w:r>
              <w:rPr>
                <w:b/>
                <w:color w:val="FFFFFF"/>
              </w:rPr>
              <w:t xml:space="preserve">Metric</w:t>
            </w:r>
          </w:p>
        </w:tc>
        <w:tc>
          <w:tcPr>
            <w:tcW w:type="dxa" w:w="1519"/>
            <w:shd w:val="clear" w:color="auto" w:fill="2E5395"/>
          </w:tcPr>
          <w:p>
            <w:r>
              <w:rPr>
                <w:b/>
                <w:color w:val="FFFFFF"/>
              </w:rPr>
              <w:t xml:space="preserve">Effect (female − male guests)</w:t>
            </w:r>
          </w:p>
        </w:tc>
        <w:tc>
          <w:tcPr>
            <w:tcW w:type="dxa" w:w="1044"/>
            <w:shd w:val="clear" w:color="auto" w:fill="2E5395"/>
          </w:tcPr>
          <w:p>
            <w:r>
              <w:rPr>
                <w:b/>
                <w:color w:val="FFFFFF"/>
              </w:rPr>
              <w:t xml:space="preserve">p (perm.)</w:t>
            </w:r>
          </w:p>
        </w:tc>
        <w:tc>
          <w:tcPr>
            <w:tcW w:type="dxa" w:w="1044"/>
            <w:shd w:val="clear" w:color="auto" w:fill="2E5395"/>
          </w:tcPr>
          <w:p>
            <w:r>
              <w:rPr>
                <w:b/>
                <w:color w:val="FFFFFF"/>
              </w:rPr>
              <w:t xml:space="preserve">FDR p</w:t>
            </w:r>
          </w:p>
        </w:tc>
        <w:tc>
          <w:tcPr>
            <w:tcW w:type="dxa" w:w="1424"/>
            <w:shd w:val="clear" w:color="auto" w:fill="2E5395"/>
          </w:tcPr>
          <w:p>
            <w:r>
              <w:rPr>
                <w:b/>
                <w:color w:val="FFFFFF"/>
              </w:rPr>
              <w:t xml:space="preserve">Significant</w:t>
            </w:r>
          </w:p>
        </w:tc>
        <w:tc>
          <w:tcPr>
            <w:tcW w:type="dxa" w:w="1329"/>
            <w:shd w:val="clear" w:color="auto" w:fill="2E5395"/>
          </w:tcPr>
          <w:p>
            <w:r>
              <w:rPr>
                <w:b/>
                <w:color w:val="FFFFFF"/>
              </w:rPr>
              <w:t xml:space="preserve">Hosts in same direction</w:t>
            </w:r>
          </w:p>
        </w:tc>
      </w:tr>
      <w:tr>
        <w:tc>
          <w:tcPr>
            <w:tcW w:type="dxa" w:w="2279"/>
          </w:tcPr>
          <w:p>
            <w:r>
              <w:t xml:space="preserve">Host speaking share</w:t>
            </w:r>
          </w:p>
        </w:tc>
        <w:tc>
          <w:tcPr>
            <w:tcW w:type="dxa" w:w="1519"/>
          </w:tcPr>
          <w:p>
            <w:r>
              <w:t xml:space="preserve">+0.149</w:t>
            </w:r>
          </w:p>
        </w:tc>
        <w:tc>
          <w:tcPr>
            <w:tcW w:type="dxa" w:w="1044"/>
          </w:tcPr>
          <w:p>
            <w:r>
              <w:t xml:space="preserve">&lt;0.0001</w:t>
            </w:r>
          </w:p>
        </w:tc>
        <w:tc>
          <w:tcPr>
            <w:tcW w:type="dxa" w:w="1044"/>
          </w:tcPr>
          <w:p>
            <w:r>
              <w:t xml:space="preserve">0.0003</w:t>
            </w:r>
          </w:p>
        </w:tc>
        <w:tc>
          <w:tcPr>
            <w:tcW w:type="dxa" w:w="1424"/>
          </w:tcPr>
          <w:p>
            <w:r>
              <w:t xml:space="preserve">Yes</w:t>
            </w:r>
          </w:p>
        </w:tc>
        <w:tc>
          <w:tcPr>
            <w:tcW w:type="dxa" w:w="1329"/>
          </w:tcPr>
          <w:p>
            <w:r>
              <w:t xml:space="preserve">6 of 7</w:t>
            </w:r>
          </w:p>
        </w:tc>
      </w:tr>
      <w:tr>
        <w:tc>
          <w:tcPr>
            <w:tcW w:type="dxa" w:w="2279"/>
          </w:tcPr>
          <w:p>
            <w:r>
              <w:t xml:space="preserve">Host hedges</w:t>
            </w:r>
          </w:p>
        </w:tc>
        <w:tc>
          <w:tcPr>
            <w:tcW w:type="dxa" w:w="1519"/>
          </w:tcPr>
          <w:p>
            <w:r>
              <w:t xml:space="preserve">+0.013</w:t>
            </w:r>
          </w:p>
        </w:tc>
        <w:tc>
          <w:tcPr>
            <w:tcW w:type="dxa" w:w="1044"/>
          </w:tcPr>
          <w:p>
            <w:r>
              <w:t xml:space="preserve">0.6898</w:t>
            </w:r>
          </w:p>
        </w:tc>
        <w:tc>
          <w:tcPr>
            <w:tcW w:type="dxa" w:w="1044"/>
          </w:tcPr>
          <w:p>
            <w:r>
              <w:t xml:space="preserve">0.8623</w:t>
            </w:r>
          </w:p>
        </w:tc>
        <w:tc>
          <w:tcPr>
            <w:tcW w:type="dxa" w:w="1424"/>
          </w:tcPr>
          <w:p>
            <w:r>
              <w:t xml:space="preserve">No</w:t>
            </w:r>
          </w:p>
        </w:tc>
        <w:tc>
          <w:tcPr>
            <w:tcW w:type="dxa" w:w="1329"/>
          </w:tcPr>
          <w:p>
            <w:r>
              <w:t xml:space="preserve">5 of 7</w:t>
            </w:r>
          </w:p>
        </w:tc>
      </w:tr>
      <w:tr>
        <w:tc>
          <w:tcPr>
            <w:tcW w:type="dxa" w:w="2279"/>
          </w:tcPr>
          <w:p>
            <w:r>
              <w:t xml:space="preserve">Guest hedges</w:t>
            </w:r>
          </w:p>
        </w:tc>
        <w:tc>
          <w:tcPr>
            <w:tcW w:type="dxa" w:w="1519"/>
          </w:tcPr>
          <w:p>
            <w:r>
              <w:t xml:space="preserve">+0.055</w:t>
            </w:r>
          </w:p>
        </w:tc>
        <w:tc>
          <w:tcPr>
            <w:tcW w:type="dxa" w:w="1044"/>
          </w:tcPr>
          <w:p>
            <w:r>
              <w:t xml:space="preserve">0.1010</w:t>
            </w:r>
          </w:p>
        </w:tc>
        <w:tc>
          <w:tcPr>
            <w:tcW w:type="dxa" w:w="1044"/>
          </w:tcPr>
          <w:p>
            <w:r>
              <w:t xml:space="preserve">0.1683</w:t>
            </w:r>
          </w:p>
        </w:tc>
        <w:tc>
          <w:tcPr>
            <w:tcW w:type="dxa" w:w="1424"/>
          </w:tcPr>
          <w:p>
            <w:r>
              <w:t xml:space="preserve">No</w:t>
            </w:r>
          </w:p>
        </w:tc>
        <w:tc>
          <w:tcPr>
            <w:tcW w:type="dxa" w:w="1329"/>
          </w:tcPr>
          <w:p>
            <w:r>
              <w:t xml:space="preserve">5 of 7</w:t>
            </w:r>
          </w:p>
        </w:tc>
      </w:tr>
      <w:tr>
        <w:tc>
          <w:tcPr>
            <w:tcW w:type="dxa" w:w="2279"/>
          </w:tcPr>
          <w:p>
            <w:r>
              <w:t xml:space="preserve">Host boosters</w:t>
            </w:r>
          </w:p>
        </w:tc>
        <w:tc>
          <w:tcPr>
            <w:tcW w:type="dxa" w:w="1519"/>
          </w:tcPr>
          <w:p>
            <w:r>
              <w:t xml:space="preserve">+0.085</w:t>
            </w:r>
          </w:p>
        </w:tc>
        <w:tc>
          <w:tcPr>
            <w:tcW w:type="dxa" w:w="1044"/>
          </w:tcPr>
          <w:p>
            <w:r>
              <w:t xml:space="preserve">0.0118</w:t>
            </w:r>
          </w:p>
        </w:tc>
        <w:tc>
          <w:tcPr>
            <w:tcW w:type="dxa" w:w="1044"/>
          </w:tcPr>
          <w:p>
            <w:r>
              <w:t xml:space="preserve">0.0236</w:t>
            </w:r>
          </w:p>
        </w:tc>
        <w:tc>
          <w:tcPr>
            <w:tcW w:type="dxa" w:w="1424"/>
          </w:tcPr>
          <w:p>
            <w:r>
              <w:t xml:space="preserve">Yes</w:t>
            </w:r>
          </w:p>
        </w:tc>
        <w:tc>
          <w:tcPr>
            <w:tcW w:type="dxa" w:w="1329"/>
          </w:tcPr>
          <w:p>
            <w:r>
              <w:t xml:space="preserve">6 of 7</w:t>
            </w:r>
          </w:p>
        </w:tc>
      </w:tr>
      <w:tr>
        <w:tc>
          <w:tcPr>
            <w:tcW w:type="dxa" w:w="2279"/>
          </w:tcPr>
          <w:p>
            <w:r>
              <w:t xml:space="preserve">Guest boosters</w:t>
            </w:r>
          </w:p>
        </w:tc>
        <w:tc>
          <w:tcPr>
            <w:tcW w:type="dxa" w:w="1519"/>
          </w:tcPr>
          <w:p>
            <w:r>
              <w:t xml:space="preserve">+0.154</w:t>
            </w:r>
          </w:p>
        </w:tc>
        <w:tc>
          <w:tcPr>
            <w:tcW w:type="dxa" w:w="1044"/>
          </w:tcPr>
          <w:p>
            <w:r>
              <w:t xml:space="preserve">&lt;0.0001</w:t>
            </w:r>
          </w:p>
        </w:tc>
        <w:tc>
          <w:tcPr>
            <w:tcW w:type="dxa" w:w="1044"/>
          </w:tcPr>
          <w:p>
            <w:r>
              <w:t xml:space="preserve">0.0003</w:t>
            </w:r>
          </w:p>
        </w:tc>
        <w:tc>
          <w:tcPr>
            <w:tcW w:type="dxa" w:w="1424"/>
          </w:tcPr>
          <w:p>
            <w:r>
              <w:t xml:space="preserve">Yes</w:t>
            </w:r>
          </w:p>
        </w:tc>
        <w:tc>
          <w:tcPr>
            <w:tcW w:type="dxa" w:w="1329"/>
          </w:tcPr>
          <w:p>
            <w:r>
              <w:t xml:space="preserve">7 of 7</w:t>
            </w:r>
          </w:p>
        </w:tc>
      </w:tr>
      <w:tr>
        <w:tc>
          <w:tcPr>
            <w:tcW w:type="dxa" w:w="2279"/>
          </w:tcPr>
          <w:p>
            <w:r>
              <w:t xml:space="preserve">Host factuality</w:t>
            </w:r>
          </w:p>
        </w:tc>
        <w:tc>
          <w:tcPr>
            <w:tcW w:type="dxa" w:w="1519"/>
          </w:tcPr>
          <w:p>
            <w:r>
              <w:t xml:space="preserve">-0.001</w:t>
            </w:r>
          </w:p>
        </w:tc>
        <w:tc>
          <w:tcPr>
            <w:tcW w:type="dxa" w:w="1044"/>
          </w:tcPr>
          <w:p>
            <w:r>
              <w:t xml:space="preserve">0.9871</w:t>
            </w:r>
          </w:p>
        </w:tc>
        <w:tc>
          <w:tcPr>
            <w:tcW w:type="dxa" w:w="1044"/>
          </w:tcPr>
          <w:p>
            <w:r>
              <w:t xml:space="preserve">0.9871</w:t>
            </w:r>
          </w:p>
        </w:tc>
        <w:tc>
          <w:tcPr>
            <w:tcW w:type="dxa" w:w="1424"/>
          </w:tcPr>
          <w:p>
            <w:r>
              <w:t xml:space="preserve">No</w:t>
            </w:r>
          </w:p>
        </w:tc>
        <w:tc>
          <w:tcPr>
            <w:tcW w:type="dxa" w:w="1329"/>
          </w:tcPr>
          <w:p>
            <w:r>
              <w:t xml:space="preserve">5 of 7</w:t>
            </w:r>
          </w:p>
        </w:tc>
      </w:tr>
      <w:tr>
        <w:tc>
          <w:tcPr>
            <w:tcW w:type="dxa" w:w="2279"/>
          </w:tcPr>
          <w:p>
            <w:r>
              <w:t xml:space="preserve">Guest factuality</w:t>
            </w:r>
          </w:p>
        </w:tc>
        <w:tc>
          <w:tcPr>
            <w:tcW w:type="dxa" w:w="1519"/>
          </w:tcPr>
          <w:p>
            <w:r>
              <w:t xml:space="preserve">+0.131</w:t>
            </w:r>
          </w:p>
        </w:tc>
        <w:tc>
          <w:tcPr>
            <w:tcW w:type="dxa" w:w="1044"/>
          </w:tcPr>
          <w:p>
            <w:r>
              <w:t xml:space="preserve">&lt;0.0001</w:t>
            </w:r>
          </w:p>
        </w:tc>
        <w:tc>
          <w:tcPr>
            <w:tcW w:type="dxa" w:w="1044"/>
          </w:tcPr>
          <w:p>
            <w:r>
              <w:t xml:space="preserve">0.0003</w:t>
            </w:r>
          </w:p>
        </w:tc>
        <w:tc>
          <w:tcPr>
            <w:tcW w:type="dxa" w:w="1424"/>
          </w:tcPr>
          <w:p>
            <w:r>
              <w:t xml:space="preserve">Yes</w:t>
            </w:r>
          </w:p>
        </w:tc>
        <w:tc>
          <w:tcPr>
            <w:tcW w:type="dxa" w:w="1329"/>
          </w:tcPr>
          <w:p>
            <w:r>
              <w:t xml:space="preserve">6 of 7</w:t>
            </w:r>
          </w:p>
        </w:tc>
      </w:tr>
      <w:tr>
        <w:tc>
          <w:tcPr>
            <w:tcW w:type="dxa" w:w="2279"/>
          </w:tcPr>
          <w:p>
            <w:r>
              <w:t xml:space="preserve">Host deference</w:t>
            </w:r>
          </w:p>
        </w:tc>
        <w:tc>
          <w:tcPr>
            <w:tcW w:type="dxa" w:w="1519"/>
          </w:tcPr>
          <w:p>
            <w:r>
              <w:t xml:space="preserve">+0.067</w:t>
            </w:r>
          </w:p>
        </w:tc>
        <w:tc>
          <w:tcPr>
            <w:tcW w:type="dxa" w:w="1044"/>
          </w:tcPr>
          <w:p>
            <w:r>
              <w:t xml:space="preserve">0.0111</w:t>
            </w:r>
          </w:p>
        </w:tc>
        <w:tc>
          <w:tcPr>
            <w:tcW w:type="dxa" w:w="1044"/>
          </w:tcPr>
          <w:p>
            <w:r>
              <w:t xml:space="preserve">0.0236</w:t>
            </w:r>
          </w:p>
        </w:tc>
        <w:tc>
          <w:tcPr>
            <w:tcW w:type="dxa" w:w="1424"/>
          </w:tcPr>
          <w:p>
            <w:r>
              <w:t xml:space="preserve">Yes</w:t>
            </w:r>
          </w:p>
        </w:tc>
        <w:tc>
          <w:tcPr>
            <w:tcW w:type="dxa" w:w="1329"/>
          </w:tcPr>
          <w:p>
            <w:r>
              <w:t xml:space="preserve">5 of 7</w:t>
            </w:r>
          </w:p>
        </w:tc>
      </w:tr>
      <w:tr>
        <w:tc>
          <w:tcPr>
            <w:tcW w:type="dxa" w:w="2279"/>
          </w:tcPr>
          <w:p>
            <w:r>
              <w:t xml:space="preserve">Guest deference</w:t>
            </w:r>
          </w:p>
        </w:tc>
        <w:tc>
          <w:tcPr>
            <w:tcW w:type="dxa" w:w="1519"/>
          </w:tcPr>
          <w:p>
            <w:r>
              <w:t xml:space="preserve">+0.004</w:t>
            </w:r>
          </w:p>
        </w:tc>
        <w:tc>
          <w:tcPr>
            <w:tcW w:type="dxa" w:w="1044"/>
          </w:tcPr>
          <w:p>
            <w:r>
              <w:t xml:space="preserve">0.9044</w:t>
            </w:r>
          </w:p>
        </w:tc>
        <w:tc>
          <w:tcPr>
            <w:tcW w:type="dxa" w:w="1044"/>
          </w:tcPr>
          <w:p>
            <w:r>
              <w:t xml:space="preserve">0.9871</w:t>
            </w:r>
          </w:p>
        </w:tc>
        <w:tc>
          <w:tcPr>
            <w:tcW w:type="dxa" w:w="1424"/>
          </w:tcPr>
          <w:p>
            <w:r>
              <w:t xml:space="preserve">No</w:t>
            </w:r>
          </w:p>
        </w:tc>
        <w:tc>
          <w:tcPr>
            <w:tcW w:type="dxa" w:w="1329"/>
          </w:tcPr>
          <w:p>
            <w:r>
              <w:t xml:space="preserve">3 of 7</w:t>
            </w:r>
          </w:p>
        </w:tc>
      </w:tr>
      <w:tr>
        <w:tc>
          <w:tcPr>
            <w:tcW w:type="dxa" w:w="2279"/>
          </w:tcPr>
          <w:p>
            <w:r>
              <w:t xml:space="preserve">Host direct questions</w:t>
            </w:r>
          </w:p>
        </w:tc>
        <w:tc>
          <w:tcPr>
            <w:tcW w:type="dxa" w:w="1519"/>
          </w:tcPr>
          <w:p>
            <w:r>
              <w:t xml:space="preserve">+0.025</w:t>
            </w:r>
          </w:p>
        </w:tc>
        <w:tc>
          <w:tcPr>
            <w:tcW w:type="dxa" w:w="1044"/>
          </w:tcPr>
          <w:p>
            <w:r>
              <w:t xml:space="preserve">0.4584</w:t>
            </w:r>
          </w:p>
        </w:tc>
        <w:tc>
          <w:tcPr>
            <w:tcW w:type="dxa" w:w="1044"/>
          </w:tcPr>
          <w:p>
            <w:r>
              <w:t xml:space="preserve">0.6548</w:t>
            </w:r>
          </w:p>
        </w:tc>
        <w:tc>
          <w:tcPr>
            <w:tcW w:type="dxa" w:w="1424"/>
          </w:tcPr>
          <w:p>
            <w:r>
              <w:t xml:space="preserve">No</w:t>
            </w:r>
          </w:p>
        </w:tc>
        <w:tc>
          <w:tcPr>
            <w:tcW w:type="dxa" w:w="1329"/>
          </w:tcPr>
          <w:p>
            <w:r>
              <w:t xml:space="preserve">3 of 7</w:t>
            </w:r>
          </w:p>
        </w:tc>
      </w:tr>
    </w:tbl>
    <w:p/>
    <w:p>
      <w:r>
        <w:t xml:space="preserve">"Hosts in same direction" counts the hosts whose female-guest episodes rank higher, out of the 7 hosts with at least 4 episodes of each guest gender (Soha Ali Khan, with one of each, is left out of the count but not the test).</w:t>
      </w:r>
    </w:p>
    <w:p>
      <w:pPr>
        <w:pStyle w:val="Heading2"/>
      </w:pPr>
      <w:r>
        <w:t xml:space="preserve">6.6 Results: Does the Guest-Gender Effect Depend on Host Gender? (Exploratory)</w:t>
      </w:r>
    </w:p>
    <w:tbl>
      <w:tblPr>
        <w:tblStyle w:val="LightGrid-Accent1"/>
        <w:tblW w:type="auto" w:w="0"/>
        <w:jc w:val="center"/>
        <w:tblLook w:firstColumn="1" w:firstRow="1" w:lastColumn="0" w:lastRow="0" w:noHBand="0" w:noVBand="1" w:val="04A0"/>
      </w:tblPr>
      <w:tblGrid>
        <w:gridCol w:w="3086"/>
        <w:gridCol w:w="1543"/>
        <w:gridCol w:w="1543"/>
        <w:gridCol w:w="1234"/>
        <w:gridCol w:w="1234"/>
      </w:tblGrid>
      <w:tr>
        <w:tc>
          <w:tcPr>
            <w:tcW w:type="dxa" w:w="3086"/>
            <w:shd w:val="clear" w:color="auto" w:fill="2E5395"/>
          </w:tcPr>
          <w:p>
            <w:r>
              <w:rPr>
                <w:b/>
                <w:color w:val="FFFFFF"/>
              </w:rPr>
              <w:t xml:space="preserve">Metric</w:t>
            </w:r>
          </w:p>
        </w:tc>
        <w:tc>
          <w:tcPr>
            <w:tcW w:type="dxa" w:w="1543"/>
            <w:shd w:val="clear" w:color="auto" w:fill="2E5395"/>
          </w:tcPr>
          <w:p>
            <w:r>
              <w:rPr>
                <w:b/>
                <w:color w:val="FFFFFF"/>
              </w:rPr>
              <w:t xml:space="preserve">Effect, male hosts</w:t>
            </w:r>
          </w:p>
        </w:tc>
        <w:tc>
          <w:tcPr>
            <w:tcW w:type="dxa" w:w="1543"/>
            <w:shd w:val="clear" w:color="auto" w:fill="2E5395"/>
          </w:tcPr>
          <w:p>
            <w:r>
              <w:rPr>
                <w:b/>
                <w:color w:val="FFFFFF"/>
              </w:rPr>
              <w:t xml:space="preserve">Effect, female hosts</w:t>
            </w:r>
          </w:p>
        </w:tc>
        <w:tc>
          <w:tcPr>
            <w:tcW w:type="dxa" w:w="1234"/>
            <w:shd w:val="clear" w:color="auto" w:fill="2E5395"/>
          </w:tcPr>
          <w:p>
            <w:r>
              <w:rPr>
                <w:b/>
                <w:color w:val="FFFFFF"/>
              </w:rPr>
              <w:t xml:space="preserve">p (perm.)</w:t>
            </w:r>
          </w:p>
        </w:tc>
        <w:tc>
          <w:tcPr>
            <w:tcW w:type="dxa" w:w="1234"/>
            <w:shd w:val="clear" w:color="auto" w:fill="2E5395"/>
          </w:tcPr>
          <w:p>
            <w:r>
              <w:rPr>
                <w:b/>
                <w:color w:val="FFFFFF"/>
              </w:rPr>
              <w:t xml:space="preserve">FDR p</w:t>
            </w:r>
          </w:p>
        </w:tc>
      </w:tr>
      <w:tr>
        <w:tc>
          <w:tcPr>
            <w:tcW w:type="dxa" w:w="3086"/>
          </w:tcPr>
          <w:p>
            <w:r>
              <w:t xml:space="preserve">Host speaking share</w:t>
            </w:r>
          </w:p>
        </w:tc>
        <w:tc>
          <w:tcPr>
            <w:tcW w:type="dxa" w:w="1543"/>
          </w:tcPr>
          <w:p>
            <w:r>
              <w:t xml:space="preserve">+0.169</w:t>
            </w:r>
          </w:p>
        </w:tc>
        <w:tc>
          <w:tcPr>
            <w:tcW w:type="dxa" w:w="1543"/>
          </w:tcPr>
          <w:p>
            <w:r>
              <w:t xml:space="preserve">+0.112</w:t>
            </w:r>
          </w:p>
        </w:tc>
        <w:tc>
          <w:tcPr>
            <w:tcW w:type="dxa" w:w="1234"/>
          </w:tcPr>
          <w:p>
            <w:r>
              <w:t xml:space="preserve">0.4196</w:t>
            </w:r>
          </w:p>
        </w:tc>
        <w:tc>
          <w:tcPr>
            <w:tcW w:type="dxa" w:w="1234"/>
          </w:tcPr>
          <w:p>
            <w:r>
              <w:t xml:space="preserve">0.9332</w:t>
            </w:r>
          </w:p>
        </w:tc>
      </w:tr>
      <w:tr>
        <w:tc>
          <w:tcPr>
            <w:tcW w:type="dxa" w:w="3086"/>
          </w:tcPr>
          <w:p>
            <w:r>
              <w:t xml:space="preserve">Host hedges</w:t>
            </w:r>
          </w:p>
        </w:tc>
        <w:tc>
          <w:tcPr>
            <w:tcW w:type="dxa" w:w="1543"/>
          </w:tcPr>
          <w:p>
            <w:r>
              <w:t xml:space="preserve">+0.028</w:t>
            </w:r>
          </w:p>
        </w:tc>
        <w:tc>
          <w:tcPr>
            <w:tcW w:type="dxa" w:w="1543"/>
          </w:tcPr>
          <w:p>
            <w:r>
              <w:t xml:space="preserve">-0.015</w:t>
            </w:r>
          </w:p>
        </w:tc>
        <w:tc>
          <w:tcPr>
            <w:tcW w:type="dxa" w:w="1234"/>
          </w:tcPr>
          <w:p>
            <w:r>
              <w:t xml:space="preserve">0.5464</w:t>
            </w:r>
          </w:p>
        </w:tc>
        <w:tc>
          <w:tcPr>
            <w:tcW w:type="dxa" w:w="1234"/>
          </w:tcPr>
          <w:p>
            <w:r>
              <w:t xml:space="preserve">0.9332</w:t>
            </w:r>
          </w:p>
        </w:tc>
      </w:tr>
      <w:tr>
        <w:tc>
          <w:tcPr>
            <w:tcW w:type="dxa" w:w="3086"/>
          </w:tcPr>
          <w:p>
            <w:r>
              <w:t xml:space="preserve">Guest hedges</w:t>
            </w:r>
          </w:p>
        </w:tc>
        <w:tc>
          <w:tcPr>
            <w:tcW w:type="dxa" w:w="1543"/>
          </w:tcPr>
          <w:p>
            <w:r>
              <w:t xml:space="preserve">+0.106</w:t>
            </w:r>
          </w:p>
        </w:tc>
        <w:tc>
          <w:tcPr>
            <w:tcW w:type="dxa" w:w="1543"/>
          </w:tcPr>
          <w:p>
            <w:r>
              <w:t xml:space="preserve">-0.043</w:t>
            </w:r>
          </w:p>
        </w:tc>
        <w:tc>
          <w:tcPr>
            <w:tcW w:type="dxa" w:w="1234"/>
          </w:tcPr>
          <w:p>
            <w:r>
              <w:t xml:space="preserve">0.0359</w:t>
            </w:r>
          </w:p>
        </w:tc>
        <w:tc>
          <w:tcPr>
            <w:tcW w:type="dxa" w:w="1234"/>
          </w:tcPr>
          <w:p>
            <w:r>
              <w:t xml:space="preserve">0.1795</w:t>
            </w:r>
          </w:p>
        </w:tc>
      </w:tr>
      <w:tr>
        <w:tc>
          <w:tcPr>
            <w:tcW w:type="dxa" w:w="3086"/>
          </w:tcPr>
          <w:p>
            <w:r>
              <w:t xml:space="preserve">Host boosters</w:t>
            </w:r>
          </w:p>
        </w:tc>
        <w:tc>
          <w:tcPr>
            <w:tcW w:type="dxa" w:w="1543"/>
          </w:tcPr>
          <w:p>
            <w:r>
              <w:t xml:space="preserve">+0.093</w:t>
            </w:r>
          </w:p>
        </w:tc>
        <w:tc>
          <w:tcPr>
            <w:tcW w:type="dxa" w:w="1543"/>
          </w:tcPr>
          <w:p>
            <w:r>
              <w:t xml:space="preserve">+0.070</w:t>
            </w:r>
          </w:p>
        </w:tc>
        <w:tc>
          <w:tcPr>
            <w:tcW w:type="dxa" w:w="1234"/>
          </w:tcPr>
          <w:p>
            <w:r>
              <w:t xml:space="preserve">0.7499</w:t>
            </w:r>
          </w:p>
        </w:tc>
        <w:tc>
          <w:tcPr>
            <w:tcW w:type="dxa" w:w="1234"/>
          </w:tcPr>
          <w:p>
            <w:r>
              <w:t xml:space="preserve">0.9332</w:t>
            </w:r>
          </w:p>
        </w:tc>
      </w:tr>
      <w:tr>
        <w:tc>
          <w:tcPr>
            <w:tcW w:type="dxa" w:w="3086"/>
          </w:tcPr>
          <w:p>
            <w:r>
              <w:t xml:space="preserve">Guest boosters</w:t>
            </w:r>
          </w:p>
        </w:tc>
        <w:tc>
          <w:tcPr>
            <w:tcW w:type="dxa" w:w="1543"/>
          </w:tcPr>
          <w:p>
            <w:r>
              <w:t xml:space="preserve">+0.151</w:t>
            </w:r>
          </w:p>
        </w:tc>
        <w:tc>
          <w:tcPr>
            <w:tcW w:type="dxa" w:w="1543"/>
          </w:tcPr>
          <w:p>
            <w:r>
              <w:t xml:space="preserve">+0.157</w:t>
            </w:r>
          </w:p>
        </w:tc>
        <w:tc>
          <w:tcPr>
            <w:tcW w:type="dxa" w:w="1234"/>
          </w:tcPr>
          <w:p>
            <w:r>
              <w:t xml:space="preserve">0.9332</w:t>
            </w:r>
          </w:p>
        </w:tc>
        <w:tc>
          <w:tcPr>
            <w:tcW w:type="dxa" w:w="1234"/>
          </w:tcPr>
          <w:p>
            <w:r>
              <w:t xml:space="preserve">0.9332</w:t>
            </w:r>
          </w:p>
        </w:tc>
      </w:tr>
      <w:tr>
        <w:tc>
          <w:tcPr>
            <w:tcW w:type="dxa" w:w="3086"/>
          </w:tcPr>
          <w:p>
            <w:r>
              <w:t xml:space="preserve">Host factuality</w:t>
            </w:r>
          </w:p>
        </w:tc>
        <w:tc>
          <w:tcPr>
            <w:tcW w:type="dxa" w:w="1543"/>
          </w:tcPr>
          <w:p>
            <w:r>
              <w:t xml:space="preserve">+0.002</w:t>
            </w:r>
          </w:p>
        </w:tc>
        <w:tc>
          <w:tcPr>
            <w:tcW w:type="dxa" w:w="1543"/>
          </w:tcPr>
          <w:p>
            <w:r>
              <w:t xml:space="preserve">-0.005</w:t>
            </w:r>
          </w:p>
        </w:tc>
        <w:tc>
          <w:tcPr>
            <w:tcW w:type="dxa" w:w="1234"/>
          </w:tcPr>
          <w:p>
            <w:r>
              <w:t xml:space="preserve">0.9299</w:t>
            </w:r>
          </w:p>
        </w:tc>
        <w:tc>
          <w:tcPr>
            <w:tcW w:type="dxa" w:w="1234"/>
          </w:tcPr>
          <w:p>
            <w:r>
              <w:t xml:space="preserve">0.9332</w:t>
            </w:r>
          </w:p>
        </w:tc>
      </w:tr>
      <w:tr>
        <w:tc>
          <w:tcPr>
            <w:tcW w:type="dxa" w:w="3086"/>
          </w:tcPr>
          <w:p>
            <w:r>
              <w:t xml:space="preserve">Guest factuality</w:t>
            </w:r>
          </w:p>
        </w:tc>
        <w:tc>
          <w:tcPr>
            <w:tcW w:type="dxa" w:w="1543"/>
          </w:tcPr>
          <w:p>
            <w:r>
              <w:t xml:space="preserve">+0.120</w:t>
            </w:r>
          </w:p>
        </w:tc>
        <w:tc>
          <w:tcPr>
            <w:tcW w:type="dxa" w:w="1543"/>
          </w:tcPr>
          <w:p>
            <w:r>
              <w:t xml:space="preserve">+0.152</w:t>
            </w:r>
          </w:p>
        </w:tc>
        <w:tc>
          <w:tcPr>
            <w:tcW w:type="dxa" w:w="1234"/>
          </w:tcPr>
          <w:p>
            <w:r>
              <w:t xml:space="preserve">0.6605</w:t>
            </w:r>
          </w:p>
        </w:tc>
        <w:tc>
          <w:tcPr>
            <w:tcW w:type="dxa" w:w="1234"/>
          </w:tcPr>
          <w:p>
            <w:r>
              <w:t xml:space="preserve">0.9332</w:t>
            </w:r>
          </w:p>
        </w:tc>
      </w:tr>
      <w:tr>
        <w:tc>
          <w:tcPr>
            <w:tcW w:type="dxa" w:w="3086"/>
          </w:tcPr>
          <w:p>
            <w:r>
              <w:t xml:space="preserve">Host deference</w:t>
            </w:r>
          </w:p>
        </w:tc>
        <w:tc>
          <w:tcPr>
            <w:tcW w:type="dxa" w:w="1543"/>
          </w:tcPr>
          <w:p>
            <w:r>
              <w:t xml:space="preserve">+0.092</w:t>
            </w:r>
          </w:p>
        </w:tc>
        <w:tc>
          <w:tcPr>
            <w:tcW w:type="dxa" w:w="1543"/>
          </w:tcPr>
          <w:p>
            <w:r>
              <w:t xml:space="preserve">+0.021</w:t>
            </w:r>
          </w:p>
        </w:tc>
        <w:tc>
          <w:tcPr>
            <w:tcW w:type="dxa" w:w="1234"/>
          </w:tcPr>
          <w:p>
            <w:r>
              <w:t xml:space="preserve">0.1283</w:t>
            </w:r>
          </w:p>
        </w:tc>
        <w:tc>
          <w:tcPr>
            <w:tcW w:type="dxa" w:w="1234"/>
          </w:tcPr>
          <w:p>
            <w:r>
              <w:t xml:space="preserve">0.4276</w:t>
            </w:r>
          </w:p>
        </w:tc>
      </w:tr>
      <w:tr>
        <w:tc>
          <w:tcPr>
            <w:tcW w:type="dxa" w:w="3086"/>
          </w:tcPr>
          <w:p>
            <w:r>
              <w:t xml:space="preserve">Guest deference</w:t>
            </w:r>
          </w:p>
        </w:tc>
        <w:tc>
          <w:tcPr>
            <w:tcW w:type="dxa" w:w="1543"/>
          </w:tcPr>
          <w:p>
            <w:r>
              <w:t xml:space="preserve">-0.003</w:t>
            </w:r>
          </w:p>
        </w:tc>
        <w:tc>
          <w:tcPr>
            <w:tcW w:type="dxa" w:w="1543"/>
          </w:tcPr>
          <w:p>
            <w:r>
              <w:t xml:space="preserve">+0.016</w:t>
            </w:r>
          </w:p>
        </w:tc>
        <w:tc>
          <w:tcPr>
            <w:tcW w:type="dxa" w:w="1234"/>
          </w:tcPr>
          <w:p>
            <w:r>
              <w:t xml:space="preserve">0.7240</w:t>
            </w:r>
          </w:p>
        </w:tc>
        <w:tc>
          <w:tcPr>
            <w:tcW w:type="dxa" w:w="1234"/>
          </w:tcPr>
          <w:p>
            <w:r>
              <w:t xml:space="preserve">0.9332</w:t>
            </w:r>
          </w:p>
        </w:tc>
      </w:tr>
      <w:tr>
        <w:tc>
          <w:tcPr>
            <w:tcW w:type="dxa" w:w="3086"/>
          </w:tcPr>
          <w:p>
            <w:r>
              <w:t xml:space="preserve">Host direct questions</w:t>
            </w:r>
          </w:p>
        </w:tc>
        <w:tc>
          <w:tcPr>
            <w:tcW w:type="dxa" w:w="1543"/>
          </w:tcPr>
          <w:p>
            <w:r>
              <w:t xml:space="preserve">+0.145</w:t>
            </w:r>
          </w:p>
        </w:tc>
        <w:tc>
          <w:tcPr>
            <w:tcW w:type="dxa" w:w="1543"/>
          </w:tcPr>
          <w:p>
            <w:r>
              <w:t xml:space="preserve">-0.205</w:t>
            </w:r>
          </w:p>
        </w:tc>
        <w:tc>
          <w:tcPr>
            <w:tcW w:type="dxa" w:w="1234"/>
          </w:tcPr>
          <w:p>
            <w:r>
              <w:t xml:space="preserve">&lt;0.0001</w:t>
            </w:r>
          </w:p>
        </w:tc>
        <w:tc>
          <w:tcPr>
            <w:tcW w:type="dxa" w:w="1234"/>
          </w:tcPr>
          <w:p>
            <w:r>
              <w:t xml:space="preserve">0.0010</w:t>
            </w:r>
          </w:p>
        </w:tc>
      </w:tr>
    </w:tbl>
    <w:p/>
    <w:p>
      <w:r>
        <w:t xml:space="preserve">Only host direct questions differ after correction: male hosts ask female guests more direct questions than male guests, while female hosts ask female guests fewer. This test was added after the per-host results showed the pattern, so it should be confirmed before being reported as a finding.</w:t>
      </w:r>
    </w:p>
    <w:p>
      <w:pPr>
        <w:pStyle w:val="Heading2"/>
      </w:pPr>
      <w:r>
        <w:t xml:space="preserve">6.7 Interpretation: What These Results Suggest</w:t>
      </w:r>
    </w:p>
    <w:p>
      <w:pPr>
        <w:pStyle w:val="ListBullet"/>
      </w:pPr>
      <w:r>
        <w:rPr>
          <w:b/>
        </w:rPr>
        <w:t xml:space="preserve">Hosts take more of the floor with female guests. </w:t>
      </w:r>
      <w:r>
        <w:t xml:space="preserve">Holds within host: hosts talk more when the guest is a woman (+0.15, in 6 of 7 hosts). The pooled result (MF highest) is therefore not just a difference between shows.</w:t>
      </w:r>
    </w:p>
    <w:p>
      <w:pPr>
        <w:pStyle w:val="ListBullet"/>
      </w:pPr>
      <w:r>
        <w:rPr>
          <w:b/>
        </w:rPr>
        <w:t xml:space="preserve">Female guests speak with more emphasis and certainty, not more hedging. </w:t>
      </w:r>
      <w:r>
        <w:t xml:space="preserve">Within the same show, female guests use more boosters (+0.15, all 7 hosts) and more factuality markers (+0.13) than male guests. They do not hedge more: the pooled difference in guest hedging (higher in female-host dyads) disappears within host, so it came from the shows, not the guests' gender.</w:t>
      </w:r>
    </w:p>
    <w:p>
      <w:pPr>
        <w:pStyle w:val="ListBullet"/>
      </w:pPr>
      <w:r>
        <w:rPr>
          <w:b/>
        </w:rPr>
        <w:t xml:space="preserve">Hosts adjust slightly to female guests. </w:t>
      </w:r>
      <w:r>
        <w:t xml:space="preserve">Within host, hosts use more boosters (+0.09) and more acknowledgements (+0.07) with female guests. Host hedging and host factuality do not change with guest gender.</w:t>
      </w:r>
    </w:p>
    <w:p>
      <w:pPr>
        <w:pStyle w:val="ListBullet"/>
      </w:pPr>
      <w:r>
        <w:rPr>
          <w:b/>
        </w:rPr>
        <w:t xml:space="preserve">Host-gender differences cannot be separated from who the host is. </w:t>
      </w:r>
      <w:r>
        <w:t xml:space="preserve">Female-host episodes have more boosters and factuality, and male-host episodes more deference, but these are differences between 4 and 5 individual hosts, and hosts of the same gender vary as much as the genders do (Section 4.6). They cannot be attributed to host gender with this corpus.</w:t>
      </w:r>
    </w:p>
    <w:p>
      <w:pPr>
        <w:pStyle w:val="ListBullet"/>
      </w:pPr>
      <w:r>
        <w:rPr>
          <w:b/>
        </w:rPr>
        <w:t xml:space="preserve">Direct questions may follow a cross-gender pattern. </w:t>
      </w:r>
      <w:r>
        <w:t xml:space="preserve">Pooled, FM episodes have the most host direct questions but FF episodes do not, so this is not simply a host-gender difference. The exploratory within-host result suggests hosts ask more direct questions of guests of the other gender. This needs confirming.</w:t>
      </w:r>
    </w:p>
    <w:p>
      <w:pPr>
        <w:pStyle w:val="Heading2"/>
      </w:pPr>
      <w:r>
        <w:t xml:space="preserve">6.8 Notes &amp; Limitations</w:t>
      </w:r>
    </w:p>
    <w:p>
      <w:pPr>
        <w:pStyle w:val="ListBullet"/>
      </w:pPr>
      <w:r>
        <w:t xml:space="preserve">The within-host test answers a narrower question than the pooled test: whether the same host behaves differently with female and male guests. It cannot test host gender, because no host appears in both host-gender groups.</w:t>
      </w:r>
    </w:p>
    <w:p>
      <w:pPr>
        <w:pStyle w:val="ListBullet"/>
      </w:pPr>
      <w:r>
        <w:t xml:space="preserve">These are associations in observational data. Guests are not randomly assigned to hosts, so female and male guests on the same show may also differ in profession or topic, which this analysis does not control for and which could explain part of the guest-gender effects.</w:t>
      </w:r>
    </w:p>
    <w:p>
      <w:pPr>
        <w:pStyle w:val="ListBullet"/>
      </w:pPr>
      <w:r>
        <w:t xml:space="preserve">Feature precision is 0.71-0.86 (Section 2). Errors that are the same across dyads weaken differences rather than create them; errors that differ by guest gender could not be ruled out with the small number of female speakers in the audits.</w:t>
      </w:r>
    </w:p>
    <w:p>
      <w:pPr>
        <w:pStyle w:val="ListBullet"/>
      </w:pPr>
      <w:r>
        <w:t xml:space="preserve">FDR correction is applied within each test family (11 omnibus metrics; 6 pairs per metric; 10 within-host metrics), not across all tests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