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BE4" w:rsidRPr="004D57C2" w:rsidRDefault="00520BE4" w:rsidP="00520BE4">
      <w:pPr>
        <w:pStyle w:val="Kop1"/>
        <w:rPr>
          <w:noProof/>
          <w:lang w:val="en-US"/>
        </w:rPr>
      </w:pPr>
      <w:r w:rsidRPr="004D57C2">
        <w:rPr>
          <w:lang w:val="en-US"/>
        </w:rPr>
        <w:t>Lo</w:t>
      </w:r>
      <w:r w:rsidRPr="004D57C2">
        <w:rPr>
          <w:noProof/>
          <w:lang w:val="en-US"/>
        </w:rPr>
        <w:t>gin page</w:t>
      </w:r>
    </w:p>
    <w:p w:rsidR="00520BE4" w:rsidRDefault="007759A2" w:rsidP="00520BE4">
      <w:pPr>
        <w:rPr>
          <w:lang w:val="en-US"/>
        </w:rPr>
      </w:pPr>
      <w:r w:rsidRPr="007759A2">
        <w:rPr>
          <w:lang w:val="en-US"/>
        </w:rPr>
        <w:t>The front-end of t</w:t>
      </w:r>
      <w:r>
        <w:rPr>
          <w:lang w:val="en-US"/>
        </w:rPr>
        <w:t>he application is guarded by a login page. This login page accepts 2 user input arguments: username (e-mail address) and password. The login button processes the data. The login controller will validate the user input, reroute the user to the home page within the application on success, or reroute the user back to the login page with an error.</w:t>
      </w:r>
    </w:p>
    <w:p w:rsidR="00A70FE5" w:rsidRDefault="00A70FE5" w:rsidP="00520BE4">
      <w:pPr>
        <w:rPr>
          <w:lang w:val="en-US"/>
        </w:rPr>
      </w:pPr>
    </w:p>
    <w:p w:rsidR="00A70FE5" w:rsidRPr="007759A2" w:rsidRDefault="00A70FE5" w:rsidP="00520BE4">
      <w:pPr>
        <w:rPr>
          <w:lang w:val="en-US"/>
        </w:rPr>
      </w:pPr>
      <w:r>
        <w:rPr>
          <w:lang w:val="en-US"/>
        </w:rPr>
        <w:t>Sketch:</w:t>
      </w:r>
    </w:p>
    <w:p w:rsidR="00FB312D" w:rsidRDefault="00520BE4" w:rsidP="00520BE4">
      <w:r>
        <w:rPr>
          <w:noProof/>
        </w:rPr>
        <w:drawing>
          <wp:inline distT="0" distB="0" distL="0" distR="0">
            <wp:extent cx="5760720" cy="360553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605530"/>
                    </a:xfrm>
                    <a:prstGeom prst="rect">
                      <a:avLst/>
                    </a:prstGeom>
                  </pic:spPr>
                </pic:pic>
              </a:graphicData>
            </a:graphic>
          </wp:inline>
        </w:drawing>
      </w:r>
    </w:p>
    <w:p w:rsidR="00A70FE5" w:rsidRDefault="00A70FE5" w:rsidP="00520BE4">
      <w:pPr>
        <w:rPr>
          <w:lang w:val="en-US"/>
        </w:rPr>
      </w:pPr>
      <w:r w:rsidRPr="00A70FE5">
        <w:rPr>
          <w:lang w:val="en-US"/>
        </w:rPr>
        <w:t>Error m</w:t>
      </w:r>
      <w:r>
        <w:rPr>
          <w:lang w:val="en-US"/>
        </w:rPr>
        <w:t>essage:</w:t>
      </w:r>
    </w:p>
    <w:p w:rsidR="00A70FE5" w:rsidRDefault="00A70FE5" w:rsidP="00520BE4">
      <w:pPr>
        <w:rPr>
          <w:lang w:val="en-US"/>
        </w:rPr>
      </w:pPr>
      <w:r>
        <w:rPr>
          <w:noProof/>
          <w:lang w:val="en-US"/>
        </w:rPr>
        <w:lastRenderedPageBreak/>
        <w:drawing>
          <wp:inline distT="0" distB="0" distL="0" distR="0">
            <wp:extent cx="5760720" cy="360553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_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605530"/>
                    </a:xfrm>
                    <a:prstGeom prst="rect">
                      <a:avLst/>
                    </a:prstGeom>
                  </pic:spPr>
                </pic:pic>
              </a:graphicData>
            </a:graphic>
          </wp:inline>
        </w:drawing>
      </w:r>
    </w:p>
    <w:p w:rsidR="00A70FE5" w:rsidRPr="00A70FE5" w:rsidRDefault="00A70FE5" w:rsidP="00520BE4">
      <w:pPr>
        <w:rPr>
          <w:lang w:val="en-US"/>
        </w:rPr>
      </w:pPr>
    </w:p>
    <w:p w:rsidR="00A70FE5" w:rsidRPr="00A70FE5" w:rsidRDefault="00A70FE5" w:rsidP="00520BE4">
      <w:pPr>
        <w:rPr>
          <w:lang w:val="en-US"/>
        </w:rPr>
      </w:pPr>
    </w:p>
    <w:p w:rsidR="00520BE4" w:rsidRDefault="00520BE4" w:rsidP="00520BE4">
      <w:pPr>
        <w:pStyle w:val="Kop2"/>
        <w:rPr>
          <w:lang w:val="en-US"/>
        </w:rPr>
      </w:pPr>
      <w:r>
        <w:rPr>
          <w:lang w:val="en-US"/>
        </w:rPr>
        <w:t>Basic style conventions</w:t>
      </w:r>
    </w:p>
    <w:p w:rsidR="00520BE4" w:rsidRDefault="00520BE4" w:rsidP="00520BE4">
      <w:pPr>
        <w:rPr>
          <w:lang w:val="en-US"/>
        </w:rPr>
      </w:pPr>
    </w:p>
    <w:p w:rsidR="00520BE4" w:rsidRDefault="00520BE4" w:rsidP="00520BE4">
      <w:pPr>
        <w:rPr>
          <w:lang w:val="en-US"/>
        </w:rPr>
      </w:pPr>
      <w:r>
        <w:rPr>
          <w:lang w:val="en-US"/>
        </w:rPr>
        <w:t xml:space="preserve">The login page has a container with a login form. The container is centered horizontally and vertically. When resizing the browser, the box should move to the center again. </w:t>
      </w:r>
    </w:p>
    <w:p w:rsidR="00520BE4" w:rsidRDefault="00520BE4" w:rsidP="00520BE4">
      <w:pPr>
        <w:rPr>
          <w:lang w:val="en-US"/>
        </w:rPr>
      </w:pPr>
      <w:r>
        <w:rPr>
          <w:lang w:val="en-US"/>
        </w:rPr>
        <w:t xml:space="preserve">We use the </w:t>
      </w:r>
      <w:proofErr w:type="spellStart"/>
      <w:r>
        <w:rPr>
          <w:lang w:val="en-US"/>
        </w:rPr>
        <w:t>boostrap</w:t>
      </w:r>
      <w:proofErr w:type="spellEnd"/>
      <w:r>
        <w:rPr>
          <w:lang w:val="en-US"/>
        </w:rPr>
        <w:t xml:space="preserve"> standard form elements and guidelines for primary / secondary actions. Login button is primary action.</w:t>
      </w:r>
    </w:p>
    <w:p w:rsidR="00520BE4" w:rsidRDefault="00520BE4" w:rsidP="00520BE4">
      <w:pPr>
        <w:rPr>
          <w:lang w:val="en-US"/>
        </w:rPr>
      </w:pPr>
      <w:r>
        <w:rPr>
          <w:lang w:val="en-US"/>
        </w:rPr>
        <w:t xml:space="preserve">We will want to divide a form grid into 1/4 of the width for the label, 3/4 of the width for the form element. </w:t>
      </w:r>
    </w:p>
    <w:p w:rsidR="00520BE4" w:rsidRDefault="00520BE4" w:rsidP="00520BE4">
      <w:pPr>
        <w:rPr>
          <w:lang w:val="en-US"/>
        </w:rPr>
      </w:pPr>
    </w:p>
    <w:p w:rsidR="00520BE4" w:rsidRDefault="00520BE4" w:rsidP="00520BE4">
      <w:pPr>
        <w:rPr>
          <w:lang w:val="en-US"/>
        </w:rPr>
      </w:pPr>
    </w:p>
    <w:p w:rsidR="00520BE4" w:rsidRDefault="00520BE4" w:rsidP="00520BE4">
      <w:pPr>
        <w:pStyle w:val="Kop3"/>
        <w:rPr>
          <w:lang w:val="en-US"/>
        </w:rPr>
      </w:pPr>
      <w:r>
        <w:rPr>
          <w:lang w:val="en-US"/>
        </w:rPr>
        <w:t>Language</w:t>
      </w:r>
    </w:p>
    <w:p w:rsidR="00520BE4" w:rsidRDefault="00520BE4" w:rsidP="00520BE4">
      <w:pPr>
        <w:rPr>
          <w:lang w:val="en-US"/>
        </w:rPr>
      </w:pPr>
      <w:r>
        <w:rPr>
          <w:lang w:val="en-US"/>
        </w:rPr>
        <w:t>All labels and placeholder form text should be defined as a translatable label. Like “APP_BUTTON_LOGIN”. The translator of the application will translate the label to the appropriate translation. The default language for the login page is ENGLISH, but must be able to change to something different quickly</w:t>
      </w:r>
    </w:p>
    <w:p w:rsidR="00520BE4" w:rsidRDefault="00520BE4" w:rsidP="00520BE4">
      <w:pPr>
        <w:rPr>
          <w:lang w:val="en-US"/>
        </w:rPr>
      </w:pPr>
      <w:r>
        <w:rPr>
          <w:lang w:val="en-US"/>
        </w:rPr>
        <w:t>In the application the contact  “</w:t>
      </w:r>
      <w:proofErr w:type="spellStart"/>
      <w:r>
        <w:rPr>
          <w:lang w:val="en-US"/>
        </w:rPr>
        <w:t>language_code</w:t>
      </w:r>
      <w:proofErr w:type="spellEnd"/>
      <w:r>
        <w:rPr>
          <w:lang w:val="en-US"/>
        </w:rPr>
        <w:t xml:space="preserve">” is used for the user to find the language </w:t>
      </w:r>
    </w:p>
    <w:p w:rsidR="005612FD" w:rsidRDefault="005612FD" w:rsidP="00520BE4">
      <w:pPr>
        <w:rPr>
          <w:lang w:val="en-US"/>
        </w:rPr>
      </w:pPr>
    </w:p>
    <w:p w:rsidR="005612FD" w:rsidRDefault="005612FD" w:rsidP="005612FD">
      <w:pPr>
        <w:pStyle w:val="Kop3"/>
        <w:rPr>
          <w:lang w:val="en-US"/>
        </w:rPr>
      </w:pPr>
      <w:proofErr w:type="spellStart"/>
      <w:r>
        <w:rPr>
          <w:lang w:val="en-US"/>
        </w:rPr>
        <w:lastRenderedPageBreak/>
        <w:t>Auditlog</w:t>
      </w:r>
      <w:proofErr w:type="spellEnd"/>
    </w:p>
    <w:p w:rsidR="005612FD" w:rsidRDefault="005612FD" w:rsidP="005612FD">
      <w:pPr>
        <w:rPr>
          <w:lang w:val="en-US"/>
        </w:rPr>
      </w:pPr>
      <w:r>
        <w:rPr>
          <w:lang w:val="en-US"/>
        </w:rPr>
        <w:t xml:space="preserve">Every login attempt (successful or wrong) is written in the </w:t>
      </w:r>
      <w:proofErr w:type="spellStart"/>
      <w:r>
        <w:rPr>
          <w:lang w:val="en-US"/>
        </w:rPr>
        <w:t>auditlog</w:t>
      </w:r>
      <w:proofErr w:type="spellEnd"/>
      <w:r>
        <w:rPr>
          <w:lang w:val="en-US"/>
        </w:rPr>
        <w:t xml:space="preserve"> table. This log table has a generic purpose, so the services you write for the storage of the records will also be used elsewhere (in a use case where someone changes settings </w:t>
      </w:r>
      <w:proofErr w:type="spellStart"/>
      <w:r>
        <w:rPr>
          <w:lang w:val="en-US"/>
        </w:rPr>
        <w:t>etc</w:t>
      </w:r>
      <w:proofErr w:type="spellEnd"/>
      <w:r>
        <w:rPr>
          <w:lang w:val="en-US"/>
        </w:rPr>
        <w:t>, removes a user, adds a company etc.).</w:t>
      </w:r>
    </w:p>
    <w:p w:rsidR="003A18E5" w:rsidRPr="003A18E5" w:rsidRDefault="003A18E5" w:rsidP="005612FD">
      <w:pPr>
        <w:rPr>
          <w:lang w:val="en-US"/>
        </w:rPr>
      </w:pPr>
      <w:r w:rsidRPr="003A18E5">
        <w:rPr>
          <w:lang w:val="en-US"/>
        </w:rPr>
        <w:t xml:space="preserve">Based on </w:t>
      </w:r>
      <w:proofErr w:type="spellStart"/>
      <w:r w:rsidRPr="003A18E5">
        <w:rPr>
          <w:lang w:val="en-US"/>
        </w:rPr>
        <w:t>te</w:t>
      </w:r>
      <w:proofErr w:type="spellEnd"/>
      <w:r w:rsidRPr="003A18E5">
        <w:rPr>
          <w:lang w:val="en-US"/>
        </w:rPr>
        <w:t xml:space="preserve"> audit log, we will</w:t>
      </w:r>
      <w:r>
        <w:rPr>
          <w:lang w:val="en-US"/>
        </w:rPr>
        <w:t xml:space="preserve"> be able to block an IP-address if repeated wrong login input is given (detecting intrusion). </w:t>
      </w:r>
      <w:bookmarkStart w:id="0" w:name="_GoBack"/>
      <w:bookmarkEnd w:id="0"/>
    </w:p>
    <w:p w:rsidR="005612FD" w:rsidRPr="003A18E5" w:rsidRDefault="005612FD" w:rsidP="00520BE4">
      <w:pPr>
        <w:rPr>
          <w:lang w:val="en-US"/>
        </w:rPr>
      </w:pPr>
    </w:p>
    <w:p w:rsidR="00520BE4" w:rsidRDefault="004D57C2" w:rsidP="004D57C2">
      <w:pPr>
        <w:pStyle w:val="Kop3"/>
        <w:rPr>
          <w:lang w:val="en-US"/>
        </w:rPr>
      </w:pPr>
      <w:proofErr w:type="spellStart"/>
      <w:r>
        <w:rPr>
          <w:lang w:val="en-US"/>
        </w:rPr>
        <w:t>Userdata</w:t>
      </w:r>
      <w:proofErr w:type="spellEnd"/>
    </w:p>
    <w:p w:rsidR="004D57C2" w:rsidRDefault="004D57C2" w:rsidP="004D57C2">
      <w:pPr>
        <w:rPr>
          <w:lang w:val="en-US"/>
        </w:rPr>
      </w:pPr>
      <w:r>
        <w:rPr>
          <w:lang w:val="en-US"/>
        </w:rPr>
        <w:t xml:space="preserve">A user is found in the database by the relation of the user table and the contact table (user.id inner joined on </w:t>
      </w:r>
      <w:proofErr w:type="spellStart"/>
      <w:r>
        <w:rPr>
          <w:lang w:val="en-US"/>
        </w:rPr>
        <w:t>contact.user_id</w:t>
      </w:r>
      <w:proofErr w:type="spellEnd"/>
      <w:r>
        <w:rPr>
          <w:lang w:val="en-US"/>
        </w:rPr>
        <w:t xml:space="preserve">). </w:t>
      </w:r>
    </w:p>
    <w:p w:rsidR="004D57C2" w:rsidRPr="004D57C2" w:rsidRDefault="004D57C2" w:rsidP="004D57C2">
      <w:pPr>
        <w:rPr>
          <w:lang w:val="en-US"/>
        </w:rPr>
      </w:pPr>
      <w:r>
        <w:rPr>
          <w:lang w:val="en-US"/>
        </w:rPr>
        <w:t>For now, a manual entry in the database of a single contact and a corresponding user will be fine for the this function. Later on, we may need a seeder to populate data in the database.</w:t>
      </w:r>
    </w:p>
    <w:p w:rsidR="004D57C2" w:rsidRPr="004D57C2" w:rsidRDefault="004D57C2" w:rsidP="004D57C2">
      <w:pPr>
        <w:rPr>
          <w:lang w:val="en-US"/>
        </w:rPr>
      </w:pPr>
    </w:p>
    <w:p w:rsidR="00520BE4" w:rsidRPr="00520BE4" w:rsidRDefault="00520BE4" w:rsidP="00520BE4">
      <w:pPr>
        <w:rPr>
          <w:lang w:val="en-US"/>
        </w:rPr>
      </w:pPr>
    </w:p>
    <w:sectPr w:rsidR="00520BE4" w:rsidRPr="00520BE4">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C61" w:rsidRDefault="00605C61" w:rsidP="00605C61">
      <w:pPr>
        <w:spacing w:after="0" w:line="240" w:lineRule="auto"/>
      </w:pPr>
      <w:r>
        <w:separator/>
      </w:r>
    </w:p>
  </w:endnote>
  <w:endnote w:type="continuationSeparator" w:id="0">
    <w:p w:rsidR="00605C61" w:rsidRDefault="00605C61" w:rsidP="00605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C61" w:rsidRDefault="00605C61" w:rsidP="00605C61">
      <w:pPr>
        <w:spacing w:after="0" w:line="240" w:lineRule="auto"/>
      </w:pPr>
      <w:r>
        <w:separator/>
      </w:r>
    </w:p>
  </w:footnote>
  <w:footnote w:type="continuationSeparator" w:id="0">
    <w:p w:rsidR="00605C61" w:rsidRDefault="00605C61" w:rsidP="00605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C61" w:rsidRDefault="00605C61">
    <w:pPr>
      <w:pStyle w:val="Koptekst"/>
    </w:pPr>
    <w:r>
      <w:t>Login page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8292A"/>
    <w:multiLevelType w:val="hybridMultilevel"/>
    <w:tmpl w:val="DB62EBEC"/>
    <w:lvl w:ilvl="0" w:tplc="5634A4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AFD28AC"/>
    <w:multiLevelType w:val="hybridMultilevel"/>
    <w:tmpl w:val="08307320"/>
    <w:lvl w:ilvl="0" w:tplc="D570DC60">
      <w:numFmt w:val="bullet"/>
      <w:lvlText w:val="-"/>
      <w:lvlJc w:val="left"/>
      <w:pPr>
        <w:ind w:left="720" w:hanging="360"/>
      </w:pPr>
      <w:rPr>
        <w:rFonts w:ascii="Calibri Light" w:eastAsiaTheme="majorEastAsia"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E4"/>
    <w:rsid w:val="00167D78"/>
    <w:rsid w:val="003A18E5"/>
    <w:rsid w:val="004D57C2"/>
    <w:rsid w:val="00520BE4"/>
    <w:rsid w:val="005612FD"/>
    <w:rsid w:val="00585E2C"/>
    <w:rsid w:val="00605C61"/>
    <w:rsid w:val="007759A2"/>
    <w:rsid w:val="00A70FE5"/>
    <w:rsid w:val="00C4501A"/>
    <w:rsid w:val="00FB31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8D5A"/>
  <w15:chartTrackingRefBased/>
  <w15:docId w15:val="{8A50F51D-9106-4CEE-8995-FB54A6E4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0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20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0B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20BE4"/>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520BE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520BE4"/>
    <w:pPr>
      <w:ind w:left="720"/>
      <w:contextualSpacing/>
    </w:pPr>
  </w:style>
  <w:style w:type="character" w:customStyle="1" w:styleId="Kop3Char">
    <w:name w:val="Kop 3 Char"/>
    <w:basedOn w:val="Standaardalinea-lettertype"/>
    <w:link w:val="Kop3"/>
    <w:uiPriority w:val="9"/>
    <w:rsid w:val="00520BE4"/>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520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05C61"/>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605C61"/>
  </w:style>
  <w:style w:type="paragraph" w:styleId="Voettekst">
    <w:name w:val="footer"/>
    <w:basedOn w:val="Standaard"/>
    <w:link w:val="VoettekstChar"/>
    <w:uiPriority w:val="99"/>
    <w:unhideWhenUsed/>
    <w:rsid w:val="00605C61"/>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605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307</Words>
  <Characters>1693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 der Marel</dc:creator>
  <cp:keywords/>
  <dc:description/>
  <cp:lastModifiedBy>Martin van der Marel</cp:lastModifiedBy>
  <cp:revision>4</cp:revision>
  <dcterms:created xsi:type="dcterms:W3CDTF">2019-04-15T11:32:00Z</dcterms:created>
  <dcterms:modified xsi:type="dcterms:W3CDTF">2019-04-15T11:40:00Z</dcterms:modified>
</cp:coreProperties>
</file>