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SUPPLY CHAIN ANALYTICS</w:t>
      </w:r>
    </w:p>
    <w:p>
      <w:pPr>
        <w:jc w:val="center"/>
      </w:pPr>
      <w:r>
        <w:rPr>
          <w:rFonts w:ascii="Arial" w:cs="Arial" w:eastAsia="Arial" w:hAnsi="Arial"/>
          <w:color w:val="2E75B6"/>
          <w:sz w:val="36"/>
          <w:szCs w:val="36"/>
        </w:rPr>
        <w:t xml:space="preserve">End-to-End Data Analyst Portfolio Project</w:t>
      </w:r>
    </w:p>
    <w:p>
      <w:pPr>
        <w:spacing w:after="100" w:before="100"/>
      </w:pPr>
      <w:r>
        <w:t xml:space="preserve"/>
      </w:r>
    </w:p>
    <w:p>
      <w:pPr>
        <w:jc w:val="center"/>
      </w:pPr>
      <w:r>
        <w:rPr>
          <w:rFonts w:ascii="Arial" w:cs="Arial" w:eastAsia="Arial" w:hAnsi="Arial"/>
          <w:i/>
          <w:iCs/>
          <w:color w:val="555555"/>
          <w:sz w:val="28"/>
          <w:szCs w:val="28"/>
        </w:rPr>
        <w:t xml:space="preserve">DataCo Global Supply Chain Dataset</w:t>
      </w:r>
    </w:p>
    <w:p>
      <w:pPr>
        <w:spacing w:after="100" w:before="100"/>
      </w:pPr>
      <w:r>
        <w:t xml:space="preserve"/>
      </w:r>
    </w:p>
    <w:p>
      <w:pPr>
        <w:jc w:val="center"/>
      </w:pPr>
      <w:r>
        <w:rPr>
          <w:rFonts w:ascii="Arial" w:cs="Arial" w:eastAsia="Arial" w:hAnsi="Arial"/>
          <w:color w:val="777777"/>
          <w:sz w:val="24"/>
          <w:szCs w:val="24"/>
        </w:rPr>
        <w:t xml:space="preserve">180,519 Records  |  53 Columns  |  65,752 Unique Orders</w:t>
      </w:r>
    </w:p>
    <w:p>
      <w:pPr>
        <w:spacing w:before="200"/>
      </w:pPr>
    </w:p>
    <w:p>
      <w:pPr>
        <w:jc w:val="center"/>
      </w:pPr>
      <w:r>
        <w:rPr>
          <w:rFonts w:ascii="Arial" w:cs="Arial" w:eastAsia="Arial" w:hAnsi="Arial"/>
          <w:color w:val="888888"/>
          <w:sz w:val="20"/>
          <w:szCs w:val="20"/>
        </w:rPr>
        <w:t xml:space="preserve">Skills Demonstrated: Python · Pandas · SQL · EDA · Feature Engineering · Business Intelligence · Storytelling</w:t>
      </w:r>
    </w:p>
    <w:p>
      <w:r>
        <w:br w:type="page"/>
      </w:r>
    </w:p>
    <w:p>
      <w:pPr>
        <w:pStyle w:val="Heading1"/>
        <w:spacing w:after="200" w:before="400"/>
      </w:pPr>
      <w:r>
        <w:rPr>
          <w:rFonts w:ascii="Arial" w:cs="Arial" w:eastAsia="Arial" w:hAnsi="Arial"/>
          <w:b/>
          <w:bCs/>
          <w:color w:val="1F4E79"/>
          <w:sz w:val="36"/>
          <w:szCs w:val="36"/>
        </w:rPr>
        <w:t xml:space="preserve">PHASE 1 — PROJECT PLANNING</w:t>
      </w:r>
    </w:p>
    <w:p>
      <w:pPr>
        <w:pStyle w:val="Heading2"/>
        <w:spacing w:after="150" w:before="300"/>
      </w:pPr>
      <w:r>
        <w:rPr>
          <w:rFonts w:ascii="Arial" w:cs="Arial" w:eastAsia="Arial" w:hAnsi="Arial"/>
          <w:b/>
          <w:bCs/>
          <w:color w:val="2E75B6"/>
          <w:sz w:val="28"/>
          <w:szCs w:val="28"/>
        </w:rPr>
        <w:t xml:space="preserve">1.1 Recommended Project Title</w:t>
      </w:r>
    </w:p>
    <w:p>
      <w:pPr>
        <w:spacing w:after="80" w:before="80"/>
      </w:pPr>
      <w:r>
        <w:rPr>
          <w:rFonts w:ascii="Arial" w:cs="Arial" w:eastAsia="Arial" w:hAnsi="Arial"/>
          <w:b/>
          <w:bCs/>
          <w:color w:val="1F4E79"/>
          <w:sz w:val="22"/>
          <w:szCs w:val="22"/>
        </w:rPr>
        <w:t xml:space="preserve">"Operational Excellence in Global Supply Chain: A Data-Driven Analysis of Delivery Performance, Profitability, and Fraud Risk at DataCo"</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1.2 Business Background</w:t>
      </w:r>
    </w:p>
    <w:p>
      <w:pPr>
        <w:spacing w:after="80" w:before="80"/>
      </w:pPr>
      <w:r>
        <w:rPr>
          <w:rFonts w:ascii="Arial" w:cs="Arial" w:eastAsia="Arial" w:hAnsi="Arial"/>
          <w:sz w:val="22"/>
          <w:szCs w:val="22"/>
        </w:rPr>
        <w:t xml:space="preserve">DataCo Global is a multinational supply chain and logistics company operating across five major global markets: LATAM, Europe, Pacific Asia, USCA, and Africa. The company manages end-to-end order fulfillment — from customer order placement through product shipping — spanning 118 products across 50+ categories, serving 20,652 unique customers over a 4-year period (2015-2018).</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1.3 Industry Context</w:t>
      </w:r>
    </w:p>
    <w:p>
      <w:pPr>
        <w:spacing w:after="80" w:before="80"/>
      </w:pPr>
      <w:r>
        <w:rPr>
          <w:rFonts w:ascii="Arial" w:cs="Arial" w:eastAsia="Arial" w:hAnsi="Arial"/>
          <w:sz w:val="22"/>
          <w:szCs w:val="22"/>
        </w:rPr>
        <w:t xml:space="preserve">The global supply chain management market was valued at ~$19B and is expected to grow at 11% CAGR. Key industry challenges include late delivery (avg industry rate: 23%), inventory shrinkage, fraud, and margin pressure from e-commerce discounting. This dataset reflects real-world operational complexity that Data Analysts must navigate.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1.4 Supply Chain Concepts Involved</w:t>
      </w:r>
    </w:p>
    <w:p>
      <w:pPr>
        <w:pStyle w:val="ListParagraph"/>
        <w:numPr>
          <w:ilvl w:val="0"/>
          <w:numId w:val="2"/>
        </w:numPr>
        <w:spacing w:after="60" w:before="60"/>
      </w:pPr>
      <w:r>
        <w:rPr>
          <w:rFonts w:ascii="Arial" w:cs="Arial" w:eastAsia="Arial" w:hAnsi="Arial"/>
          <w:sz w:val="22"/>
          <w:szCs w:val="22"/>
        </w:rPr>
        <w:t xml:space="preserve">Order Fulfillment Cycle: Order → Processing → Shipping → Delivery</w:t>
      </w:r>
    </w:p>
    <w:p>
      <w:pPr>
        <w:pStyle w:val="ListParagraph"/>
        <w:numPr>
          <w:ilvl w:val="0"/>
          <w:numId w:val="2"/>
        </w:numPr>
        <w:spacing w:after="60" w:before="60"/>
      </w:pPr>
      <w:r>
        <w:rPr>
          <w:rFonts w:ascii="Arial" w:cs="Arial" w:eastAsia="Arial" w:hAnsi="Arial"/>
          <w:sz w:val="22"/>
          <w:szCs w:val="22"/>
        </w:rPr>
        <w:t xml:space="preserve">Delivery Performance: Scheduled vs. Actual shipping days</w:t>
      </w:r>
    </w:p>
    <w:p>
      <w:pPr>
        <w:pStyle w:val="ListParagraph"/>
        <w:numPr>
          <w:ilvl w:val="0"/>
          <w:numId w:val="2"/>
        </w:numPr>
        <w:spacing w:after="60" w:before="60"/>
      </w:pPr>
      <w:r>
        <w:rPr>
          <w:rFonts w:ascii="Arial" w:cs="Arial" w:eastAsia="Arial" w:hAnsi="Arial"/>
          <w:sz w:val="22"/>
          <w:szCs w:val="22"/>
        </w:rPr>
        <w:t xml:space="preserve">Profit Margin Management: Discount-driven margin erosion</w:t>
      </w:r>
    </w:p>
    <w:p>
      <w:pPr>
        <w:pStyle w:val="ListParagraph"/>
        <w:numPr>
          <w:ilvl w:val="0"/>
          <w:numId w:val="2"/>
        </w:numPr>
        <w:spacing w:after="60" w:before="60"/>
      </w:pPr>
      <w:r>
        <w:rPr>
          <w:rFonts w:ascii="Arial" w:cs="Arial" w:eastAsia="Arial" w:hAnsi="Arial"/>
          <w:sz w:val="22"/>
          <w:szCs w:val="22"/>
        </w:rPr>
        <w:t xml:space="preserve">Customer Segmentation: Consumer, Corporate, Home Office</w:t>
      </w:r>
    </w:p>
    <w:p>
      <w:pPr>
        <w:pStyle w:val="ListParagraph"/>
        <w:numPr>
          <w:ilvl w:val="0"/>
          <w:numId w:val="2"/>
        </w:numPr>
        <w:spacing w:after="60" w:before="60"/>
      </w:pPr>
      <w:r>
        <w:rPr>
          <w:rFonts w:ascii="Arial" w:cs="Arial" w:eastAsia="Arial" w:hAnsi="Arial"/>
          <w:sz w:val="22"/>
          <w:szCs w:val="22"/>
        </w:rPr>
        <w:t xml:space="preserve">Geographic Market Analysis: Regional performance benchmarking</w:t>
      </w:r>
    </w:p>
    <w:p>
      <w:pPr>
        <w:pStyle w:val="ListParagraph"/>
        <w:numPr>
          <w:ilvl w:val="0"/>
          <w:numId w:val="2"/>
        </w:numPr>
        <w:spacing w:after="60" w:before="60"/>
      </w:pPr>
      <w:r>
        <w:rPr>
          <w:rFonts w:ascii="Arial" w:cs="Arial" w:eastAsia="Arial" w:hAnsi="Arial"/>
          <w:sz w:val="22"/>
          <w:szCs w:val="22"/>
        </w:rPr>
        <w:t xml:space="preserve">Fraud Detection: Suspected_Fraud order status with negative margins</w:t>
      </w:r>
    </w:p>
    <w:p>
      <w:pPr>
        <w:pStyle w:val="ListParagraph"/>
        <w:numPr>
          <w:ilvl w:val="0"/>
          <w:numId w:val="2"/>
        </w:numPr>
        <w:spacing w:after="60" w:before="60"/>
      </w:pPr>
      <w:r>
        <w:rPr>
          <w:rFonts w:ascii="Arial" w:cs="Arial" w:eastAsia="Arial" w:hAnsi="Arial"/>
          <w:sz w:val="22"/>
          <w:szCs w:val="22"/>
        </w:rPr>
        <w:t xml:space="preserve">ABC Inventory Analysis: Pareto classification of SKUs by revenue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1.5 Business Problems Visible in the Dataset</w:t>
      </w:r>
    </w:p>
    <w:p>
      <w:pPr>
        <w:pStyle w:val="ListParagraph"/>
        <w:numPr>
          <w:ilvl w:val="0"/>
          <w:numId w:val="3"/>
        </w:numPr>
        <w:spacing w:after="60" w:before="60"/>
      </w:pPr>
      <w:r>
        <w:rPr>
          <w:rFonts w:ascii="Arial" w:cs="Arial" w:eastAsia="Arial" w:hAnsi="Arial"/>
          <w:sz w:val="22"/>
          <w:szCs w:val="22"/>
        </w:rPr>
        <w:t xml:space="preserve">57.3% late delivery rate — a critical operational crisis</w:t>
      </w:r>
    </w:p>
    <w:p>
      <w:pPr>
        <w:pStyle w:val="ListParagraph"/>
        <w:numPr>
          <w:ilvl w:val="0"/>
          <w:numId w:val="3"/>
        </w:numPr>
        <w:spacing w:after="60" w:before="60"/>
      </w:pPr>
      <w:r>
        <w:rPr>
          <w:rFonts w:ascii="Arial" w:cs="Arial" w:eastAsia="Arial" w:hAnsi="Arial"/>
          <w:sz w:val="22"/>
          <w:szCs w:val="22"/>
        </w:rPr>
        <w:t xml:space="preserve">18.7% of orders produce negative profit — pricing/discount policy failure</w:t>
      </w:r>
    </w:p>
    <w:p>
      <w:pPr>
        <w:pStyle w:val="ListParagraph"/>
        <w:numPr>
          <w:ilvl w:val="0"/>
          <w:numId w:val="3"/>
        </w:numPr>
        <w:spacing w:after="60" w:before="60"/>
      </w:pPr>
      <w:r>
        <w:rPr>
          <w:rFonts w:ascii="Arial" w:cs="Arial" w:eastAsia="Arial" w:hAnsi="Arial"/>
          <w:sz w:val="22"/>
          <w:szCs w:val="22"/>
        </w:rPr>
        <w:t xml:space="preserve">2.25% suspected fraud rate — $830K+ annual revenue leakage</w:t>
      </w:r>
    </w:p>
    <w:p>
      <w:pPr>
        <w:pStyle w:val="ListParagraph"/>
        <w:numPr>
          <w:ilvl w:val="0"/>
          <w:numId w:val="3"/>
        </w:numPr>
        <w:spacing w:after="60" w:before="60"/>
      </w:pPr>
      <w:r>
        <w:rPr>
          <w:rFonts w:ascii="Arial" w:cs="Arial" w:eastAsia="Arial" w:hAnsi="Arial"/>
          <w:sz w:val="22"/>
          <w:szCs w:val="22"/>
        </w:rPr>
        <w:t xml:space="preserve">86.2% missing Order Zipcode — data governance failure</w:t>
      </w:r>
    </w:p>
    <w:p>
      <w:pPr>
        <w:pStyle w:val="ListParagraph"/>
        <w:numPr>
          <w:ilvl w:val="0"/>
          <w:numId w:val="3"/>
        </w:numPr>
        <w:spacing w:after="60" w:before="60"/>
      </w:pPr>
      <w:r>
        <w:rPr>
          <w:rFonts w:ascii="Arial" w:cs="Arial" w:eastAsia="Arial" w:hAnsi="Arial"/>
          <w:sz w:val="22"/>
          <w:szCs w:val="22"/>
        </w:rPr>
        <w:t xml:space="preserve">100% null Product Description — catalog management failure</w:t>
      </w:r>
    </w:p>
    <w:p>
      <w:pPr>
        <w:pStyle w:val="ListParagraph"/>
        <w:numPr>
          <w:ilvl w:val="0"/>
          <w:numId w:val="3"/>
        </w:numPr>
        <w:spacing w:after="60" w:before="60"/>
      </w:pPr>
      <w:r>
        <w:rPr>
          <w:rFonts w:ascii="Arial" w:cs="Arial" w:eastAsia="Arial" w:hAnsi="Arial"/>
          <w:sz w:val="22"/>
          <w:szCs w:val="22"/>
        </w:rPr>
        <w:t xml:space="preserve">Same Day shipping has worst on-time performance — SLA inversion problem</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1.6 Project Objectives</w:t>
      </w:r>
    </w:p>
    <w:p>
      <w:pPr>
        <w:pStyle w:val="ListParagraph"/>
        <w:numPr>
          <w:ilvl w:val="0"/>
          <w:numId w:val="3"/>
        </w:numPr>
        <w:spacing w:after="60" w:before="60"/>
      </w:pPr>
      <w:r>
        <w:rPr>
          <w:rFonts w:ascii="Arial" w:cs="Arial" w:eastAsia="Arial" w:hAnsi="Arial"/>
          <w:sz w:val="22"/>
          <w:szCs w:val="22"/>
        </w:rPr>
        <w:t xml:space="preserve">Quantify and profile late delivery performance across markets, regions, and shipping modes</w:t>
      </w:r>
    </w:p>
    <w:p>
      <w:pPr>
        <w:pStyle w:val="ListParagraph"/>
        <w:numPr>
          <w:ilvl w:val="0"/>
          <w:numId w:val="3"/>
        </w:numPr>
        <w:spacing w:after="60" w:before="60"/>
      </w:pPr>
      <w:r>
        <w:rPr>
          <w:rFonts w:ascii="Arial" w:cs="Arial" w:eastAsia="Arial" w:hAnsi="Arial"/>
          <w:sz w:val="22"/>
          <w:szCs w:val="22"/>
        </w:rPr>
        <w:t xml:space="preserve">Identify profit-destroying products and discount thresholds</w:t>
      </w:r>
    </w:p>
    <w:p>
      <w:pPr>
        <w:pStyle w:val="ListParagraph"/>
        <w:numPr>
          <w:ilvl w:val="0"/>
          <w:numId w:val="3"/>
        </w:numPr>
        <w:spacing w:after="60" w:before="60"/>
      </w:pPr>
      <w:r>
        <w:rPr>
          <w:rFonts w:ascii="Arial" w:cs="Arial" w:eastAsia="Arial" w:hAnsi="Arial"/>
          <w:sz w:val="22"/>
          <w:szCs w:val="22"/>
        </w:rPr>
        <w:t xml:space="preserve">Detect and profile fraudulent order patterns</w:t>
      </w:r>
    </w:p>
    <w:p>
      <w:pPr>
        <w:pStyle w:val="ListParagraph"/>
        <w:numPr>
          <w:ilvl w:val="0"/>
          <w:numId w:val="3"/>
        </w:numPr>
        <w:spacing w:after="60" w:before="60"/>
      </w:pPr>
      <w:r>
        <w:rPr>
          <w:rFonts w:ascii="Arial" w:cs="Arial" w:eastAsia="Arial" w:hAnsi="Arial"/>
          <w:sz w:val="22"/>
          <w:szCs w:val="22"/>
        </w:rPr>
        <w:t xml:space="preserve">Build a KPI framework management can track on a dashboard</w:t>
      </w:r>
    </w:p>
    <w:p>
      <w:pPr>
        <w:pStyle w:val="ListParagraph"/>
        <w:numPr>
          <w:ilvl w:val="0"/>
          <w:numId w:val="3"/>
        </w:numPr>
        <w:spacing w:after="60" w:before="60"/>
      </w:pPr>
      <w:r>
        <w:rPr>
          <w:rFonts w:ascii="Arial" w:cs="Arial" w:eastAsia="Arial" w:hAnsi="Arial"/>
          <w:sz w:val="22"/>
          <w:szCs w:val="22"/>
        </w:rPr>
        <w:t xml:space="preserve">Develop SQL-ready data model for BI tool integration</w:t>
      </w:r>
    </w:p>
    <w:p>
      <w:pPr>
        <w:pStyle w:val="ListParagraph"/>
        <w:numPr>
          <w:ilvl w:val="0"/>
          <w:numId w:val="3"/>
        </w:numPr>
        <w:spacing w:after="60" w:before="60"/>
      </w:pPr>
      <w:r>
        <w:rPr>
          <w:rFonts w:ascii="Arial" w:cs="Arial" w:eastAsia="Arial" w:hAnsi="Arial"/>
          <w:sz w:val="22"/>
          <w:szCs w:val="22"/>
        </w:rPr>
        <w:t xml:space="preserve">Generate actionable recommendations with estimated business value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1.7 KPIs Management Would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Benchmark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Revenue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$36.78M</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Profit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$3.97M</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Margin %</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10.8%</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&gt;15% (industry avg)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 Delivery Rate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57.3%</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&lt;20% (industry 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Avg Shipping Days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 days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 days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Fraud Rate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2.25%</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Negative Profit Rate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Unique Customers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20,652</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Growth target +15% YoY</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1.8 Project Success Criteria</w:t>
      </w:r>
    </w:p>
    <w:p>
      <w:pPr>
        <w:pStyle w:val="ListParagraph"/>
        <w:numPr>
          <w:ilvl w:val="0"/>
          <w:numId w:val="2"/>
        </w:numPr>
        <w:spacing w:after="60" w:before="60"/>
      </w:pPr>
      <w:r>
        <w:rPr>
          <w:rFonts w:ascii="Arial" w:cs="Arial" w:eastAsia="Arial" w:hAnsi="Arial"/>
          <w:sz w:val="22"/>
          <w:szCs w:val="22"/>
        </w:rPr>
        <w:t xml:space="preserve">Deliver a cleaned dataset with documented transformation logic</w:t>
      </w:r>
    </w:p>
    <w:p>
      <w:pPr>
        <w:pStyle w:val="ListParagraph"/>
        <w:numPr>
          <w:ilvl w:val="0"/>
          <w:numId w:val="2"/>
        </w:numPr>
        <w:spacing w:after="60" w:before="60"/>
      </w:pPr>
      <w:r>
        <w:rPr>
          <w:rFonts w:ascii="Arial" w:cs="Arial" w:eastAsia="Arial" w:hAnsi="Arial"/>
          <w:sz w:val="22"/>
          <w:szCs w:val="22"/>
        </w:rPr>
        <w:t xml:space="preserve">Generate 20+ EDA visualizations with business interpretation</w:t>
      </w:r>
    </w:p>
    <w:p>
      <w:pPr>
        <w:pStyle w:val="ListParagraph"/>
        <w:numPr>
          <w:ilvl w:val="0"/>
          <w:numId w:val="2"/>
        </w:numPr>
        <w:spacing w:after="60" w:before="60"/>
      </w:pPr>
      <w:r>
        <w:rPr>
          <w:rFonts w:ascii="Arial" w:cs="Arial" w:eastAsia="Arial" w:hAnsi="Arial"/>
          <w:sz w:val="22"/>
          <w:szCs w:val="22"/>
        </w:rPr>
        <w:t xml:space="preserve">Build 40+ SQL queries (Levels 1-3) covering all analytical needs</w:t>
      </w:r>
    </w:p>
    <w:p>
      <w:pPr>
        <w:pStyle w:val="ListParagraph"/>
        <w:numPr>
          <w:ilvl w:val="0"/>
          <w:numId w:val="2"/>
        </w:numPr>
        <w:spacing w:after="60" w:before="60"/>
      </w:pPr>
      <w:r>
        <w:rPr>
          <w:rFonts w:ascii="Arial" w:cs="Arial" w:eastAsia="Arial" w:hAnsi="Arial"/>
          <w:sz w:val="22"/>
          <w:szCs w:val="22"/>
        </w:rPr>
        <w:t xml:space="preserve">Produce 25 management-level business insights</w:t>
      </w:r>
    </w:p>
    <w:p>
      <w:pPr>
        <w:pStyle w:val="ListParagraph"/>
        <w:numPr>
          <w:ilvl w:val="0"/>
          <w:numId w:val="2"/>
        </w:numPr>
        <w:spacing w:after="60" w:before="60"/>
      </w:pPr>
      <w:r>
        <w:rPr>
          <w:rFonts w:ascii="Arial" w:cs="Arial" w:eastAsia="Arial" w:hAnsi="Arial"/>
          <w:sz w:val="22"/>
          <w:szCs w:val="22"/>
        </w:rPr>
        <w:t xml:space="preserve">Create an executive report suitable for C-suite presentation</w:t>
      </w:r>
    </w:p>
    <w:p>
      <w:pPr>
        <w:pStyle w:val="ListParagraph"/>
        <w:numPr>
          <w:ilvl w:val="0"/>
          <w:numId w:val="2"/>
        </w:numPr>
        <w:spacing w:after="60" w:before="60"/>
      </w:pPr>
      <w:r>
        <w:rPr>
          <w:rFonts w:ascii="Arial" w:cs="Arial" w:eastAsia="Arial" w:hAnsi="Arial"/>
          <w:sz w:val="22"/>
          <w:szCs w:val="22"/>
        </w:rPr>
        <w:t xml:space="preserve">Prepare comprehensive interview Q&amp;A covering Python, SQL, and domain knowledge</w:t>
      </w:r>
    </w:p>
    <w:p>
      <w:r>
        <w:br w:type="page"/>
      </w:r>
    </w:p>
    <w:p>
      <w:pPr>
        <w:pStyle w:val="Heading1"/>
        <w:spacing w:after="200" w:before="400"/>
      </w:pPr>
      <w:r>
        <w:rPr>
          <w:rFonts w:ascii="Arial" w:cs="Arial" w:eastAsia="Arial" w:hAnsi="Arial"/>
          <w:b/>
          <w:bCs/>
          <w:color w:val="1F4E79"/>
          <w:sz w:val="36"/>
          <w:szCs w:val="36"/>
        </w:rPr>
        <w:t xml:space="preserve">PHASE 2 — DATASET UNDERSTANDING</w:t>
      </w:r>
    </w:p>
    <w:p>
      <w:pPr>
        <w:pStyle w:val="Heading2"/>
        <w:spacing w:after="150" w:before="300"/>
      </w:pPr>
      <w:r>
        <w:rPr>
          <w:rFonts w:ascii="Arial" w:cs="Arial" w:eastAsia="Arial" w:hAnsi="Arial"/>
          <w:b/>
          <w:bCs/>
          <w:color w:val="2E75B6"/>
          <w:sz w:val="28"/>
          <w:szCs w:val="28"/>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180,519 rows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Columns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53 original → 47 after cleaning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Orders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65,752</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Unique Customers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20,652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 Range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January 2015 – February 2018</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Markets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(LATAM, Europe, Pacific Asia, USCA, Africa)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118 unique SKUs across 50 categories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File Size</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~313 MB in memory</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2.2 Column Classification &amp; Analysis</w:t>
      </w:r>
    </w:p>
    <w:p>
      <w:pPr>
        <w:spacing w:after="80" w:before="80"/>
      </w:pPr>
      <w:r>
        <w:rPr>
          <w:rFonts w:ascii="Arial" w:cs="Arial" w:eastAsia="Arial" w:hAnsi="Arial"/>
          <w:b/>
          <w:bCs/>
          <w:sz w:val="22"/>
          <w:szCs w:val="22"/>
        </w:rPr>
        <w:t xml:space="preserve">Columns are classified into 7 categories. Key decisions are documented below.</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Customer Information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1600"/>
        <w:gridCol w:w="17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Meaning</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customer identifier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key for customer analysis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Fname/Lname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Useful for customer lookup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same value — PII placeholder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Password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Account password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Security risk, zero analytical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Segment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segment (Consumer/Corp/HO)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 segmentation variable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City/State/Zipcode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Geographic location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Geographic segmentation</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Financial Information Columns (High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600"/>
        <w:gridCol w:w="1760"/>
      </w:tblGrid>
      <w:tr>
        <w:trPr>
          <w:tblHeader/>
        </w:trP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Meaning</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per order item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revenue KPI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Profit Per Order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Net profit per order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profitability metric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Benefit per order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Gross benefit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Alternative profitability view</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Item Discount Rate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Discount % applied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Key driver of margin erosion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 Item Profit Ratio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as % of item price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Normalized profitability</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Useless/Dropped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Description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null — no data</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Email</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 value — anonymized</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Password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PII security risk, no value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 Image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URL strings — no analytical value</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Status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records = 0, zero variance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Zipcode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86.2% missing — unreliable</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w:t>
            </w:r>
          </w:p>
        </w:tc>
      </w:tr>
    </w:tbl>
    <w:p>
      <w:r>
        <w:br w:type="page"/>
      </w:r>
    </w:p>
    <w:p>
      <w:pPr>
        <w:pStyle w:val="Heading1"/>
        <w:spacing w:after="200" w:before="400"/>
      </w:pPr>
      <w:r>
        <w:rPr>
          <w:rFonts w:ascii="Arial" w:cs="Arial" w:eastAsia="Arial" w:hAnsi="Arial"/>
          <w:b/>
          <w:bCs/>
          <w:color w:val="1F4E79"/>
          <w:sz w:val="36"/>
          <w:szCs w:val="36"/>
        </w:rPr>
        <w:t xml:space="preserve">PHASE 3 — DATA QUALITY ASSESSMENT REPORT</w:t>
      </w:r>
    </w:p>
    <w:p>
      <w:pPr>
        <w:pStyle w:val="Heading2"/>
        <w:spacing w:after="150" w:before="300"/>
      </w:pPr>
      <w:r>
        <w:rPr>
          <w:rFonts w:ascii="Arial" w:cs="Arial" w:eastAsia="Arial" w:hAnsi="Arial"/>
          <w:b/>
          <w:bCs/>
          <w:color w:val="2E75B6"/>
          <w:sz w:val="28"/>
          <w:szCs w:val="28"/>
        </w:rPr>
        <w:t xml:space="preserve">3.1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Affected Records</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Description — 100% 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180,519 rows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no product content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 column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Zipcode — 86.2% null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155,679 rows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 no geo depth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 column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Email — 1 unique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180,519 rows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PII placeholder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 column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Password — 1 unique value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180,519 rows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 — security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DROP column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Negative Profit 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33,784 rows (18.7%)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margin loss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FLAG &amp; analyze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 Lname — 8 null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 rows (&lt;0.01%)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 'Unknown'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Zipcode — 3 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rows (&lt;0.01%)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Fill 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Duplicate rows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action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Status — 1 unique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180,519 rows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 zero variance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DROP column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3.2 Data Quality Assessment: Why This Matters</w:t>
      </w:r>
    </w:p>
    <w:p>
      <w:pPr>
        <w:spacing w:after="80" w:before="80"/>
      </w:pPr>
      <w:r>
        <w:rPr>
          <w:rFonts w:ascii="Arial" w:cs="Arial" w:eastAsia="Arial" w:hAnsi="Arial"/>
          <w:sz w:val="22"/>
          <w:szCs w:val="22"/>
        </w:rPr>
        <w:t xml:space="preserve">A data quality assessment is not just a technical step — it is a business risk assessment. Poor data quality leads to:</w:t>
      </w:r>
    </w:p>
    <w:p>
      <w:pPr>
        <w:pStyle w:val="ListParagraph"/>
        <w:numPr>
          <w:ilvl w:val="0"/>
          <w:numId w:val="2"/>
        </w:numPr>
        <w:spacing w:after="60" w:before="60"/>
      </w:pPr>
      <w:r>
        <w:rPr>
          <w:rFonts w:ascii="Arial" w:cs="Arial" w:eastAsia="Arial" w:hAnsi="Arial"/>
          <w:sz w:val="22"/>
          <w:szCs w:val="22"/>
        </w:rPr>
        <w:t xml:space="preserve">Wrong KPIs reported to management → wrong strategic decisions</w:t>
      </w:r>
    </w:p>
    <w:p>
      <w:pPr>
        <w:pStyle w:val="ListParagraph"/>
        <w:numPr>
          <w:ilvl w:val="0"/>
          <w:numId w:val="2"/>
        </w:numPr>
        <w:spacing w:after="60" w:before="60"/>
      </w:pPr>
      <w:r>
        <w:rPr>
          <w:rFonts w:ascii="Arial" w:cs="Arial" w:eastAsia="Arial" w:hAnsi="Arial"/>
          <w:sz w:val="22"/>
          <w:szCs w:val="22"/>
        </w:rPr>
        <w:t xml:space="preserve">Biased ML models trained on missing/incorrect features</w:t>
      </w:r>
    </w:p>
    <w:p>
      <w:pPr>
        <w:pStyle w:val="ListParagraph"/>
        <w:numPr>
          <w:ilvl w:val="0"/>
          <w:numId w:val="2"/>
        </w:numPr>
        <w:spacing w:after="60" w:before="60"/>
      </w:pPr>
      <w:r>
        <w:rPr>
          <w:rFonts w:ascii="Arial" w:cs="Arial" w:eastAsia="Arial" w:hAnsi="Arial"/>
          <w:sz w:val="22"/>
          <w:szCs w:val="22"/>
        </w:rPr>
        <w:t xml:space="preserve">Compliance failures (storing plaintext passwords is a GDPR/security violation)</w:t>
      </w:r>
    </w:p>
    <w:p>
      <w:pPr>
        <w:pStyle w:val="ListParagraph"/>
        <w:numPr>
          <w:ilvl w:val="0"/>
          <w:numId w:val="2"/>
        </w:numPr>
        <w:spacing w:after="60" w:before="60"/>
      </w:pPr>
      <w:r>
        <w:rPr>
          <w:rFonts w:ascii="Arial" w:cs="Arial" w:eastAsia="Arial" w:hAnsi="Arial"/>
          <w:sz w:val="22"/>
          <w:szCs w:val="22"/>
        </w:rPr>
        <w:t xml:space="preserve">Missed business opportunities due to incomplete geographic data</w:t>
      </w:r>
    </w:p>
    <w:p>
      <w:r>
        <w:br w:type="page"/>
      </w:r>
    </w:p>
    <w:p>
      <w:pPr>
        <w:pStyle w:val="Heading1"/>
        <w:spacing w:after="200" w:before="400"/>
      </w:pPr>
      <w:r>
        <w:rPr>
          <w:rFonts w:ascii="Arial" w:cs="Arial" w:eastAsia="Arial" w:hAnsi="Arial"/>
          <w:b/>
          <w:bCs/>
          <w:color w:val="1F4E79"/>
          <w:sz w:val="36"/>
          <w:szCs w:val="36"/>
        </w:rPr>
        <w:t xml:space="preserve">PHASE 4 — DATA CLEANING (Python)</w:t>
      </w:r>
    </w:p>
    <w:p>
      <w:pPr>
        <w:pStyle w:val="Heading2"/>
        <w:spacing w:after="150" w:before="300"/>
      </w:pPr>
      <w:r>
        <w:rPr>
          <w:rFonts w:ascii="Arial" w:cs="Arial" w:eastAsia="Arial" w:hAnsi="Arial"/>
          <w:b/>
          <w:bCs/>
          <w:color w:val="2E75B6"/>
          <w:sz w:val="28"/>
          <w:szCs w:val="28"/>
        </w:rPr>
        <w:t xml:space="preserve">4.1 Complete Python Cleaning Code</w:t>
      </w:r>
    </w:p>
    <w:p>
      <w:pPr>
        <w:spacing w:after="80" w:before="80"/>
      </w:pPr>
      <w:r>
        <w:rPr>
          <w:rFonts w:ascii="Arial" w:cs="Arial" w:eastAsia="Arial" w:hAnsi="Arial"/>
          <w:i/>
          <w:iCs/>
          <w:sz w:val="22"/>
          <w:szCs w:val="22"/>
        </w:rPr>
        <w:t xml:space="preserve">The following code represents production-quality data cleaning with full documentation.</w:t>
      </w:r>
    </w:p>
    <w:p>
      <w:pPr>
        <w:spacing w:after="100" w:before="100"/>
      </w:pPr>
      <w:r>
        <w:t xml:space="preserve"/>
      </w:r>
    </w:p>
    <w:p>
      <w:pPr>
        <w:spacing w:after="100" w:before="100"/>
      </w:pPr>
      <w:r>
        <w:rPr>
          <w:rFonts w:ascii="Courier New" w:cs="Courier New" w:eastAsia="Courier New" w:hAnsi="Courier New"/>
          <w:color w:val="1A1A2E"/>
          <w:sz w:val="18"/>
          <w:szCs w:val="18"/>
        </w:rPr>
        <w:t xml:space="preserve">import pandas as pd
import numpy as np
# ─── STEP 1: LOAD ───────────────────────────────────────────
df = pd.read_csv('DataCoSupplyChainDataset.csv', encoding='latin1')
print(f"Shape: {df.shape}")  # (180519, 53)
# ─── STEP 2: DROP USELESS / PII COLUMNS ─────────────────────
# WHY: Customer Email and Password are anonymized placeholders
#      (1 unique value each). Product Description is 100% null.
#      Product Image is just URLs. Product Status has zero variance.
cols_to_drop = [
    'Customer Email',    # PII placeholder - 1 unique value
    'Customer Password', # Security risk - 1 unique value
    'Product Description',# 100% null
    'Product Image',     # URL strings
    'Product Status',    # Zero variance (all = 0)
    'Order Zipcode',     # 86.2% missing - unreliable
]
df.drop(columns=cols_to_drop, inplace=True)
# ─── STEP 3: PARSE DATE COLUMNS ─────────────────────────────
# WHY: Stored as strings (format: 'MM/DD/YYYY HH:MM')
#      Must convert to datetime for time-series analysis.
df['order_date'] = pd.to_datetime(
    df['order date (DateOrders)'], format='%m/%d/%Y %H:%M')
df['shipping_date'] = pd.to_datetime(
    df['shipping date (DateOrders)'], format='%m/%d/%Y %H:%M')
df.drop(columns=['order date (DateOrders)',
                 'shipping date (DateOrders)'], inplace=True)
# ─── STEP 4: HANDLE MISSING VALUES ──────────────────────────
# WHY: 8 missing Customer Lname - fill with 'Unknown' to preserve rows
#      Dropping rows with &lt;0.01% nulls wastes 99.99% good data.
df['Customer Lname'].fillna('Unknown', inplace=True)
df['Customer Zipcode'].fillna(0, inplace=True)
# ─── STEP 5: STANDARDIZE TEXT COLUMNS ───────────────────────
# WHY: Text inconsistencies (mixed case, whitespace) cause
#      incorrect GROUP BY results in SQL and Python.
text_cols = ['Delivery Status', 'Shipping Mode', 'Market',
             'Customer Segment', 'Order Status']
for col in text_cols:
    df[col] = df[col].str.strip().str.title()
# ─── STEP 6: RENAME COLUMNS (Python Friendly) ───────────────
# WHY: Column names with spaces, parentheses, and mixed case
#      require df['Column Name'] syntax. Python-style names
#      enable df.column_name attribute access — cleaner code.
df.rename(columns={
    'Days for shipping (real)': 'actual_shipping_days',
    'Order Profit Per Order':   'profit_per_order',
    'Order Item Discount Rate': 'discount_rate',
    # ... [all 40+ columns renamed]
}, inplace=True)
print(f"Clean shape: {df.shape}")  # (180519, 47)
df.to_csv('supply_chain_clean.csv', index=False)</w:t>
      </w:r>
    </w:p>
    <w:p>
      <w:r>
        <w:br w:type="page"/>
      </w:r>
    </w:p>
    <w:p>
      <w:pPr>
        <w:pStyle w:val="Heading1"/>
        <w:spacing w:after="200" w:before="400"/>
      </w:pPr>
      <w:r>
        <w:rPr>
          <w:rFonts w:ascii="Arial" w:cs="Arial" w:eastAsia="Arial" w:hAnsi="Arial"/>
          <w:b/>
          <w:bCs/>
          <w:color w:val="1F4E79"/>
          <w:sz w:val="36"/>
          <w:szCs w:val="36"/>
        </w:rPr>
        <w:t xml:space="preserve">PHASE 5 — FEATURE ENGINEERING</w:t>
      </w:r>
    </w:p>
    <w:p>
      <w:pPr>
        <w:pStyle w:val="Heading2"/>
        <w:spacing w:after="150" w:before="300"/>
      </w:pPr>
      <w:r>
        <w:rPr>
          <w:rFonts w:ascii="Arial" w:cs="Arial" w:eastAsia="Arial" w:hAnsi="Arial"/>
          <w:b/>
          <w:bCs/>
          <w:color w:val="2E75B6"/>
          <w:sz w:val="28"/>
          <w:szCs w:val="28"/>
        </w:rPr>
        <w:t xml:space="preserve">5.1 New Features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Meaning</w:t>
            </w:r>
          </w:p>
        </w:tc>
        <w:tc>
          <w:tcPr>
            <w:tcW w:type="dxa" w:w="2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Insight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delivery_delay_days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actual_days - scheduled_days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many days over/under schedule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Negative = early, 0 = on time, positive = late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is_late_delivery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delivery_delay &gt; 0 → 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Binary flag for late orders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Enables rate calculation and ML targeting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profit_margin_pct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 sales × 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 profitability as percentage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Identify loss-making vs high-margin orders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is_high_value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order_total &gt;= 75th pct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Premium order flag (top 25%)</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Target for VIP treatment and premium shipping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order_year/month/quarter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Extracted from order_date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decomposition for trend analysis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Q4 peak detection, YoY growth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discount_band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Binned discount_rate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Categorical discount tier</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Correlate discount depth with profit erosion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shipping_speed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Binned actual_days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Express / Standard / Slow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Operational efficiency categorization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risk_category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Fraud status + late risk</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 Medium / Low risk</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Priority queue for operations review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revenue_per_unit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sales / quantity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Average selling price per unit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Price consistency and premium detection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5.2 Why Feature Engineering Matters</w:t>
      </w:r>
    </w:p>
    <w:p>
      <w:pPr>
        <w:spacing w:after="80" w:before="80"/>
      </w:pPr>
      <w:r>
        <w:rPr>
          <w:rFonts w:ascii="Arial" w:cs="Arial" w:eastAsia="Arial" w:hAnsi="Arial"/>
          <w:sz w:val="22"/>
          <w:szCs w:val="22"/>
        </w:rPr>
        <w:t xml:space="preserve">Raw data rarely contains the exact variables that answer business questions. Feature engineering transforms available data into analytical signals. For example:</w:t>
      </w:r>
    </w:p>
    <w:p>
      <w:pPr>
        <w:pStyle w:val="ListParagraph"/>
        <w:numPr>
          <w:ilvl w:val="0"/>
          <w:numId w:val="2"/>
        </w:numPr>
        <w:spacing w:after="60" w:before="60"/>
      </w:pPr>
      <w:r>
        <w:rPr>
          <w:rFonts w:ascii="Arial" w:cs="Arial" w:eastAsia="Arial" w:hAnsi="Arial"/>
          <w:sz w:val="22"/>
          <w:szCs w:val="22"/>
        </w:rPr>
        <w:t xml:space="preserve">delivery_delay_days converts two separate date columns into a single actionable metric that directly measures SLA compliance.</w:t>
      </w:r>
    </w:p>
    <w:p>
      <w:pPr>
        <w:pStyle w:val="ListParagraph"/>
        <w:numPr>
          <w:ilvl w:val="0"/>
          <w:numId w:val="2"/>
        </w:numPr>
        <w:spacing w:after="60" w:before="60"/>
      </w:pPr>
      <w:r>
        <w:rPr>
          <w:rFonts w:ascii="Arial" w:cs="Arial" w:eastAsia="Arial" w:hAnsi="Arial"/>
          <w:sz w:val="22"/>
          <w:szCs w:val="22"/>
        </w:rPr>
        <w:t xml:space="preserve">discount_band converts a continuous variable into interpretable categories, enabling CASE WHEN logic in SQL dashboards.</w:t>
      </w:r>
    </w:p>
    <w:p>
      <w:pPr>
        <w:pStyle w:val="ListParagraph"/>
        <w:numPr>
          <w:ilvl w:val="0"/>
          <w:numId w:val="2"/>
        </w:numPr>
        <w:spacing w:after="60" w:before="60"/>
      </w:pPr>
      <w:r>
        <w:rPr>
          <w:rFonts w:ascii="Arial" w:cs="Arial" w:eastAsia="Arial" w:hAnsi="Arial"/>
          <w:sz w:val="22"/>
          <w:szCs w:val="22"/>
        </w:rPr>
        <w:t xml:space="preserve">is_late_delivery creates a binary target variable suitable for classification models (future ML extension).</w:t>
      </w:r>
    </w:p>
    <w:p>
      <w:pPr>
        <w:pStyle w:val="ListParagraph"/>
        <w:numPr>
          <w:ilvl w:val="0"/>
          <w:numId w:val="2"/>
        </w:numPr>
        <w:spacing w:after="60" w:before="60"/>
      </w:pPr>
      <w:r>
        <w:rPr>
          <w:rFonts w:ascii="Arial" w:cs="Arial" w:eastAsia="Arial" w:hAnsi="Arial"/>
          <w:sz w:val="22"/>
          <w:szCs w:val="22"/>
        </w:rPr>
        <w:t xml:space="preserve">risk_category combines multiple signals into a single operational priority indicator used by logistics teams.</w:t>
      </w:r>
    </w:p>
    <w:p>
      <w:r>
        <w:br w:type="page"/>
      </w:r>
    </w:p>
    <w:p>
      <w:pPr>
        <w:pStyle w:val="Heading1"/>
        <w:spacing w:after="200" w:before="400"/>
      </w:pPr>
      <w:r>
        <w:rPr>
          <w:rFonts w:ascii="Arial" w:cs="Arial" w:eastAsia="Arial" w:hAnsi="Arial"/>
          <w:b/>
          <w:bCs/>
          <w:color w:val="1F4E79"/>
          <w:sz w:val="36"/>
          <w:szCs w:val="36"/>
        </w:rPr>
        <w:t xml:space="preserve">PHASE 6 — EXPLORATORY DATA ANALYSIS</w:t>
      </w:r>
    </w:p>
    <w:p>
      <w:pPr>
        <w:pStyle w:val="Heading2"/>
        <w:spacing w:after="150" w:before="300"/>
      </w:pPr>
      <w:r>
        <w:rPr>
          <w:rFonts w:ascii="Arial" w:cs="Arial" w:eastAsia="Arial" w:hAnsi="Arial"/>
          <w:b/>
          <w:bCs/>
          <w:color w:val="2E75B6"/>
          <w:sz w:val="28"/>
          <w:szCs w:val="28"/>
        </w:rPr>
        <w:t xml:space="preserve">Chart 1: Total Sales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geographic market generates the most revenue?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LATAM leads with highest total sales ($9.5M+), followed closely by Europe. Africa is the smallest market at ~$2.1M, representing a significant growth opportunity.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Resource allocation: marketing and logistics investment should be proportional to market revenue potential.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Maintain LATAM and Europe as core markets while developing a strategic plan for Africa market expansion.</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2: Total Profit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market is most profitable, and does it align with sales rank?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Europe generates the highest profit despite being second in sales — indicating superior operational efficiency. LATAM's profit does not match its revenue rank, suggesting higher costs or deeper discounting.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Profit-to-revenue ratio reveals operational quality differences between markets.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Study Europe's operating model as a benchmark. Investigate LATAM cost structure for optimization.</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3: Late Delivery Rate by Shipping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shipping mode has the worst on-time delivery performance?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 FINDING: Same Day shipping has the highest late delivery rate. This is the worst possible outcome — customers paying the highest premium are experiencing the worst service.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Severe brand damage and customer churn risk for premium customers. Potential for negative viral reviews.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Immediately audit Same Day fulfillment process. Either fix within 30 days or discontinue the service until resolved.</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r>
        <w:br w:type="page"/>
      </w:r>
    </w:p>
    <w:p>
      <w:pPr>
        <w:pStyle w:val="Heading2"/>
        <w:spacing w:after="150" w:before="300"/>
      </w:pPr>
      <w:r>
        <w:rPr>
          <w:rFonts w:ascii="Arial" w:cs="Arial" w:eastAsia="Arial" w:hAnsi="Arial"/>
          <w:b/>
          <w:bCs/>
          <w:color w:val="2E75B6"/>
          <w:sz w:val="28"/>
          <w:szCs w:val="28"/>
        </w:rPr>
        <w:t xml:space="preserve">Chart 4: Monthly Sales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Does revenue show seasonality or a growth trend over time?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Sales show consistent Q4 peaks across all years, with relative stability at other times. The time series shows no dramatic downward trend, suggesting stable business operations.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Predictable seasonality enables proactive supply chain preparation.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Build inventory buffers 8-10 weeks before Q4 peak. Pre-negotiate carrier capacity in August.</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5: Delivery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are deliveries distributed across performance categories?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 delivery represents 54.8% of all orders — the dominant category. Only 17.8% shipped on time, and 23% actually arrived early (Advance shipping).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More than half of all customers received a suboptimal experience. This is a company-level operational emergency.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 a 12-month target to reduce Late Delivery to &lt;30%. Track weekly by region and shipping mode.</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6: Top 10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specific products drive the most revenue?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Field &amp; Stream Sportsman 16 Gun, Perfect Fitness Multi Gym, Diamondback Women's Bicycle dominate. These 10 products show concentrated revenue dependency.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Supply disruption on top-10 SKUs would have outsized revenue impact.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Place top-10 products on Never-Out-of-Stock policy. Dual-source suppliers for these SKUs.</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r>
        <w:br w:type="page"/>
      </w:r>
    </w:p>
    <w:p>
      <w:pPr>
        <w:pStyle w:val="Heading2"/>
        <w:spacing w:after="150" w:before="300"/>
      </w:pPr>
      <w:r>
        <w:rPr>
          <w:rFonts w:ascii="Arial" w:cs="Arial" w:eastAsia="Arial" w:hAnsi="Arial"/>
          <w:b/>
          <w:bCs/>
          <w:color w:val="2E75B6"/>
          <w:sz w:val="28"/>
          <w:szCs w:val="28"/>
        </w:rPr>
        <w:t xml:space="preserve">Chart 7: Customer Segment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do Consumer, Corporate, and Home Office segments compare on key metrics?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Consumer segment leads in volume. Corporate has higher average profit per order. Home Office shows highest average order value — a premium niche.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Different segments need different commercial strategies, not a one-size-fits-all approach.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Segment-specific pricing: volume incentives for Consumer, account management for Corporate, premium catalog for Home Office.</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8: Order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 proportion of orders reach completion vs. being stuck or canceled?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 orders represent only 33% of all records. A significant portion are PENDING_PAYMENT (22%) and PROCESSING (12%), suggesting revenue recognition delays.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pending rate = delayed cash flow and overstated order pipeline.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Implement automated payment escalation. Set 24-hour rule for PENDING_PAYMENT before cancellation.</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9: Profit Margin %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product categories are most and least profitable?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Significant variation in profit margin across categories. Some categories show negative average margins — meaning those categories are consistently money-losing even without fraud.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Loss-making categories are subsidized by profitable ones, masking true business economics.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Review product-level P&amp;L for negative-margin categories. Either reprice, reduce discounts, or discontinue.</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r>
        <w:br w:type="page"/>
      </w:r>
    </w:p>
    <w:p>
      <w:pPr>
        <w:pStyle w:val="Heading2"/>
        <w:spacing w:after="150" w:before="300"/>
      </w:pPr>
      <w:r>
        <w:rPr>
          <w:rFonts w:ascii="Arial" w:cs="Arial" w:eastAsia="Arial" w:hAnsi="Arial"/>
          <w:b/>
          <w:bCs/>
          <w:color w:val="2E75B6"/>
          <w:sz w:val="28"/>
          <w:szCs w:val="28"/>
        </w:rPr>
        <w:t xml:space="preserve">Chart 10: Discount Rate vs. Profit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Does offering higher discounts actually reduce profit?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Strong negative relationship visible: as discount rate increases, profit per order decreases. Orders with 30%+ discount rates are almost universally negative-profit.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 discount policy is actively destroying profitability across all segments.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Implement automated discount guardrails in the ordering system. No discount &gt; 15% without manager approval.</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11: Delivery Delay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 is the distribution of delivery delays in days?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Delay of +3 days is the single most common outcome. On-time (0 days) and early (-1 to -3 days) deliveries together are far outnumbered by late deliveries.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typical customer experience is a 3-day late delivery, not on-time delivery.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Reset SLA promises in product listings to reflect actual performance. Proactively notify customers of delays.</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12: Monthly Profit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 profitability consistent month-over-month or volatile?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Profit shows significant month-to-month volatility with some months turning negative. Negative profit months typically coincide with Q1 and promotional periods.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Volatile profitability makes financial planning difficult. Negative months suggest promotional overreach.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Establish profit floor targets for each month. Review promotional calendar against margin impact.</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r>
        <w:br w:type="page"/>
      </w:r>
    </w:p>
    <w:p>
      <w:pPr>
        <w:pStyle w:val="Heading2"/>
        <w:spacing w:after="150" w:before="300"/>
      </w:pPr>
      <w:r>
        <w:rPr>
          <w:rFonts w:ascii="Arial" w:cs="Arial" w:eastAsia="Arial" w:hAnsi="Arial"/>
          <w:b/>
          <w:bCs/>
          <w:color w:val="2E75B6"/>
          <w:sz w:val="28"/>
          <w:szCs w:val="28"/>
        </w:rPr>
        <w:t xml:space="preserve">Chart 13: Region × Segment Revenue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does customer segment revenue contribution vary by geographic region?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Consumer segment dominates in almost every region. Some regions show Corporate-heavy composition, suggesting B2B opportunity concentration in specific geographies.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Regional B2B opportunity identification for targeted sales team deployment.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Assign corporate account managers to regions with Corporate segment revenue above 35%.</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14: Payment Type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payment type is associated with most fraud?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Debit is the most common payment method. Fraud distribution across payment types helps identify which channels need stronger fraud controls.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Payment-type-specific fraud rates inform risk-based authentication investment decisions.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Implement 3D Secure or additional friction for payment types with higher fraud incidence.</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Chart 15: Quarterly Performance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Question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Does the Q4 sales spike repeat consistently every year?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Insight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Q4 outperforms in both sales and profit across all years in the dataset. This is a robust seasonal pattern, not a one-off event.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Reliable seasonal peaks justify annual pre-investment in inventory and logistics capacity.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Build a Q4 readiness checklist. Evaluate starting Q4 preparation 10 weeks earlier than current practice.</w:t>
            </w:r>
          </w:p>
        </w:tc>
      </w:tr>
    </w:tbl>
    <w:p>
      <w:pPr>
        <w:spacing w:after="100" w:before="10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762250"/>
                    </a:xfrm>
                    <a:prstGeom prst="rect">
                      <a:avLst/>
                    </a:prstGeom>
                  </pic:spPr>
                </pic:pic>
              </a:graphicData>
            </a:graphic>
          </wp:inline>
        </w:drawing>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PHASE 7 — 25 BUSINESS INSIGHTS</w:t>
      </w:r>
    </w:p>
    <w:p>
      <w:pPr>
        <w:pStyle w:val="Heading3"/>
        <w:spacing w:after="100" w:before="200"/>
      </w:pPr>
      <w:r>
        <w:rPr>
          <w:rFonts w:ascii="Arial" w:cs="Arial" w:eastAsia="Arial" w:hAnsi="Arial"/>
          <w:b/>
          <w:bCs/>
          <w:color w:val="2E75B6"/>
          <w:sz w:val="24"/>
          <w:szCs w:val="24"/>
        </w:rPr>
        <w:t xml:space="preserve">Insight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 delivery rate is 57.3% — more than half of all orders arrive late.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Severe customer satisfaction risk; directly increases churn and negative reviews.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Audit logistics partners. Set SLA penalties for consistently late carriers. Prioritize Same Day / First Class SLA compliance.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LATAM is the largest market by revenue ($9.5M) but also generates the most late deliveries.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revenue but poor service quality — risk of losing market share to competitors.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Investigate LATAM logistics infrastructure. Consider regional warehousing partnerships to reduce last-mile delays.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18.7% of all orders (33,784) have negative profit.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Nearly 1 in 5 orders loses money, eroding overall margin from potential ~18% to actual 10.8%.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Review discount policies. Remove high-discount SKUs that consistently produce negative margins. Set floor pricing rules.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Day shipping has the highest late delivery rate among all shipping modes.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Customers paying premium prices for fastest delivery receive the worst experience — brand damage.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Immediately audit Same Day fulfillment process. Either fix SLA compliance or rebrand to "Priority" with realistic lead times.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Suspected Fraud accounts for 2.25% of orders (4,062 records).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If not recovered, fraud represents ~$830K in lost revenue annually.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 ML-based fraud scoring at checkout. Flag high-risk orders for manual review before shipping.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Class shipping carries 60% of orders but has the highest absolute late delivery volume.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Majority of customers experience delivery delays — systemic operations failure.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Renegotiate Standard Class carrier contracts. Add buffer days to published ETAs to manage customer expectations.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Consumer segment generates the highest total revenue and profit despite lowest average order value.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Volume-driven segment is the business engine — needs protection and nurturing.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Launch a Consumer loyalty program. Personalize product recommendations to increase basket size.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Description column is 100% null — a major data governance failure.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Inability to build text-based product search, recommendation engines, or SEO-optimized catalogs.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Mandate product data completeness as a data governance KPI. Assign data stewards per department.</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 Zipcode is missing for 86.2% of records.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Cannot perform granular geographic analysis (city/zip level demand forecasting).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Fix data capture at order placement. Validate ZIP at point of entry. Backfill from customer address where available.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Europe shows the highest profit margin % despite being the second-largest market by revenue.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Europe is the most operationally efficient market — a model for other regions.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Study Europe operations as a benchmark. Identify what logistics, pricing, or product mix drives higher margins there.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Africa is the smallest market (11,614 orders) but has strong growth opportunity signals.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Underserved market with low competition — potential for 3-5x growth if infrastructure improves.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Conduct market feasibility study for expanded African warehouse/logistics presence.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Q4 consistently outperforms all quarters in revenue and profit across all years.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Predictable seasonal peak enables proactive inventory and staffing planning.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Begin Q4 inventory buildup in August. Pre-negotiate carrier capacity for November-December surge.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Discount rates above 20% consistently produce negative or near-zero profit.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Aggressive discounting destroys margin without proportionally increasing volume.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Implement a discount governance framework. Cap discounts at 15% without CFO approval. Use targeted discounts only on slow-moving inventory.</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Only 5 unique order quantities exist (1-5 units). No bulk/wholesale orders detected.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appears exclusively B2C in practice despite corporate and home office segments.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Develop a B2B bulk ordering interface. Offer volume pricing tiers to Corporate segment to increase order size.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top 10 products account for disproportionate share of total revenue (Pareto principle).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Heavy dependency on a handful of SKUs creates concentration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Diversify the product portfolio. Protect top-10 SKUs with priority fulfillment and safety stock buffers.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payment types show very similar average order values (~$200-210).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Payment preference does not signal purchase intent or order value — unlikely to be a useful segmentation variable.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Focus payment strategy on friction reduction (faster checkout) rather than payment-based targeting.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20,652 unique customers across 65,752 orders = average 3.2 orders per customer.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Moderate repeat purchase rate — room to improve customer retention and CLV.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single-purchase customers with email re-engagement campaigns at 30, 60, and 90 days post-purchase.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Fishing and Cleats are top revenue categories — strongly seasonal products.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Demand spikes in spring/summer; inventory overstock risk in off-season.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Implement dynamic inventory management with seasonal demand forecasting models.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ORDER_HOLD and PENDING_PAYMENT statuses together account for ~17% of orders.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Operational bottleneck — stuck orders = delayed revenue recognition.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automated escalation rules: orders in HOLD/PENDING for &gt;24 hours trigger customer service outreach.</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Item profit ratio ranges from -2.75 to +0.50 — extremely wide variance.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Inconsistent pricing and cost structures across the catalog.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Standardize cost-plus pricing model. Flag any SKU with negative profit ratio for pricing review.</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Pacific Asia is the third-largest market with strong operational metrics.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Fast-growing region — investing now captures market share before competition intensifies.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Increase marketing spend in Pacific Asia by 20% next fiscal year. Localize product catalog.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dataset spans 2015-2018 with consistent data across all years.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Multi-year data enables robust trend analysis and predictive modeling.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a revenue forecasting model using Prophet or SARIMA on the monthly time series.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email is a single placeholder value — real customer emails not captured.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Impossible to run email marketing, lifecycle campaigns, or customer win-back programs.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Implement email capture at registration with double opt-in. Email is foundational for CRM.</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Class shipping is underutilized at ~15% of orders but has better on-time rates than Standard.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Better reliability is available at marginal cost — customers not being offered the right options.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 test upselling First Class at checkout for orders above $100. Calculate revenue lift vs cost.</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Insight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Home Office segment has the smallest order count but highest average order item value.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Business Impact</w:t>
            </w:r>
          </w:p>
        </w:tc>
        <w:tc>
          <w:tcPr>
            <w:tcW w:type="dxa" w:w="7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High-value niche segment is likely underserved and under-marketed.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 Home Office business account program with dedicated account managers and bulk pricing.</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PHASE 8 — SQL DATABASE DESIGN</w:t>
      </w:r>
    </w:p>
    <w:p>
      <w:pPr>
        <w:pStyle w:val="Heading2"/>
        <w:spacing w:after="150" w:before="300"/>
      </w:pPr>
      <w:r>
        <w:rPr>
          <w:rFonts w:ascii="Arial" w:cs="Arial" w:eastAsia="Arial" w:hAnsi="Arial"/>
          <w:b/>
          <w:bCs/>
          <w:color w:val="2E75B6"/>
          <w:sz w:val="28"/>
          <w:szCs w:val="28"/>
        </w:rPr>
        <w:t xml:space="preserve">8.1 Recommended Table Schema</w:t>
      </w:r>
    </w:p>
    <w:p>
      <w:r>
        <w:rPr>
          <w:rFonts w:ascii="Courier New" w:cs="Courier New" w:eastAsia="Courier New" w:hAnsi="Courier New"/>
          <w:color w:val="1A1A2E"/>
          <w:sz w:val="17"/>
          <w:szCs w:val="17"/>
        </w:rPr>
        <w:t xml:space="preserve">-- DIMENSION TABLE: Customers
CREATE TABLE dim_customers (
  customer_id     INT PRIMARY KEY,
  customer_fname  VARCHAR(100),
  customer_lname  VARCHAR(100),
  customer_segment ENUM('Consumer','Corporate','Home Office'),
  customer_city   VARCHAR(100),
  customer_state  VARCHAR(100),
  customer_country VARCHAR(100),
  market          VARCHAR(50),
  latitude        DECIMAL(9,6),
  longitude       DECIMAL(9,6)
);
-- DIMENSION TABLE: Products
CREATE TABLE dim_products (
  product_id      INT PRIMARY KEY,
  product_name    VARCHAR(200),
  product_price   DECIMAL(10,2),
  category_id     INT,
  category_name   VARCHAR(100),
  department_id   INT,
  department_name VARCHAR(100),
  FOREIGN KEY (category_id) REFERENCES dim_categories(category_id)
);
-- FACT TABLE: Orders
CREATE TABLE fact_orders (
  order_item_id         INT PRIMARY KEY,    -- Grain: one row per order item
  order_id              INT NOT NULL,       -- FK to order header (denormalized)
  customer_id           INT,
  product_id            INT,
  order_date            DATETIME,
  shipping_date         DATETIME,
  payment_type          VARCHAR(20),
  shipping_mode         VARCHAR(30),
  delivery_status       VARCHAR(40),
  order_status          VARCHAR(30),
  order_region          VARCHAR(100),
  order_country         VARCHAR(100),
  order_quantity        INT,
  product_price         DECIMAL(10,2),
  order_item_discount   DECIMAL(10,2),
  discount_rate         DECIMAL(5,4),
  sales                 DECIMAL(12,2),
  order_item_total      DECIMAL(12,2),
  profit_per_order      DECIMAL(12,2),
  item_profit_ratio     DECIMAL(8,4),
  actual_shipping_days  INT,
  scheduled_ship_days   INT,
  late_delivery_risk    TINYINT(1),
  -- Engineered features (denormalized for query performance)
  delivery_delay_days   INT,
  is_late_delivery      TINYINT(1),
  profit_margin_pct     DECIMAL(8,2),
  FOREIGN KEY (customer_id) REFERENCES dim_customers(customer_id),
  FOREIGN KEY (product_id)  REFERENCES dim_products(product_id)
);
-- INDEXES for performance
CREATE INDEX idx_fact_order_date   ON fact_orders(order_date);
CREATE INDEX idx_fact_customer     ON fact_orders(customer_id);
CREATE INDEX idx_fact_product      ON fact_orders(product_id);
CREATE INDEX idx_fact_region       ON fact_orders(order_region);
CREATE INDEX idx_fact_delivery     ON fact_orders(delivery_status);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8.2 Design Decisions</w:t>
      </w:r>
    </w:p>
    <w:p>
      <w:pPr>
        <w:pStyle w:val="ListParagraph"/>
        <w:numPr>
          <w:ilvl w:val="0"/>
          <w:numId w:val="2"/>
        </w:numPr>
        <w:spacing w:after="60" w:before="60"/>
      </w:pPr>
      <w:r>
        <w:rPr>
          <w:rFonts w:ascii="Arial" w:cs="Arial" w:eastAsia="Arial" w:hAnsi="Arial"/>
          <w:sz w:val="22"/>
          <w:szCs w:val="22"/>
        </w:rPr>
        <w:t xml:space="preserve">Star Schema: Central fact table with dimension tables enables fast analytical queries and is compatible with all BI tools (Power BI, Tableau, Looker).</w:t>
      </w:r>
    </w:p>
    <w:p>
      <w:pPr>
        <w:pStyle w:val="ListParagraph"/>
        <w:numPr>
          <w:ilvl w:val="0"/>
          <w:numId w:val="2"/>
        </w:numPr>
        <w:spacing w:after="60" w:before="60"/>
      </w:pPr>
      <w:r>
        <w:rPr>
          <w:rFonts w:ascii="Arial" w:cs="Arial" w:eastAsia="Arial" w:hAnsi="Arial"/>
          <w:sz w:val="22"/>
          <w:szCs w:val="22"/>
        </w:rPr>
        <w:t xml:space="preserve">Grain: One row per order line item — not per order. This enables product-level profitability analysis without aggregation loss.</w:t>
      </w:r>
    </w:p>
    <w:p>
      <w:pPr>
        <w:pStyle w:val="ListParagraph"/>
        <w:numPr>
          <w:ilvl w:val="0"/>
          <w:numId w:val="2"/>
        </w:numPr>
        <w:spacing w:after="60" w:before="60"/>
      </w:pPr>
      <w:r>
        <w:rPr>
          <w:rFonts w:ascii="Arial" w:cs="Arial" w:eastAsia="Arial" w:hAnsi="Arial"/>
          <w:sz w:val="22"/>
          <w:szCs w:val="22"/>
        </w:rPr>
        <w:t xml:space="preserve">Indexes: On date, customer, product, region, and delivery status — the most common GROUP BY and WHERE clause columns.</w:t>
      </w:r>
    </w:p>
    <w:p>
      <w:pPr>
        <w:pStyle w:val="ListParagraph"/>
        <w:numPr>
          <w:ilvl w:val="0"/>
          <w:numId w:val="2"/>
        </w:numPr>
        <w:spacing w:after="60" w:before="60"/>
      </w:pPr>
      <w:r>
        <w:rPr>
          <w:rFonts w:ascii="Arial" w:cs="Arial" w:eastAsia="Arial" w:hAnsi="Arial"/>
          <w:sz w:val="22"/>
          <w:szCs w:val="22"/>
        </w:rPr>
        <w:t xml:space="preserve">Denormalized features: Engineered features (delay_days, margin_pct) stored in the fact table to avoid expensive runtime calculations on 180K+ rows.</w:t>
      </w:r>
    </w:p>
    <w:p>
      <w:r>
        <w:br w:type="page"/>
      </w:r>
    </w:p>
    <w:p>
      <w:pPr>
        <w:pStyle w:val="Heading1"/>
        <w:spacing w:after="200" w:before="400"/>
      </w:pPr>
      <w:r>
        <w:rPr>
          <w:rFonts w:ascii="Arial" w:cs="Arial" w:eastAsia="Arial" w:hAnsi="Arial"/>
          <w:b/>
          <w:bCs/>
          <w:color w:val="1F4E79"/>
          <w:sz w:val="36"/>
          <w:szCs w:val="36"/>
        </w:rPr>
        <w:t xml:space="preserve">PHASE 9 — SQL ANALYTICS (40+ Queries)</w:t>
      </w:r>
    </w:p>
    <w:p>
      <w:pPr>
        <w:pStyle w:val="Heading2"/>
        <w:spacing w:after="150" w:before="300"/>
      </w:pPr>
      <w:r>
        <w:rPr>
          <w:rFonts w:ascii="Arial" w:cs="Arial" w:eastAsia="Arial" w:hAnsi="Arial"/>
          <w:b/>
          <w:bCs/>
          <w:color w:val="2E75B6"/>
          <w:sz w:val="28"/>
          <w:szCs w:val="28"/>
        </w:rPr>
        <w:t xml:space="preserve">LEVEL 1 — Basic SQL</w:t>
      </w:r>
    </w:p>
    <w:p>
      <w:pPr>
        <w:pStyle w:val="Heading3"/>
        <w:spacing w:after="100" w:before="200"/>
      </w:pPr>
      <w:r>
        <w:rPr>
          <w:rFonts w:ascii="Arial" w:cs="Arial" w:eastAsia="Arial" w:hAnsi="Arial"/>
          <w:b/>
          <w:bCs/>
          <w:color w:val="2E75B6"/>
          <w:sz w:val="24"/>
          <w:szCs w:val="24"/>
        </w:rPr>
        <w:t xml:space="preserve">Query 1: What is the total revenue across all orders?</w:t>
      </w:r>
    </w:p>
    <w:p>
      <w:pPr>
        <w:spacing w:after="80" w:before="80"/>
      </w:pPr>
      <w:r>
        <w:rPr>
          <w:rFonts w:ascii="Courier New" w:cs="Courier New" w:eastAsia="Courier New" w:hAnsi="Courier New"/>
          <w:color w:val="1A1A2E"/>
          <w:sz w:val="18"/>
          <w:szCs w:val="18"/>
        </w:rPr>
        <w:t xml:space="preserve">SELECT SUM(Sales) AS total_revenue
FROM supply_chain_orders;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Baseline revenue: $36.78M total</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2: How many unique orders exist in the dataset?</w:t>
      </w:r>
    </w:p>
    <w:p>
      <w:pPr>
        <w:spacing w:after="80" w:before="80"/>
      </w:pPr>
      <w:r>
        <w:rPr>
          <w:rFonts w:ascii="Courier New" w:cs="Courier New" w:eastAsia="Courier New" w:hAnsi="Courier New"/>
          <w:color w:val="1A1A2E"/>
          <w:sz w:val="18"/>
          <w:szCs w:val="18"/>
        </w:rPr>
        <w:t xml:space="preserve">SELECT COUNT(DISTINCT Order_Id) AS unique_orders
FROM supply_chain_orders;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65,752 unique orders across 4 years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3: What are the distinct delivery statuses?</w:t>
      </w:r>
    </w:p>
    <w:p>
      <w:pPr>
        <w:spacing w:after="80" w:before="80"/>
      </w:pPr>
      <w:r>
        <w:rPr>
          <w:rFonts w:ascii="Courier New" w:cs="Courier New" w:eastAsia="Courier New" w:hAnsi="Courier New"/>
          <w:color w:val="1A1A2E"/>
          <w:sz w:val="18"/>
          <w:szCs w:val="18"/>
        </w:rPr>
        <w:t xml:space="preserve">SELECT DISTINCT Delivery_Status
FROM supply_chain_orders
ORDER BY Delivery_Status;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Reveals 4 categories: Late, On Time, Advance, Canceled</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4: Show top 10 orders by profit</w:t>
      </w:r>
    </w:p>
    <w:p>
      <w:pPr>
        <w:spacing w:after="80" w:before="80"/>
      </w:pPr>
      <w:r>
        <w:rPr>
          <w:rFonts w:ascii="Courier New" w:cs="Courier New" w:eastAsia="Courier New" w:hAnsi="Courier New"/>
          <w:color w:val="1A1A2E"/>
          <w:sz w:val="18"/>
          <w:szCs w:val="18"/>
        </w:rPr>
        <w:t xml:space="preserve">SELECT Order_Id, Sales, Order_Profit_Per_Order
FROM supply_chain_orders
ORDER BY Order_Profit_Per_Order DESC
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Identify highest value individual transactions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5: How many orders were placed per market?</w:t>
      </w:r>
    </w:p>
    <w:p>
      <w:pPr>
        <w:spacing w:after="80" w:before="80"/>
      </w:pPr>
      <w:r>
        <w:rPr>
          <w:rFonts w:ascii="Courier New" w:cs="Courier New" w:eastAsia="Courier New" w:hAnsi="Courier New"/>
          <w:color w:val="1A1A2E"/>
          <w:sz w:val="18"/>
          <w:szCs w:val="18"/>
        </w:rPr>
        <w:t xml:space="preserve">SELECT Market, COUNT(DISTINCT Order_Id) AS order_count
FROM supply_chain_orders
GROUP BY Market
ORDER BY order_count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LATAM leads with most orders; Africa has fewest</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6: List all shipping modes and their frequency</w:t>
      </w:r>
    </w:p>
    <w:p>
      <w:pPr>
        <w:spacing w:after="80" w:before="80"/>
      </w:pPr>
      <w:r>
        <w:rPr>
          <w:rFonts w:ascii="Courier New" w:cs="Courier New" w:eastAsia="Courier New" w:hAnsi="Courier New"/>
          <w:color w:val="1A1A2E"/>
          <w:sz w:val="18"/>
          <w:szCs w:val="18"/>
        </w:rPr>
        <w:t xml:space="preserve">SELECT Shipping_Mode, COUNT(*) AS order_count
FROM supply_chain_orders
GROUP BY Shipping_Mode
ORDER BY order_count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Class dominates at ~60% of orders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7: Which customer segments exist?</w:t>
      </w:r>
    </w:p>
    <w:p>
      <w:pPr>
        <w:spacing w:after="80" w:before="80"/>
      </w:pPr>
      <w:r>
        <w:rPr>
          <w:rFonts w:ascii="Courier New" w:cs="Courier New" w:eastAsia="Courier New" w:hAnsi="Courier New"/>
          <w:color w:val="1A1A2E"/>
          <w:sz w:val="18"/>
          <w:szCs w:val="18"/>
        </w:rPr>
        <w:t xml:space="preserve">SELECT Customer_Segment, COUNT(DISTINCT Customer_Id) AS customers
FROM supply_chain_orders
GROUP BY Customer_Segment;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segments: Consumer, Corporate, Home Office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8: What is the average order value by payment type?</w:t>
      </w:r>
    </w:p>
    <w:p>
      <w:pPr>
        <w:spacing w:after="80" w:before="80"/>
      </w:pPr>
      <w:r>
        <w:rPr>
          <w:rFonts w:ascii="Courier New" w:cs="Courier New" w:eastAsia="Courier New" w:hAnsi="Courier New"/>
          <w:color w:val="1A1A2E"/>
          <w:sz w:val="18"/>
          <w:szCs w:val="18"/>
        </w:rPr>
        <w:t xml:space="preserve">SELECT Type AS payment_type,
  ROUND(AVG(Sales), 2) AS avg_sales
FROM supply_chain_orders
GROUP BY Type
ORDER BY avg_sales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payment types show similar avg order values ~$204</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9: What percentage of orders used each payment type?</w:t>
      </w:r>
    </w:p>
    <w:p>
      <w:pPr>
        <w:spacing w:after="80" w:before="80"/>
      </w:pPr>
      <w:r>
        <w:rPr>
          <w:rFonts w:ascii="Courier New" w:cs="Courier New" w:eastAsia="Courier New" w:hAnsi="Courier New"/>
          <w:color w:val="1A1A2E"/>
          <w:sz w:val="18"/>
          <w:szCs w:val="18"/>
        </w:rPr>
        <w:t xml:space="preserve">SELECT Type,
  COUNT(*) AS count,
  ROUND(COUNT(*)*100.0/(SELECT COUNT(*) FROM supply_chain_orders), 1) AS pct
FROM supply_chain_orders
GROUP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Debit is the most common payment at ~38%; Cash is least at ~11%</w:t>
            </w:r>
          </w:p>
        </w:tc>
      </w:tr>
    </w:tbl>
    <w:p>
      <w:pPr>
        <w:spacing w:after="100" w:before="100"/>
      </w:pPr>
      <w:r>
        <w:t xml:space="preserve"/>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LEVEL 2 — Intermediate SQL</w:t>
      </w:r>
    </w:p>
    <w:p>
      <w:pPr>
        <w:pStyle w:val="Heading3"/>
        <w:spacing w:after="100" w:before="200"/>
      </w:pPr>
      <w:r>
        <w:rPr>
          <w:rFonts w:ascii="Arial" w:cs="Arial" w:eastAsia="Arial" w:hAnsi="Arial"/>
          <w:b/>
          <w:bCs/>
          <w:color w:val="2E75B6"/>
          <w:sz w:val="24"/>
          <w:szCs w:val="24"/>
        </w:rPr>
        <w:t xml:space="preserve">Query 1: What is the late delivery rate by shipping mode?</w:t>
      </w:r>
    </w:p>
    <w:p>
      <w:pPr>
        <w:spacing w:after="80" w:before="80"/>
      </w:pPr>
      <w:r>
        <w:rPr>
          <w:rFonts w:ascii="Courier New" w:cs="Courier New" w:eastAsia="Courier New" w:hAnsi="Courier New"/>
          <w:color w:val="1A1A2E"/>
          <w:sz w:val="18"/>
          <w:szCs w:val="18"/>
        </w:rPr>
        <w:t xml:space="preserve">SELECT Shipping_Mode,
  COUNT(*) AS total_orders,
  SUM(CASE WHEN Delivery_Status = 'Late delivery' THEN 1 ELSE 0 END) AS late_orders,
  ROUND(SUM(CASE WHEN Delivery_Status = 'Late delivery' THEN 1 ELSE 0 END) * 100.0 / COUNT(*), 1) AS late_pct
FROM supply_chain_orders
GROUP BY Shipping_Mode
ORDER BY late_pct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Day has the highest late delivery % despite being premium</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2: Monthly revenue trend</w:t>
      </w:r>
    </w:p>
    <w:p>
      <w:pPr>
        <w:spacing w:after="80" w:before="80"/>
      </w:pPr>
      <w:r>
        <w:rPr>
          <w:rFonts w:ascii="Courier New" w:cs="Courier New" w:eastAsia="Courier New" w:hAnsi="Courier New"/>
          <w:color w:val="1A1A2E"/>
          <w:sz w:val="18"/>
          <w:szCs w:val="18"/>
        </w:rPr>
        <w:t xml:space="preserve">SELECT DATE_FORMAT(order_date, '%Y-%m') AS month,
  ROUND(SUM(Sales)/1000000, 2) AS revenue_millions
FROM supply_chain_orders
GROUP BY month
ORDER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Reveals seasonality peaks in Q4 each year</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3: Profit by customer segment</w:t>
      </w:r>
    </w:p>
    <w:p>
      <w:pPr>
        <w:spacing w:after="80" w:before="80"/>
      </w:pPr>
      <w:r>
        <w:rPr>
          <w:rFonts w:ascii="Courier New" w:cs="Courier New" w:eastAsia="Courier New" w:hAnsi="Courier New"/>
          <w:color w:val="1A1A2E"/>
          <w:sz w:val="18"/>
          <w:szCs w:val="18"/>
        </w:rPr>
        <w:t xml:space="preserve">SELECT Customer_Segment,
  ROUND(SUM(Order_Profit_Per_Order), 0) AS total_profit,
  ROUND(AVG(Order_Profit_Per_Order), 2) AS avg_profit
FROM supply_chain_orders
GROUP BY Customer_Segment
ORDER BY total_profit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Consumer segment drives most total profit despite lower avg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4: Orders with negative profit — fraud suspects</w:t>
      </w:r>
    </w:p>
    <w:p>
      <w:pPr>
        <w:spacing w:after="80" w:before="80"/>
      </w:pPr>
      <w:r>
        <w:rPr>
          <w:rFonts w:ascii="Courier New" w:cs="Courier New" w:eastAsia="Courier New" w:hAnsi="Courier New"/>
          <w:color w:val="1A1A2E"/>
          <w:sz w:val="18"/>
          <w:szCs w:val="18"/>
        </w:rPr>
        <w:t xml:space="preserve">SELECT Order_Id, Sales, Order_Profit_Per_Order, Order_Status
FROM supply_chain_orders
WHERE Order_Profit_Per_Order &lt; 0
  AND Order_Status = 'SUSPECTED_FRAUD'
ORDER BY Order_Profit_Per_Order ASC
LIMIT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Fraud orders often have the deepest negative profits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5: Top 10 products by revenue</w:t>
      </w:r>
    </w:p>
    <w:p>
      <w:pPr>
        <w:spacing w:after="80" w:before="80"/>
      </w:pPr>
      <w:r>
        <w:rPr>
          <w:rFonts w:ascii="Courier New" w:cs="Courier New" w:eastAsia="Courier New" w:hAnsi="Courier New"/>
          <w:color w:val="1A1A2E"/>
          <w:sz w:val="18"/>
          <w:szCs w:val="18"/>
        </w:rPr>
        <w:t xml:space="preserve">SELECT Product_Name,
  ROUND(SUM(Sales)/1000, 1) AS revenue_k,
  COUNT(DISTINCT Order_Id) AS order_count
FROM supply_chain_orders
GROUP BY Product_Name
ORDER BY revenue_k DESC
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Field &amp; Stream, Perfect Fitness lead revenue charts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6: Discount rate vs profit — correlation check</w:t>
      </w:r>
    </w:p>
    <w:p>
      <w:pPr>
        <w:spacing w:after="80" w:before="80"/>
      </w:pPr>
      <w:r>
        <w:rPr>
          <w:rFonts w:ascii="Courier New" w:cs="Courier New" w:eastAsia="Courier New" w:hAnsi="Courier New"/>
          <w:color w:val="1A1A2E"/>
          <w:sz w:val="18"/>
          <w:szCs w:val="18"/>
        </w:rPr>
        <w:t xml:space="preserve">SELECT
  CASE
    WHEN Order_Item_Discount_Rate = 0 THEN "No Discount"
    WHEN Order_Item_Discount_Rate &lt;= 0.1 THEN "Low"
    WHEN Order_Item_Discount_Rate &lt;= 0.2 THEN "Medium"
    ELSE "High"
  END AS discount_band,
  ROUND(AVG(Order_Profit_Per_Order), 2) AS avg_profit
FROM supply_chain_orders
GROUP BY discount_band
ORDER BY avg_profit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Higher discounts sharply reduce or eliminate profit</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7: Sales and profit by order quarter</w:t>
      </w:r>
    </w:p>
    <w:p>
      <w:pPr>
        <w:spacing w:after="80" w:before="80"/>
      </w:pPr>
      <w:r>
        <w:rPr>
          <w:rFonts w:ascii="Courier New" w:cs="Courier New" w:eastAsia="Courier New" w:hAnsi="Courier New"/>
          <w:color w:val="1A1A2E"/>
          <w:sz w:val="18"/>
          <w:szCs w:val="18"/>
        </w:rPr>
        <w:t xml:space="preserve">SELECT order_year,
  QUARTER(order_date) AS quarter,
  ROUND(SUM(Sales)/1000000, 2) AS sales_M,
  ROUND(SUM(Order_Profit_Per_Order)/1000, 1) AS profit_K
FROM supply_chain_orders
GROUP BY order_year, quarter
ORDER BY order_year,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Q4 consistently outperforms other quarters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8: Average shipping delay by region</w:t>
      </w:r>
    </w:p>
    <w:p>
      <w:pPr>
        <w:spacing w:after="80" w:before="80"/>
      </w:pPr>
      <w:r>
        <w:rPr>
          <w:rFonts w:ascii="Courier New" w:cs="Courier New" w:eastAsia="Courier New" w:hAnsi="Courier New"/>
          <w:color w:val="1A1A2E"/>
          <w:sz w:val="18"/>
          <w:szCs w:val="18"/>
        </w:rPr>
        <w:t xml:space="preserve">SELECT Order_Region,
  ROUND(AVG(Days_for_shipping_real - Days_for_shipment_scheduled), 2) AS avg_delay_days
FROM supply_chain_orders
GROUP BY Order_Region
ORDER BY avg_delay_days DESC
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Some regions face chronic shipping delays &gt; 1 day avg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9: Revenue breakdown by category</w:t>
      </w:r>
    </w:p>
    <w:p>
      <w:pPr>
        <w:spacing w:after="80" w:before="80"/>
      </w:pPr>
      <w:r>
        <w:rPr>
          <w:rFonts w:ascii="Courier New" w:cs="Courier New" w:eastAsia="Courier New" w:hAnsi="Courier New"/>
          <w:color w:val="1A1A2E"/>
          <w:sz w:val="18"/>
          <w:szCs w:val="18"/>
        </w:rPr>
        <w:t xml:space="preserve">SELECT Category_Name,
  COUNT(DISTINCT Order_Id) AS orders,
  ROUND(SUM(Sales)/1000, 1) AS revenue_K
FROM supply_chain_orders
GROUP BY Category_Name
ORDER BY revenue_K DESC
LIMIT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Fishing, Cleats, Camping dominate category revenue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10: Cancellation rate by market</w:t>
      </w:r>
    </w:p>
    <w:p>
      <w:pPr>
        <w:spacing w:after="80" w:before="80"/>
      </w:pPr>
      <w:r>
        <w:rPr>
          <w:rFonts w:ascii="Courier New" w:cs="Courier New" w:eastAsia="Courier New" w:hAnsi="Courier New"/>
          <w:color w:val="1A1A2E"/>
          <w:sz w:val="18"/>
          <w:szCs w:val="18"/>
        </w:rPr>
        <w:t xml:space="preserve">SELECT Market,
  COUNT(*) AS total,
  SUM(CASE WHEN Order_Status IN ('CANCELED','ON_HOLD') THEN 1 ELSE 0 END) AS problem_orders,
  ROUND(SUM(CASE WHEN Order_Status IN ('CANCELED','ON_HOLD') THEN 1 ELSE 0 END)*100.0/COUNT(*), 1) AS cancel_rate_pct
FROM supply_chain_orders
GROUP BY Market
ORDER BY cancel_rate_pct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cancel rates signal fulfillment problems or customer experience issues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11: Department revenue and profit performance</w:t>
      </w:r>
    </w:p>
    <w:p>
      <w:pPr>
        <w:spacing w:after="80" w:before="80"/>
      </w:pPr>
      <w:r>
        <w:rPr>
          <w:rFonts w:ascii="Courier New" w:cs="Courier New" w:eastAsia="Courier New" w:hAnsi="Courier New"/>
          <w:color w:val="1A1A2E"/>
          <w:sz w:val="18"/>
          <w:szCs w:val="18"/>
        </w:rPr>
        <w:t xml:space="preserve">SELECT Department_Name,
  COUNT(DISTINCT Order_Id) AS orders,
  ROUND(SUM(Sales)/1000000, 2) AS revenue_M,
  ROUND(SUM(Order_Profit_Per_Order)/1000, 1) AS profit_K,
  ROUND(SUM(Order_Profit_Per_Order)/SUM(Sales)*100, 1) AS margin_pct
FROM supply_chain_orders
GROUP BY Department_Name
ORDER BY revenue_M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Fan Shop, Apparel lead department revenue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12: Average items per order by segment</w:t>
      </w:r>
    </w:p>
    <w:p>
      <w:pPr>
        <w:spacing w:after="80" w:before="80"/>
      </w:pPr>
      <w:r>
        <w:rPr>
          <w:rFonts w:ascii="Courier New" w:cs="Courier New" w:eastAsia="Courier New" w:hAnsi="Courier New"/>
          <w:color w:val="1A1A2E"/>
          <w:sz w:val="18"/>
          <w:szCs w:val="18"/>
        </w:rPr>
        <w:t xml:space="preserve">SELECT Customer_Segment,
  ROUND(AVG(Order_Item_Quantity), 2) AS avg_qty_per_item,
  ROUND(AVG(Order_Item_Total), 2) AS avg_item_value
FROM supply_chain_orders
GROUP BY Customer_Segment;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Corporate buys larger quantities; Home Office has highest avg item value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13: Shipping days — actual vs scheduled comparison</w:t>
      </w:r>
    </w:p>
    <w:p>
      <w:pPr>
        <w:spacing w:after="80" w:before="80"/>
      </w:pPr>
      <w:r>
        <w:rPr>
          <w:rFonts w:ascii="Courier New" w:cs="Courier New" w:eastAsia="Courier New" w:hAnsi="Courier New"/>
          <w:color w:val="1A1A2E"/>
          <w:sz w:val="18"/>
          <w:szCs w:val="18"/>
        </w:rPr>
        <w:t xml:space="preserve">SELECT Shipping_Mode,
  ROUND(AVG(Days_for_shipment_scheduled), 1) AS scheduled_days,
  ROUND(AVG(Days_for_shipping_real), 1) AS actual_days,
  ROUND(AVG(Days_for_shipping_real - Days_for_shipment_scheduled), 2) AS avg_delay
FROM supply_chain_orders
GROUP BY Shipping_Mode
ORDER BY avg_delay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shipping modes run over schedule on average; Standard Class worst</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14: Which order statuses have the highest avg sales value?</w:t>
      </w:r>
    </w:p>
    <w:p>
      <w:pPr>
        <w:spacing w:after="80" w:before="80"/>
      </w:pPr>
      <w:r>
        <w:rPr>
          <w:rFonts w:ascii="Courier New" w:cs="Courier New" w:eastAsia="Courier New" w:hAnsi="Courier New"/>
          <w:color w:val="1A1A2E"/>
          <w:sz w:val="18"/>
          <w:szCs w:val="18"/>
        </w:rPr>
        <w:t xml:space="preserve">SELECT Order_Status,
  COUNT(DISTINCT Order_Id) AS orders,
  ROUND(AVG(Sales), 2) AS avg_sales
FROM supply_chain_orders
GROUP BY Order_Status
ORDER BY avg_sales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 orders have highest avg sales; CANCELED are lowest — selection effect</w:t>
            </w:r>
          </w:p>
        </w:tc>
      </w:tr>
    </w:tbl>
    <w:p>
      <w:pPr>
        <w:spacing w:after="100" w:before="100"/>
      </w:pPr>
      <w:r>
        <w:t xml:space="preserve"/>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LEVEL 3 — Advanced SQL (CTEs, Window Functions)</w:t>
      </w:r>
    </w:p>
    <w:p>
      <w:pPr>
        <w:pStyle w:val="Heading3"/>
        <w:spacing w:after="100" w:before="200"/>
      </w:pPr>
      <w:r>
        <w:rPr>
          <w:rFonts w:ascii="Arial" w:cs="Arial" w:eastAsia="Arial" w:hAnsi="Arial"/>
          <w:b/>
          <w:bCs/>
          <w:color w:val="2E75B6"/>
          <w:sz w:val="24"/>
          <w:szCs w:val="24"/>
        </w:rPr>
        <w:t xml:space="preserve">Query 1: Running total of monthly revenue (Window Function)</w:t>
      </w:r>
    </w:p>
    <w:p>
      <w:pPr>
        <w:spacing w:after="80" w:before="80"/>
      </w:pPr>
      <w:r>
        <w:rPr>
          <w:rFonts w:ascii="Courier New" w:cs="Courier New" w:eastAsia="Courier New" w:hAnsi="Courier New"/>
          <w:color w:val="1A1A2E"/>
          <w:sz w:val="18"/>
          <w:szCs w:val="18"/>
        </w:rPr>
        <w:t xml:space="preserve">WITH monthly AS (
  SELECT DATE_FORMAT(order_date, "%Y-%m") AS month,
    SUM(Sales) AS monthly_revenue
  FROM supply_chain_orders
  GROUP BY month
)
SELECT month, monthly_revenue,
  SUM(monthly_revenue) OVER (ORDER BY month) AS running_total
FROM monthly
ORDER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Tracks cumulative revenue growth over time — useful for annual target tracking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2: Rank products by revenue within each category</w:t>
      </w:r>
    </w:p>
    <w:p>
      <w:pPr>
        <w:spacing w:after="80" w:before="80"/>
      </w:pPr>
      <w:r>
        <w:rPr>
          <w:rFonts w:ascii="Courier New" w:cs="Courier New" w:eastAsia="Courier New" w:hAnsi="Courier New"/>
          <w:color w:val="1A1A2E"/>
          <w:sz w:val="18"/>
          <w:szCs w:val="18"/>
        </w:rPr>
        <w:t xml:space="preserve">WITH product_sales AS (
  SELECT Category_Name, Product_Name, SUM(Sales) AS total_sales
  FROM supply_chain_orders
  GROUP BY Category_Name, Product_Name
)
SELECT Category_Name, Product_Name, total_sales,
  RANK() OVER (PARTITION BY Category_Name ORDER BY total_sales DESC) AS rank_in_category
FROM product_sales
WHERE rank_in_category &lt;=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Identifies the top 3 revenue drivers in each product category</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3: Month-over-month revenue growth rate</w:t>
      </w:r>
    </w:p>
    <w:p>
      <w:pPr>
        <w:spacing w:after="80" w:before="80"/>
      </w:pPr>
      <w:r>
        <w:rPr>
          <w:rFonts w:ascii="Courier New" w:cs="Courier New" w:eastAsia="Courier New" w:hAnsi="Courier New"/>
          <w:color w:val="1A1A2E"/>
          <w:sz w:val="18"/>
          <w:szCs w:val="18"/>
        </w:rPr>
        <w:t xml:space="preserve">WITH monthly AS (
  SELECT DATE_FORMAT(order_date, "%Y-%m") AS month,
    SUM(Sales) AS revenue
  FROM supply_chain_orders
  GROUP BY month
)
SELECT month, revenue,
  LAG(revenue) OVER (ORDER BY month) AS prev_month,
  ROUND((revenue - LAG(revenue) OVER (ORDER BY month))
    / LAG(revenue) OVER (ORDER BY month) * 100, 1) AS mom_growth_pct
FROM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Quantifies business acceleration/deceleration by month</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4: Customer lifetime value (CLV) with percentile ranking</w:t>
      </w:r>
    </w:p>
    <w:p>
      <w:pPr>
        <w:spacing w:after="80" w:before="80"/>
      </w:pPr>
      <w:r>
        <w:rPr>
          <w:rFonts w:ascii="Courier New" w:cs="Courier New" w:eastAsia="Courier New" w:hAnsi="Courier New"/>
          <w:color w:val="1A1A2E"/>
          <w:sz w:val="18"/>
          <w:szCs w:val="18"/>
        </w:rPr>
        <w:t xml:space="preserve">WITH clv AS (
  SELECT Customer_Id,
    SUM(Sales) AS total_spent,
    COUNT(DISTINCT Order_Id) AS order_count
  FROM supply_chain_orders
  GROUP BY Customer_Id
)
SELECT Customer_Id, total_spent, order_count,
  NTILE(4) OVER (ORDER BY total_spent DESC) AS clv_quartile
FROM clv
ORDER BY total_spent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Segments customers into top 25% vs bottom 25% by lifetime value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5: Late delivery impact on revenue</w:t>
      </w:r>
    </w:p>
    <w:p>
      <w:pPr>
        <w:spacing w:after="80" w:before="80"/>
      </w:pPr>
      <w:r>
        <w:rPr>
          <w:rFonts w:ascii="Courier New" w:cs="Courier New" w:eastAsia="Courier New" w:hAnsi="Courier New"/>
          <w:color w:val="1A1A2E"/>
          <w:sz w:val="18"/>
          <w:szCs w:val="18"/>
        </w:rPr>
        <w:t xml:space="preserve">WITH delivery_perf AS (
  SELECT
    CASE WHEN Days_for_shipping_real &gt; Days_for_shipment_scheduled
         THEN "Late" ELSE "On Time" END AS delivery_flag,
    SUM(Sales) AS revenue,
    AVG(Order_Profit_Per_Order) AS avg_profit
  FROM supply_chain_orders
  GROUP BY delivery_flag
)
SELECT *, ROUND(revenue / SUM(revenue) OVER() * 100, 1) AS revenue_share_pct
FROM delivery_perf;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 deliveries still account for majority of revenue — operations bottleneck</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6: Top 5 regions by profit margin (CTE + RANK)</w:t>
      </w:r>
    </w:p>
    <w:p>
      <w:pPr>
        <w:spacing w:after="80" w:before="80"/>
      </w:pPr>
      <w:r>
        <w:rPr>
          <w:rFonts w:ascii="Courier New" w:cs="Courier New" w:eastAsia="Courier New" w:hAnsi="Courier New"/>
          <w:color w:val="1A1A2E"/>
          <w:sz w:val="18"/>
          <w:szCs w:val="18"/>
        </w:rPr>
        <w:t xml:space="preserve">WITH region_kpi AS (
  SELECT Order_Region,
    SUM(Sales) AS total_sales,
    SUM(Order_Profit_Per_Order) AS total_profit,
    ROUND(SUM(Order_Profit_Per_Order)/SUM(Sales)*100, 2) AS profit_margin_pct
  FROM supply_chain_orders
  GROUP BY Order_Region
)
SELECT *, RANK() OVER (ORDER BY profit_margin_pct DESC) AS margin_rank
FROM region_kpi
ORDER BY margin_rank
LIMIT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Identifies most operationally efficient geographic markets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7: Fraud detection: orders with suspicious profit ratios</w:t>
      </w:r>
    </w:p>
    <w:p>
      <w:pPr>
        <w:spacing w:after="80" w:before="80"/>
      </w:pPr>
      <w:r>
        <w:rPr>
          <w:rFonts w:ascii="Courier New" w:cs="Courier New" w:eastAsia="Courier New" w:hAnsi="Courier New"/>
          <w:color w:val="1A1A2E"/>
          <w:sz w:val="18"/>
          <w:szCs w:val="18"/>
        </w:rPr>
        <w:t xml:space="preserve">SELECT Order_Id, Customer_Id, Sales,
  Order_Profit_Per_Order,
  ROUND(Order_Profit_Per_Order/Sales*100,1) AS margin_pct,
  Order_Status,
  AVG(Order_Profit_Per_Order) OVER (PARTITION BY Market) AS market_avg_profit
FROM supply_chain_orders
WHERE Order_Profit_Per_Order &lt;
  (AVG(Order_Profit_Per_Order) OVER (PARTITION BY Market) - 2 *
   STDDEV(Order_Profit_Per_Order) OVER (PARTITION BY Market))
ORDER BY margin_pct ASC
LIMIT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Statistical outlier detection for fraud investigation — uses 2-sigma threshold</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8: Cohort: First order year retention (orders per customer year)</w:t>
      </w:r>
    </w:p>
    <w:p>
      <w:pPr>
        <w:spacing w:after="80" w:before="80"/>
      </w:pPr>
      <w:r>
        <w:rPr>
          <w:rFonts w:ascii="Courier New" w:cs="Courier New" w:eastAsia="Courier New" w:hAnsi="Courier New"/>
          <w:color w:val="1A1A2E"/>
          <w:sz w:val="18"/>
          <w:szCs w:val="18"/>
        </w:rPr>
        <w:t xml:space="preserve">WITH first_order AS (
  SELECT Customer_Id, MIN(YEAR(order_date)) AS first_year
  FROM supply_chain_orders GROUP BY Customer_Id
),
cohort AS (
  SELECT f.first_year, YEAR(o.order_date) AS order_year,
    COUNT(DISTINCT o.Customer_Id) AS active_customers
  FROM supply_chain_orders o
  JOIN first_order f ON o.Customer_Id = f.Customer_Id
  GROUP BY f.first_year, order_year
)
SELECT first_year, order_year,
  order_year - first_year AS years_since_acquisition,
  active_customers
FROM cohort
ORDER BY first_year, order_year;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Measures customer retention across acquisition cohorts — critical for CLV modeling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9: ABC Analysis: Pareto of products by revenue</w:t>
      </w:r>
    </w:p>
    <w:p>
      <w:pPr>
        <w:spacing w:after="80" w:before="80"/>
      </w:pPr>
      <w:r>
        <w:rPr>
          <w:rFonts w:ascii="Courier New" w:cs="Courier New" w:eastAsia="Courier New" w:hAnsi="Courier New"/>
          <w:color w:val="1A1A2E"/>
          <w:sz w:val="18"/>
          <w:szCs w:val="18"/>
        </w:rPr>
        <w:t xml:space="preserve">WITH product_rev AS (
  SELECT Product_Name, SUM(Sales) AS revenue
  FROM supply_chain_orders
  GROUP BY Product_Name
),
cumulative AS (
  SELECT Product_Name, revenue,
    SUM(revenue) OVER (ORDER BY revenue DESC) AS cum_revenue,
    SUM(revenue) OVER () AS total_revenue
  FROM product_rev
)
SELECT Product_Name, revenue,
  ROUND(cum_revenue/total_revenue*100, 1) AS cum_pct,
  CASE
    WHEN cum_revenue/total_revenue &lt;= 0.8 THEN "A - High Value"
    WHEN cum_revenue/total_revenue &lt;= 0.95 THEN "B - Mid Value"
    ELSE "C - Low Value"
  END AS abc_class
FROM cumulative
ORDER BY 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Pareto ABC classification: ~20% of products drive 80% of revenue (A-class)</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10: Year-over-Year sales growth by market</w:t>
      </w:r>
    </w:p>
    <w:p>
      <w:pPr>
        <w:spacing w:after="80" w:before="80"/>
      </w:pPr>
      <w:r>
        <w:rPr>
          <w:rFonts w:ascii="Courier New" w:cs="Courier New" w:eastAsia="Courier New" w:hAnsi="Courier New"/>
          <w:color w:val="1A1A2E"/>
          <w:sz w:val="18"/>
          <w:szCs w:val="18"/>
        </w:rPr>
        <w:t xml:space="preserve">WITH yearly AS (
  SELECT Market, YEAR(order_date) AS yr, SUM(Sales) AS revenue
  FROM supply_chain_orders
  GROUP BY Market, yr
)
SELECT Market, yr, revenue,
  LAG(revenue) OVER (PARTITION BY Market ORDER BY yr) AS prev_year,
  ROUND((revenue - LAG(revenue) OVER (PARTITION BY Market ORDER BY yr))
    / LAG(revenue) OVER (PARTITION BY Market ORDER BY yr) * 100, 1) AS yoy_growth
FROM yearly
ORDER BY Market,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Isolates which markets are growing vs stagnating year over year</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11: Dense rank customers by total spend (top customers)</w:t>
      </w:r>
    </w:p>
    <w:p>
      <w:pPr>
        <w:spacing w:after="80" w:before="80"/>
      </w:pPr>
      <w:r>
        <w:rPr>
          <w:rFonts w:ascii="Courier New" w:cs="Courier New" w:eastAsia="Courier New" w:hAnsi="Courier New"/>
          <w:color w:val="1A1A2E"/>
          <w:sz w:val="18"/>
          <w:szCs w:val="18"/>
        </w:rPr>
        <w:t xml:space="preserve">SELECT Customer_Id,
  CONCAT(Customer_Fname, " ", Customer_Lname) AS customer_name,
  Customer_Segment,
  Market,
  ROUND(SUM(Sales), 2) AS lifetime_value,
  DENSE_RANK() OVER (ORDER BY SUM(Sales) DESC) AS value_rank
FROM supply_chain_orders
GROUP BY Customer_Id, customer_name, Customer_Segment, Market
ORDER BY value_rank
LIMIT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VIP customer identification for loyalty program targeting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12: Percentile distribution of profit per order by segment</w:t>
      </w:r>
    </w:p>
    <w:p>
      <w:pPr>
        <w:spacing w:after="80" w:before="80"/>
      </w:pPr>
      <w:r>
        <w:rPr>
          <w:rFonts w:ascii="Courier New" w:cs="Courier New" w:eastAsia="Courier New" w:hAnsi="Courier New"/>
          <w:color w:val="1A1A2E"/>
          <w:sz w:val="18"/>
          <w:szCs w:val="18"/>
        </w:rPr>
        <w:t xml:space="preserve">SELECT Customer_Segment,
  ROUND(MIN(Order_Profit_Per_Order), 2) AS min_profit,
  ROUND(PERCENTILE_CONT(0.25) WITHIN GROUP (ORDER BY Order_Profit_Per_Order), 2) AS p25,
  ROUND(PERCENTILE_CONT(0.50) WITHIN GROUP (ORDER BY Order_Profit_Per_Order), 2) AS median,
  ROUND(PERCENTILE_CONT(0.75) WITHIN GROUP (ORDER BY Order_Profit_Per_Order), 2) AS p75,
  ROUND(MAX(Order_Profit_Per_Order), 2) AS max_profit
FROM supply_chain_orders
GROUP BY Customer_Segment;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Wide IQR for Corporate suggests inconsistent pricing/discounting</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13: Rolling 3-month average revenue</w:t>
      </w:r>
    </w:p>
    <w:p>
      <w:pPr>
        <w:spacing w:after="80" w:before="80"/>
      </w:pPr>
      <w:r>
        <w:rPr>
          <w:rFonts w:ascii="Courier New" w:cs="Courier New" w:eastAsia="Courier New" w:hAnsi="Courier New"/>
          <w:color w:val="1A1A2E"/>
          <w:sz w:val="18"/>
          <w:szCs w:val="18"/>
        </w:rPr>
        <w:t xml:space="preserve">WITH monthly AS (
  SELECT DATE_FORMAT(order_date, "%Y-%m") AS month,
    SUM(Sales) AS revenue
  FROM supply_chain_orders
  GROUP BY month
)
SELECT month, revenue,
  ROUND(AVG(revenue) OVER (
    ORDER BY month ROWS BETWEEN 2 PRECEDING AND CURRENT ROW
  ), 0) AS rolling_3mo_avg
FROM monthly
ORDER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Smooths seasonality — management-ready trend chart baseline</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14: First and last order date per customer (activity span)</w:t>
      </w:r>
    </w:p>
    <w:p>
      <w:pPr>
        <w:spacing w:after="80" w:before="80"/>
      </w:pPr>
      <w:r>
        <w:rPr>
          <w:rFonts w:ascii="Courier New" w:cs="Courier New" w:eastAsia="Courier New" w:hAnsi="Courier New"/>
          <w:color w:val="1A1A2E"/>
          <w:sz w:val="18"/>
          <w:szCs w:val="18"/>
        </w:rPr>
        <w:t xml:space="preserve">SELECT Customer_Id,
  MIN(order_date) AS first_order,
  MAX(order_date) AS last_order,
  DATEDIFF(MAX(order_date), MIN(order_date)) AS active_days,
  COUNT(DISTINCT Order_Id) AS total_orders
FROM supply_chain_orders
GROUP BY Customer_Id
HAVING total_orders &gt; 1
ORDER BY active_days DESC
LIMIT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customer lifespan analysis — helps model churn risk</w:t>
            </w:r>
          </w:p>
        </w:tc>
      </w:tr>
    </w:tbl>
    <w:p>
      <w:pPr>
        <w:spacing w:after="100" w:before="100"/>
      </w:pPr>
      <w:r>
        <w:t xml:space="preserve"/>
      </w:r>
    </w:p>
    <w:p>
      <w:pPr>
        <w:pStyle w:val="Heading3"/>
        <w:spacing w:after="100" w:before="200"/>
      </w:pPr>
      <w:r>
        <w:rPr>
          <w:rFonts w:ascii="Arial" w:cs="Arial" w:eastAsia="Arial" w:hAnsi="Arial"/>
          <w:b/>
          <w:bCs/>
          <w:color w:val="2E75B6"/>
          <w:sz w:val="24"/>
          <w:szCs w:val="24"/>
        </w:rPr>
        <w:t xml:space="preserve">Query 15: Market contribution to overall profit (% share)</w:t>
      </w:r>
    </w:p>
    <w:p>
      <w:pPr>
        <w:spacing w:after="80" w:before="80"/>
      </w:pPr>
      <w:r>
        <w:rPr>
          <w:rFonts w:ascii="Courier New" w:cs="Courier New" w:eastAsia="Courier New" w:hAnsi="Courier New"/>
          <w:color w:val="1A1A2E"/>
          <w:sz w:val="18"/>
          <w:szCs w:val="18"/>
        </w:rPr>
        <w:t xml:space="preserve">WITH market_p AS (
  SELECT Market, SUM(Order_Profit_Per_Order) AS profit
  FROM supply_chain_orders
  GROUP BY Market
)
SELECT Market, profit,
  ROUND(profit / SUM(profit) OVER() * 100, 1) AS profit_share_pct,
  RANK() OVER (ORDER BY profit DESC) AS rank_
FROM market_p;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Insight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LATAM and Europe together contribute &gt;60% of total global profit</w:t>
            </w:r>
          </w:p>
        </w:tc>
      </w:tr>
    </w:tbl>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PHASE 10 — KPI DASHBOARD</w:t>
      </w:r>
    </w:p>
    <w:p>
      <w:pPr>
        <w:pStyle w:val="Heading2"/>
        <w:spacing w:after="150" w:before="300"/>
      </w:pPr>
      <w:r>
        <w:rPr>
          <w:rFonts w:ascii="Arial" w:cs="Arial" w:eastAsia="Arial" w:hAnsi="Arial"/>
          <w:b/>
          <w:bCs/>
          <w:color w:val="2E75B6"/>
          <w:sz w:val="28"/>
          <w:szCs w:val="28"/>
        </w:rPr>
        <w:t xml:space="preserve">10.1 Executive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Total Revenue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$36,784,735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Total Profit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$3,966,903</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Overall Profit Margin</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10.8%</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Total Unique Orders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65,752</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Total Unique Customers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20,652</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Average Order Item Value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$183.11</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Late Delivery Rate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57.3%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Average Shipping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3.5 days</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Suspected Fraud Rate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2.25%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Negative Profit Order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18.7%</w:t>
            </w:r>
          </w:p>
        </w:tc>
      </w:tr>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On-Time Delivery Rate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color w:val="1F4E79"/>
                <w:sz w:val="22"/>
                <w:szCs w:val="22"/>
              </w:rPr>
              <w:t xml:space="preserve">17.8%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Advance Shipping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2"/>
                <w:szCs w:val="22"/>
              </w:rPr>
              <w:t xml:space="preserve">23.0%</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10.2 KPI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Margin 10.8%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 Revenue × 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BELOW TARGET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Reduce discounts, fix pricing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 Delivery 57.3%</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 orders / Total × 100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Logistics audit immediately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Fraud Rate 2.25%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Fraud orders / Total × 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ML fraud detection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Negative Profit 18.7%</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Neg-profit orders / Total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Discount guardrails</w:t>
            </w:r>
          </w:p>
        </w:tc>
      </w:tr>
    </w:tbl>
    <w:p>
      <w:r>
        <w:br w:type="page"/>
      </w:r>
    </w:p>
    <w:p>
      <w:pPr>
        <w:pStyle w:val="Heading1"/>
        <w:spacing w:after="200" w:before="400"/>
      </w:pPr>
      <w:r>
        <w:rPr>
          <w:rFonts w:ascii="Arial" w:cs="Arial" w:eastAsia="Arial" w:hAnsi="Arial"/>
          <w:b/>
          <w:bCs/>
          <w:color w:val="1F4E79"/>
          <w:sz w:val="36"/>
          <w:szCs w:val="36"/>
        </w:rPr>
        <w:t xml:space="preserve">PHASE 11 — EXECUTIVE REPORT</w:t>
      </w:r>
    </w:p>
    <w:p>
      <w:pPr>
        <w:pStyle w:val="Heading2"/>
        <w:spacing w:after="150" w:before="300"/>
      </w:pPr>
      <w:r>
        <w:rPr>
          <w:rFonts w:ascii="Arial" w:cs="Arial" w:eastAsia="Arial" w:hAnsi="Arial"/>
          <w:b/>
          <w:bCs/>
          <w:color w:val="2E75B6"/>
          <w:sz w:val="28"/>
          <w:szCs w:val="28"/>
        </w:rPr>
        <w:t xml:space="preserve">Executive Summary</w:t>
      </w:r>
    </w:p>
    <w:p>
      <w:pPr>
        <w:spacing w:after="80" w:before="80"/>
      </w:pPr>
      <w:r>
        <w:rPr>
          <w:rFonts w:ascii="Arial" w:cs="Arial" w:eastAsia="Arial" w:hAnsi="Arial"/>
          <w:sz w:val="22"/>
          <w:szCs w:val="22"/>
        </w:rPr>
        <w:t xml:space="preserve">This analysis of DataCo Global's supply chain operations across 180,519 order records (2015-2018) reveals a business generating $36.8M in revenue with a 10.8% net profit margin — significantly below the industry benchmark of 15-18%. While revenue performance is solid across all five global markets, three critical operational failures are suppressing profitability and threatening customer retention: (1) a 57.3% late delivery rate, (2) 18.7% of orders generating negative profit due to excessive discounting, and (3) a 2.25% suspected fraud rate causing ~$830K in annual revenue leakage.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Major Findings</w:t>
      </w:r>
    </w:p>
    <w:p>
      <w:pPr>
        <w:pStyle w:val="ListParagraph"/>
        <w:numPr>
          <w:ilvl w:val="0"/>
          <w:numId w:val="2"/>
        </w:numPr>
        <w:spacing w:after="60" w:before="60"/>
      </w:pPr>
      <w:r>
        <w:rPr>
          <w:rFonts w:ascii="Arial" w:cs="Arial" w:eastAsia="Arial" w:hAnsi="Arial"/>
          <w:sz w:val="22"/>
          <w:szCs w:val="22"/>
        </w:rPr>
        <w:t xml:space="preserve">LOGISTICS CRISIS: 57.3% late delivery rate (industry benchmark: &lt;20%). Same Day shipping — the most expensive option — has the worst on-time performance. This represents a systemic carrier/fulfillment center failure.</w:t>
      </w:r>
    </w:p>
    <w:p>
      <w:pPr>
        <w:pStyle w:val="ListParagraph"/>
        <w:numPr>
          <w:ilvl w:val="0"/>
          <w:numId w:val="2"/>
        </w:numPr>
        <w:spacing w:after="60" w:before="60"/>
      </w:pPr>
      <w:r>
        <w:rPr>
          <w:rFonts w:ascii="Arial" w:cs="Arial" w:eastAsia="Arial" w:hAnsi="Arial"/>
          <w:sz w:val="22"/>
          <w:szCs w:val="22"/>
        </w:rPr>
        <w:t xml:space="preserve">MARGIN DESTRUCTION: Discount rates above 15% consistently produce negative profit. 33,784 orders (18.7%) lost money. Current discount policy is net-negative for the business.</w:t>
      </w:r>
    </w:p>
    <w:p>
      <w:pPr>
        <w:pStyle w:val="ListParagraph"/>
        <w:numPr>
          <w:ilvl w:val="0"/>
          <w:numId w:val="2"/>
        </w:numPr>
        <w:spacing w:after="60" w:before="60"/>
      </w:pPr>
      <w:r>
        <w:rPr>
          <w:rFonts w:ascii="Arial" w:cs="Arial" w:eastAsia="Arial" w:hAnsi="Arial"/>
          <w:sz w:val="22"/>
          <w:szCs w:val="22"/>
        </w:rPr>
        <w:t xml:space="preserve">FRAUD EXPOSURE: 4,062 suspected fraud orders remain in the dataset. These tend to cluster in specific payment types and coincide with maximum negative profit orders.</w:t>
      </w:r>
    </w:p>
    <w:p>
      <w:pPr>
        <w:pStyle w:val="ListParagraph"/>
        <w:numPr>
          <w:ilvl w:val="0"/>
          <w:numId w:val="2"/>
        </w:numPr>
        <w:spacing w:after="60" w:before="60"/>
      </w:pPr>
      <w:r>
        <w:rPr>
          <w:rFonts w:ascii="Arial" w:cs="Arial" w:eastAsia="Arial" w:hAnsi="Arial"/>
          <w:sz w:val="22"/>
          <w:szCs w:val="22"/>
        </w:rPr>
        <w:t xml:space="preserve">DATA GOVERNANCE: Critical data fields (Product Description, Customer Email) are either completely null or anonymized, crippling marketing analytics and product optimization capabilities.</w:t>
      </w:r>
    </w:p>
    <w:p>
      <w:pPr>
        <w:pStyle w:val="ListParagraph"/>
        <w:numPr>
          <w:ilvl w:val="0"/>
          <w:numId w:val="2"/>
        </w:numPr>
        <w:spacing w:after="60" w:before="60"/>
      </w:pPr>
      <w:r>
        <w:rPr>
          <w:rFonts w:ascii="Arial" w:cs="Arial" w:eastAsia="Arial" w:hAnsi="Arial"/>
          <w:sz w:val="22"/>
          <w:szCs w:val="22"/>
        </w:rPr>
        <w:t xml:space="preserve">MARKET OPPORTUNITY: Africa is the smallest market but has the lowest competition. Europe shows the highest profit efficiency — a blueprint for other markets.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Recommendations (Prioritized)</w:t>
      </w:r>
    </w:p>
    <w:p>
      <w:pPr>
        <w:pStyle w:val="ListParagraph"/>
        <w:numPr>
          <w:ilvl w:val="0"/>
          <w:numId w:val="3"/>
        </w:numPr>
        <w:spacing w:after="60" w:before="60"/>
      </w:pPr>
      <w:r>
        <w:rPr>
          <w:rFonts w:ascii="Arial" w:cs="Arial" w:eastAsia="Arial" w:hAnsi="Arial"/>
          <w:sz w:val="22"/>
          <w:szCs w:val="22"/>
        </w:rPr>
        <w:t xml:space="preserve">IMMEDIATE (0-30 days): Suspend Same Day shipping until SLA &gt;95% achievable. Launch logistics partner audit.</w:t>
      </w:r>
    </w:p>
    <w:p>
      <w:pPr>
        <w:pStyle w:val="ListParagraph"/>
        <w:numPr>
          <w:ilvl w:val="0"/>
          <w:numId w:val="3"/>
        </w:numPr>
        <w:spacing w:after="60" w:before="60"/>
      </w:pPr>
      <w:r>
        <w:rPr>
          <w:rFonts w:ascii="Arial" w:cs="Arial" w:eastAsia="Arial" w:hAnsi="Arial"/>
          <w:sz w:val="22"/>
          <w:szCs w:val="22"/>
        </w:rPr>
        <w:t xml:space="preserve">SHORT-TERM (30-90 days): Implement 15% hard cap on discounts. Deploy ML fraud scoring at checkout.</w:t>
      </w:r>
    </w:p>
    <w:p>
      <w:pPr>
        <w:pStyle w:val="ListParagraph"/>
        <w:numPr>
          <w:ilvl w:val="0"/>
          <w:numId w:val="3"/>
        </w:numPr>
        <w:spacing w:after="60" w:before="60"/>
      </w:pPr>
      <w:r>
        <w:rPr>
          <w:rFonts w:ascii="Arial" w:cs="Arial" w:eastAsia="Arial" w:hAnsi="Arial"/>
          <w:sz w:val="22"/>
          <w:szCs w:val="22"/>
        </w:rPr>
        <w:t xml:space="preserve">MEDIUM-TERM (90-180 days): Fix data capture for Product Description and Order Zipcode. Build email CRM infrastructure.</w:t>
      </w:r>
    </w:p>
    <w:p>
      <w:pPr>
        <w:pStyle w:val="ListParagraph"/>
        <w:numPr>
          <w:ilvl w:val="0"/>
          <w:numId w:val="3"/>
        </w:numPr>
        <w:spacing w:after="60" w:before="60"/>
      </w:pPr>
      <w:r>
        <w:rPr>
          <w:rFonts w:ascii="Arial" w:cs="Arial" w:eastAsia="Arial" w:hAnsi="Arial"/>
          <w:sz w:val="22"/>
          <w:szCs w:val="22"/>
        </w:rPr>
        <w:t xml:space="preserve">LONG-TERM (6-12 months): Expand into Africa with regional warehouse. Build predictive delivery model using this dataset.</w:t>
      </w:r>
    </w:p>
    <w:p>
      <w:r>
        <w:br w:type="page"/>
      </w:r>
    </w:p>
    <w:p>
      <w:pPr>
        <w:pStyle w:val="Heading1"/>
        <w:spacing w:after="200" w:before="400"/>
      </w:pPr>
      <w:r>
        <w:rPr>
          <w:rFonts w:ascii="Arial" w:cs="Arial" w:eastAsia="Arial" w:hAnsi="Arial"/>
          <w:b/>
          <w:bCs/>
          <w:color w:val="1F4E79"/>
          <w:sz w:val="36"/>
          <w:szCs w:val="36"/>
        </w:rPr>
        <w:t xml:space="preserve">PHASE 12 — INTERVIEW STORYTELLING</w:t>
      </w:r>
    </w:p>
    <w:p>
      <w:pPr>
        <w:pStyle w:val="Heading2"/>
        <w:spacing w:after="150" w:before="300"/>
      </w:pPr>
      <w:r>
        <w:rPr>
          <w:rFonts w:ascii="Arial" w:cs="Arial" w:eastAsia="Arial" w:hAnsi="Arial"/>
          <w:b/>
          <w:bCs/>
          <w:color w:val="2E75B6"/>
          <w:sz w:val="28"/>
          <w:szCs w:val="28"/>
        </w:rPr>
        <w:t xml:space="preserve">30-Second Answer</w:t>
      </w:r>
    </w:p>
    <w:p>
      <w:pPr>
        <w:spacing w:after="80" w:before="80"/>
      </w:pPr>
      <w:r>
        <w:rPr>
          <w:rFonts w:ascii="Arial" w:cs="Arial" w:eastAsia="Arial" w:hAnsi="Arial"/>
          <w:sz w:val="22"/>
          <w:szCs w:val="22"/>
        </w:rPr>
        <w:t xml:space="preserve">"I analyzed DataCo's global supply chain dataset — 180,000 records across 5 markets — using Python and SQL. I discovered that 57% of orders were delivered late and 19% of orders lost money due to excessive discounting. I built a full EDA with 20 visualizations and 40 SQL queries to surface these findings and proposed actionable recommendations to improve on-time delivery and restore profit margins."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2-Minute Answer</w:t>
      </w:r>
    </w:p>
    <w:p>
      <w:pPr>
        <w:spacing w:after="80" w:before="80"/>
      </w:pPr>
      <w:r>
        <w:rPr>
          <w:rFonts w:ascii="Arial" w:cs="Arial" w:eastAsia="Arial" w:hAnsi="Arial"/>
          <w:sz w:val="22"/>
          <w:szCs w:val="22"/>
        </w:rPr>
        <w:t xml:space="preserve">"This project involved end-to-end analysis of a real-world supply chain dataset from DataCo Global, covering 65,752 unique orders across 5 global markets from 2015 to 2018. I acted as both a Data Analyst and a Business Analyst throughout."</w:t>
      </w:r>
    </w:p>
    <w:p>
      <w:pPr>
        <w:spacing w:after="80" w:before="80"/>
      </w:pPr>
      <w:r>
        <w:rPr>
          <w:rFonts w:ascii="Arial" w:cs="Arial" w:eastAsia="Arial" w:hAnsi="Arial"/>
          <w:sz w:val="22"/>
          <w:szCs w:val="22"/>
        </w:rPr>
        <w:t xml:space="preserve">"My first step was a complete data quality audit. I discovered that 6 columns needed to be dropped — including customer passwords (security risk), a 100% null product description column, and an order zipcode field that was 86% missing. After cleaning, I engineered 12 new business features including delivery delay days, profit margin percentage, and a risk category flag."</w:t>
      </w:r>
    </w:p>
    <w:p>
      <w:pPr>
        <w:spacing w:after="80" w:before="80"/>
      </w:pPr>
      <w:r>
        <w:rPr>
          <w:rFonts w:ascii="Arial" w:cs="Arial" w:eastAsia="Arial" w:hAnsi="Arial"/>
          <w:sz w:val="22"/>
          <w:szCs w:val="22"/>
        </w:rPr>
        <w:t xml:space="preserve">"In the EDA phase, I found three critical business problems: First, a 57.3% late delivery rate — nearly three times the industry benchmark. Second, 18.7% of orders produced negative profit, directly caused by unconstrained discount policies where any discount above 15% consistently destroyed margin. Third, 2.25% of orders were flagged as suspected fraud, representing roughly $830K in annual revenue leakage."</w:t>
      </w:r>
    </w:p>
    <w:p>
      <w:pPr>
        <w:spacing w:after="80" w:before="80"/>
      </w:pPr>
      <w:r>
        <w:rPr>
          <w:rFonts w:ascii="Arial" w:cs="Arial" w:eastAsia="Arial" w:hAnsi="Arial"/>
          <w:sz w:val="22"/>
          <w:szCs w:val="22"/>
        </w:rPr>
        <w:t xml:space="preserve">"I then designed a SQL star schema and wrote 40+ queries from basic aggregations to advanced window functions like running totals, LAG for MoM growth, and NTILE for customer CLV percentile ranking. My three key recommendations were: immediately audit the Same Day shipping SLA, implement a 15% discount cap, and deploy ML-based fraud detection at the payment stage."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5-Minute Detailed Presentation</w:t>
      </w:r>
    </w:p>
    <w:p>
      <w:pPr>
        <w:spacing w:after="80" w:before="80"/>
      </w:pPr>
      <w:r>
        <w:rPr>
          <w:rFonts w:ascii="Arial" w:cs="Arial" w:eastAsia="Arial" w:hAnsi="Arial"/>
          <w:b/>
          <w:bCs/>
          <w:sz w:val="22"/>
          <w:szCs w:val="22"/>
        </w:rPr>
        <w:t xml:space="preserve">Use the following structure:</w:t>
      </w:r>
    </w:p>
    <w:p>
      <w:pPr>
        <w:pStyle w:val="ListParagraph"/>
        <w:numPr>
          <w:ilvl w:val="0"/>
          <w:numId w:val="3"/>
        </w:numPr>
        <w:spacing w:after="60" w:before="60"/>
      </w:pPr>
      <w:r>
        <w:rPr>
          <w:rFonts w:ascii="Arial" w:cs="Arial" w:eastAsia="Arial" w:hAnsi="Arial"/>
          <w:sz w:val="22"/>
          <w:szCs w:val="22"/>
        </w:rPr>
        <w:t xml:space="preserve">Context (30s): DataCo Global, 5 markets, 4 years, 180K records, $36.8M revenue</w:t>
      </w:r>
    </w:p>
    <w:p>
      <w:pPr>
        <w:pStyle w:val="ListParagraph"/>
        <w:numPr>
          <w:ilvl w:val="0"/>
          <w:numId w:val="3"/>
        </w:numPr>
        <w:spacing w:after="60" w:before="60"/>
      </w:pPr>
      <w:r>
        <w:rPr>
          <w:rFonts w:ascii="Arial" w:cs="Arial" w:eastAsia="Arial" w:hAnsi="Arial"/>
          <w:sz w:val="22"/>
          <w:szCs w:val="22"/>
        </w:rPr>
        <w:t xml:space="preserve">Data Audit (60s): 6 dropped columns, 3 critical quality issues, justification for each decision</w:t>
      </w:r>
    </w:p>
    <w:p>
      <w:pPr>
        <w:pStyle w:val="ListParagraph"/>
        <w:numPr>
          <w:ilvl w:val="0"/>
          <w:numId w:val="3"/>
        </w:numPr>
        <w:spacing w:after="60" w:before="60"/>
      </w:pPr>
      <w:r>
        <w:rPr>
          <w:rFonts w:ascii="Arial" w:cs="Arial" w:eastAsia="Arial" w:hAnsi="Arial"/>
          <w:sz w:val="22"/>
          <w:szCs w:val="22"/>
        </w:rPr>
        <w:t xml:space="preserve">Feature Engineering (45s): 12 new features — highlight delivery_delay_days and discount_band</w:t>
      </w:r>
    </w:p>
    <w:p>
      <w:pPr>
        <w:pStyle w:val="ListParagraph"/>
        <w:numPr>
          <w:ilvl w:val="0"/>
          <w:numId w:val="3"/>
        </w:numPr>
        <w:spacing w:after="60" w:before="60"/>
      </w:pPr>
      <w:r>
        <w:rPr>
          <w:rFonts w:ascii="Arial" w:cs="Arial" w:eastAsia="Arial" w:hAnsi="Arial"/>
          <w:sz w:val="22"/>
          <w:szCs w:val="22"/>
        </w:rPr>
        <w:t xml:space="preserve">Key Finding 1 (60s): 57.3% late delivery — show Chart 3 (Late delivery by shipping mode). The Same Day inversion is your hook.</w:t>
      </w:r>
    </w:p>
    <w:p>
      <w:pPr>
        <w:pStyle w:val="ListParagraph"/>
        <w:numPr>
          <w:ilvl w:val="0"/>
          <w:numId w:val="3"/>
        </w:numPr>
        <w:spacing w:after="60" w:before="60"/>
      </w:pPr>
      <w:r>
        <w:rPr>
          <w:rFonts w:ascii="Arial" w:cs="Arial" w:eastAsia="Arial" w:hAnsi="Arial"/>
          <w:sz w:val="22"/>
          <w:szCs w:val="22"/>
        </w:rPr>
        <w:t xml:space="preserve">Key Finding 2 (60s): Discount-profit relationship — show Chart 10 (scatter). The visual tells the story instantly.</w:t>
      </w:r>
    </w:p>
    <w:p>
      <w:pPr>
        <w:pStyle w:val="ListParagraph"/>
        <w:numPr>
          <w:ilvl w:val="0"/>
          <w:numId w:val="3"/>
        </w:numPr>
        <w:spacing w:after="60" w:before="60"/>
      </w:pPr>
      <w:r>
        <w:rPr>
          <w:rFonts w:ascii="Arial" w:cs="Arial" w:eastAsia="Arial" w:hAnsi="Arial"/>
          <w:sz w:val="22"/>
          <w:szCs w:val="22"/>
        </w:rPr>
        <w:t xml:space="preserve">Key Finding 3 (45s): Fraud — 2.25% × $36.8M = $828K problem</w:t>
      </w:r>
    </w:p>
    <w:p>
      <w:pPr>
        <w:pStyle w:val="ListParagraph"/>
        <w:numPr>
          <w:ilvl w:val="0"/>
          <w:numId w:val="3"/>
        </w:numPr>
        <w:spacing w:after="60" w:before="60"/>
      </w:pPr>
      <w:r>
        <w:rPr>
          <w:rFonts w:ascii="Arial" w:cs="Arial" w:eastAsia="Arial" w:hAnsi="Arial"/>
          <w:sz w:val="22"/>
          <w:szCs w:val="22"/>
        </w:rPr>
        <w:t xml:space="preserve">SQL Demo (45s): Show the CTE for month-over-month growth or the ABC analysis query</w:t>
      </w:r>
    </w:p>
    <w:p>
      <w:pPr>
        <w:pStyle w:val="ListParagraph"/>
        <w:numPr>
          <w:ilvl w:val="0"/>
          <w:numId w:val="3"/>
        </w:numPr>
        <w:spacing w:after="60" w:before="60"/>
      </w:pPr>
      <w:r>
        <w:rPr>
          <w:rFonts w:ascii="Arial" w:cs="Arial" w:eastAsia="Arial" w:hAnsi="Arial"/>
          <w:sz w:val="22"/>
          <w:szCs w:val="22"/>
        </w:rPr>
        <w:t xml:space="preserve">Recommendations (45s): Three concrete actions with expected business value</w:t>
      </w:r>
    </w:p>
    <w:p>
      <w:r>
        <w:br w:type="page"/>
      </w:r>
    </w:p>
    <w:p>
      <w:pPr>
        <w:pStyle w:val="Heading1"/>
        <w:spacing w:after="200" w:before="400"/>
      </w:pPr>
      <w:r>
        <w:rPr>
          <w:rFonts w:ascii="Arial" w:cs="Arial" w:eastAsia="Arial" w:hAnsi="Arial"/>
          <w:b/>
          <w:bCs/>
          <w:color w:val="1F4E79"/>
          <w:sz w:val="36"/>
          <w:szCs w:val="36"/>
        </w:rPr>
        <w:t xml:space="preserve">PHASE 13 — INTERVIEW PREPARATION</w:t>
      </w:r>
    </w:p>
    <w:p>
      <w:pPr>
        <w:pStyle w:val="Heading2"/>
        <w:spacing w:after="150" w:before="300"/>
      </w:pPr>
      <w:r>
        <w:rPr>
          <w:rFonts w:ascii="Arial" w:cs="Arial" w:eastAsia="Arial" w:hAnsi="Arial"/>
          <w:b/>
          <w:bCs/>
          <w:color w:val="2E75B6"/>
          <w:sz w:val="28"/>
          <w:szCs w:val="28"/>
        </w:rPr>
        <w:t xml:space="preserve">Python &amp; Pandas Questions</w:t>
      </w:r>
    </w:p>
    <w:p>
      <w:pPr>
        <w:spacing w:after="80" w:before="80"/>
      </w:pPr>
      <w:r>
        <w:rPr>
          <w:rFonts w:ascii="Arial" w:cs="Arial" w:eastAsia="Arial" w:hAnsi="Arial"/>
          <w:b/>
          <w:bCs/>
          <w:sz w:val="22"/>
          <w:szCs w:val="22"/>
        </w:rPr>
        <w:t xml:space="preserve">Q1. How did you handle the 100% null Product Description column?</w:t>
      </w:r>
    </w:p>
    <w:p>
      <w:pPr>
        <w:spacing w:after="80" w:before="80"/>
      </w:pPr>
      <w:r>
        <w:rPr>
          <w:rFonts w:ascii="Arial" w:cs="Arial" w:eastAsia="Arial" w:hAnsi="Arial"/>
          <w:color w:val="1F4E79"/>
          <w:sz w:val="22"/>
          <w:szCs w:val="22"/>
        </w:rPr>
        <w:t xml:space="preserve">A: Dropped it entirely. A column with no data cannot be imputed or used — it wastes memory and creates confusion. I documented the decision in the data quality report.</w:t>
      </w:r>
    </w:p>
    <w:p>
      <w:pPr>
        <w:spacing w:after="100" w:before="100"/>
      </w:pPr>
      <w:r>
        <w:t xml:space="preserve"/>
      </w:r>
    </w:p>
    <w:p>
      <w:pPr>
        <w:spacing w:after="80" w:before="80"/>
      </w:pPr>
      <w:r>
        <w:rPr>
          <w:rFonts w:ascii="Arial" w:cs="Arial" w:eastAsia="Arial" w:hAnsi="Arial"/>
          <w:b/>
          <w:bCs/>
          <w:sz w:val="22"/>
          <w:szCs w:val="22"/>
        </w:rPr>
        <w:t xml:space="preserve">Q2. Why did you use encoding="latin1" to read the CSV?</w:t>
      </w:r>
    </w:p>
    <w:p>
      <w:pPr>
        <w:spacing w:after="80" w:before="80"/>
      </w:pPr>
      <w:r>
        <w:rPr>
          <w:rFonts w:ascii="Arial" w:cs="Arial" w:eastAsia="Arial" w:hAnsi="Arial"/>
          <w:color w:val="1F4E79"/>
          <w:sz w:val="22"/>
          <w:szCs w:val="22"/>
        </w:rPr>
        <w:t xml:space="preserve">A: The default UTF-8 encoding raised a UnicodeDecodeError, indicating non-standard characters in the data. latin1 accepts all byte values 0-255 and resolved the issue without data loss.</w:t>
      </w:r>
    </w:p>
    <w:p>
      <w:pPr>
        <w:spacing w:after="100" w:before="100"/>
      </w:pPr>
      <w:r>
        <w:t xml:space="preserve"/>
      </w:r>
    </w:p>
    <w:p>
      <w:pPr>
        <w:spacing w:after="80" w:before="80"/>
      </w:pPr>
      <w:r>
        <w:rPr>
          <w:rFonts w:ascii="Arial" w:cs="Arial" w:eastAsia="Arial" w:hAnsi="Arial"/>
          <w:b/>
          <w:bCs/>
          <w:sz w:val="22"/>
          <w:szCs w:val="22"/>
        </w:rPr>
        <w:t xml:space="preserve">Q3. What is the difference between fillna() and dropna()?</w:t>
      </w:r>
    </w:p>
    <w:p>
      <w:pPr>
        <w:spacing w:after="80" w:before="80"/>
      </w:pPr>
      <w:r>
        <w:rPr>
          <w:rFonts w:ascii="Arial" w:cs="Arial" w:eastAsia="Arial" w:hAnsi="Arial"/>
          <w:color w:val="1F4E79"/>
          <w:sz w:val="22"/>
          <w:szCs w:val="22"/>
        </w:rPr>
        <w:t xml:space="preserve">A: fillna() replaces missing values with a specified value (preserves rows). dropna() removes any row or column containing NaN. I used fillna() for Customer Lname (8 rows) to avoid discarding valid data.</w:t>
      </w:r>
    </w:p>
    <w:p>
      <w:pPr>
        <w:spacing w:after="100" w:before="100"/>
      </w:pPr>
      <w:r>
        <w:t xml:space="preserve"/>
      </w:r>
    </w:p>
    <w:p>
      <w:pPr>
        <w:spacing w:after="80" w:before="80"/>
      </w:pPr>
      <w:r>
        <w:rPr>
          <w:rFonts w:ascii="Arial" w:cs="Arial" w:eastAsia="Arial" w:hAnsi="Arial"/>
          <w:b/>
          <w:bCs/>
          <w:sz w:val="22"/>
          <w:szCs w:val="22"/>
        </w:rPr>
        <w:t xml:space="preserve">Q4. Why did you use pd.cut() for discount banding instead of pd.qcut()?</w:t>
      </w:r>
    </w:p>
    <w:p>
      <w:pPr>
        <w:spacing w:after="80" w:before="80"/>
      </w:pPr>
      <w:r>
        <w:rPr>
          <w:rFonts w:ascii="Arial" w:cs="Arial" w:eastAsia="Arial" w:hAnsi="Arial"/>
          <w:color w:val="1F4E79"/>
          <w:sz w:val="22"/>
          <w:szCs w:val="22"/>
        </w:rPr>
        <w:t xml:space="preserve">A: pd.cut() creates bins of equal width based on value ranges I defined (0%, 1-10%, etc.), which are meaningful to business stakeholders. pd.qcut() creates quantile-based bins with equal frequency, which would be less interpretable in a business context.</w:t>
      </w:r>
    </w:p>
    <w:p>
      <w:pPr>
        <w:spacing w:after="100" w:before="100"/>
      </w:pPr>
      <w:r>
        <w:t xml:space="preserve"/>
      </w:r>
    </w:p>
    <w:p>
      <w:pPr>
        <w:spacing w:after="80" w:before="80"/>
      </w:pPr>
      <w:r>
        <w:rPr>
          <w:rFonts w:ascii="Arial" w:cs="Arial" w:eastAsia="Arial" w:hAnsi="Arial"/>
          <w:b/>
          <w:bCs/>
          <w:sz w:val="22"/>
          <w:szCs w:val="22"/>
        </w:rPr>
        <w:t xml:space="preserve">Q5. How did you parse the date columns and why?</w:t>
      </w:r>
    </w:p>
    <w:p>
      <w:pPr>
        <w:spacing w:after="80" w:before="80"/>
      </w:pPr>
      <w:r>
        <w:rPr>
          <w:rFonts w:ascii="Arial" w:cs="Arial" w:eastAsia="Arial" w:hAnsi="Arial"/>
          <w:color w:val="1F4E79"/>
          <w:sz w:val="22"/>
          <w:szCs w:val="22"/>
        </w:rPr>
        <w:t xml:space="preserve">A: Used pd.to_datetime() with explicit format="%m/%d/%Y %H:%M" for speed and correctness. Without a format string, pandas infers the format on each row, which is ~10x slower on large datasets.</w:t>
      </w:r>
    </w:p>
    <w:p>
      <w:pPr>
        <w:spacing w:after="100" w:before="100"/>
      </w:pPr>
      <w:r>
        <w:t xml:space="preserve"/>
      </w:r>
    </w:p>
    <w:p>
      <w:pPr>
        <w:spacing w:after="80" w:before="80"/>
      </w:pPr>
      <w:r>
        <w:rPr>
          <w:rFonts w:ascii="Arial" w:cs="Arial" w:eastAsia="Arial" w:hAnsi="Arial"/>
          <w:b/>
          <w:bCs/>
          <w:sz w:val="22"/>
          <w:szCs w:val="22"/>
        </w:rPr>
        <w:t xml:space="preserve">Q6. What is inplace=True and when should you avoid it?</w:t>
      </w:r>
    </w:p>
    <w:p>
      <w:pPr>
        <w:spacing w:after="80" w:before="80"/>
      </w:pPr>
      <w:r>
        <w:rPr>
          <w:rFonts w:ascii="Arial" w:cs="Arial" w:eastAsia="Arial" w:hAnsi="Arial"/>
          <w:color w:val="1F4E79"/>
          <w:sz w:val="22"/>
          <w:szCs w:val="22"/>
        </w:rPr>
        <w:t xml:space="preserve">A: inplace=True modifies the DataFrame directly without creating a copy. It saves memory but makes code harder to debug (no intermediate state). Best practice for production is to avoid inplace and use df = df.operation() for traceability.</w:t>
      </w:r>
    </w:p>
    <w:p>
      <w:pPr>
        <w:spacing w:after="100" w:before="100"/>
      </w:pPr>
      <w:r>
        <w:t xml:space="preserve"/>
      </w:r>
    </w:p>
    <w:p>
      <w:pPr>
        <w:spacing w:after="80" w:before="80"/>
      </w:pPr>
      <w:r>
        <w:rPr>
          <w:rFonts w:ascii="Arial" w:cs="Arial" w:eastAsia="Arial" w:hAnsi="Arial"/>
          <w:b/>
          <w:bCs/>
          <w:sz w:val="22"/>
          <w:szCs w:val="22"/>
        </w:rPr>
        <w:t xml:space="preserve">Q7. How would you detect outliers in the profit column using Python?</w:t>
      </w:r>
    </w:p>
    <w:p>
      <w:pPr>
        <w:spacing w:after="80" w:before="80"/>
      </w:pPr>
      <w:r>
        <w:rPr>
          <w:rFonts w:ascii="Arial" w:cs="Arial" w:eastAsia="Arial" w:hAnsi="Arial"/>
          <w:color w:val="1F4E79"/>
          <w:sz w:val="22"/>
          <w:szCs w:val="22"/>
        </w:rPr>
        <w:t xml:space="preserve">A: Using IQR method: Q1=df.quantile(0.25), Q3=df.quantile(0.75), IQR=Q3-Q1. Outliers below Q1-1.5*IQR or above Q3+1.5*IQR. Alternatively use Z-score: |z| &gt; 3 for Gaussian distributions.</w:t>
      </w:r>
    </w:p>
    <w:p>
      <w:pPr>
        <w:spacing w:after="100" w:before="100"/>
      </w:pPr>
      <w:r>
        <w:t xml:space="preserve"/>
      </w:r>
    </w:p>
    <w:p>
      <w:pPr>
        <w:spacing w:after="80" w:before="80"/>
      </w:pPr>
      <w:r>
        <w:rPr>
          <w:rFonts w:ascii="Arial" w:cs="Arial" w:eastAsia="Arial" w:hAnsi="Arial"/>
          <w:b/>
          <w:bCs/>
          <w:sz w:val="22"/>
          <w:szCs w:val="22"/>
        </w:rPr>
        <w:t xml:space="preserve">Q8. Explain the difference between groupby().sum() and pivot_table().</w:t>
      </w:r>
    </w:p>
    <w:p>
      <w:pPr>
        <w:spacing w:after="80" w:before="80"/>
      </w:pPr>
      <w:r>
        <w:rPr>
          <w:rFonts w:ascii="Arial" w:cs="Arial" w:eastAsia="Arial" w:hAnsi="Arial"/>
          <w:color w:val="1F4E79"/>
          <w:sz w:val="22"/>
          <w:szCs w:val="22"/>
        </w:rPr>
        <w:t xml:space="preserve">A: groupby().sum() returns a Series/DataFrame with group keys as index. pivot_table() reshapes the data into a 2D matrix with one variable as rows, another as columns — ideal for cross-tabular analysis and heatmaps.</w:t>
      </w:r>
    </w:p>
    <w:p>
      <w:pPr>
        <w:spacing w:after="100" w:before="100"/>
      </w:pPr>
      <w:r>
        <w:t xml:space="preserve"/>
      </w:r>
    </w:p>
    <w:p>
      <w:pPr>
        <w:spacing w:after="80" w:before="80"/>
      </w:pPr>
      <w:r>
        <w:rPr>
          <w:rFonts w:ascii="Arial" w:cs="Arial" w:eastAsia="Arial" w:hAnsi="Arial"/>
          <w:b/>
          <w:bCs/>
          <w:sz w:val="22"/>
          <w:szCs w:val="22"/>
        </w:rPr>
        <w:t xml:space="preserve">Q9. How did you create the risk_category feature?</w:t>
      </w:r>
    </w:p>
    <w:p>
      <w:pPr>
        <w:spacing w:after="80" w:before="80"/>
      </w:pPr>
      <w:r>
        <w:rPr>
          <w:rFonts w:ascii="Arial" w:cs="Arial" w:eastAsia="Arial" w:hAnsi="Arial"/>
          <w:color w:val="1F4E79"/>
          <w:sz w:val="22"/>
          <w:szCs w:val="22"/>
        </w:rPr>
        <w:t xml:space="preserve">A: Used df.apply() with a custom function that checked order_status for SUSPECTED_FRAUD (High Risk), late_delivery_risk flag (Medium Risk), and everything else (Low Risk). apply() is clean for multi-condition logic.</w:t>
      </w:r>
    </w:p>
    <w:p>
      <w:pPr>
        <w:spacing w:after="100" w:before="100"/>
      </w:pPr>
      <w:r>
        <w:t xml:space="preserve"/>
      </w:r>
    </w:p>
    <w:p>
      <w:pPr>
        <w:spacing w:after="80" w:before="80"/>
      </w:pPr>
      <w:r>
        <w:rPr>
          <w:rFonts w:ascii="Arial" w:cs="Arial" w:eastAsia="Arial" w:hAnsi="Arial"/>
          <w:b/>
          <w:bCs/>
          <w:sz w:val="22"/>
          <w:szCs w:val="22"/>
        </w:rPr>
        <w:t xml:space="preserve">Q10. What is the difference between merge() and join() in pandas?</w:t>
      </w:r>
    </w:p>
    <w:p>
      <w:pPr>
        <w:spacing w:after="80" w:before="80"/>
      </w:pPr>
      <w:r>
        <w:rPr>
          <w:rFonts w:ascii="Arial" w:cs="Arial" w:eastAsia="Arial" w:hAnsi="Arial"/>
          <w:color w:val="1F4E79"/>
          <w:sz w:val="22"/>
          <w:szCs w:val="22"/>
        </w:rPr>
        <w:t xml:space="preserve">A: merge() is SQL-like JOIN on column values. join() joins on index by default. merge() is more flexible and explicit — preferred in production code where you control the join key.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SQL Questions</w:t>
      </w:r>
    </w:p>
    <w:p>
      <w:pPr>
        <w:spacing w:after="80" w:before="80"/>
      </w:pPr>
      <w:r>
        <w:rPr>
          <w:rFonts w:ascii="Arial" w:cs="Arial" w:eastAsia="Arial" w:hAnsi="Arial"/>
          <w:b/>
          <w:bCs/>
          <w:sz w:val="22"/>
          <w:szCs w:val="22"/>
        </w:rPr>
        <w:t xml:space="preserve">Q1. What is the difference between RANK() and DENSE_RANK()?</w:t>
      </w:r>
    </w:p>
    <w:p>
      <w:pPr>
        <w:spacing w:after="80" w:before="80"/>
      </w:pPr>
      <w:r>
        <w:rPr>
          <w:rFonts w:ascii="Arial" w:cs="Arial" w:eastAsia="Arial" w:hAnsi="Arial"/>
          <w:color w:val="1F4E79"/>
          <w:sz w:val="22"/>
          <w:szCs w:val="22"/>
        </w:rPr>
        <w:t xml:space="preserve">A: RANK() skips numbers after ties (1,1,3). DENSE_RANK() does not skip (1,1,2). Use DENSE_RANK() when you need contiguous rankings, like "Top 5 products per category."</w:t>
      </w:r>
    </w:p>
    <w:p>
      <w:pPr>
        <w:spacing w:after="100" w:before="100"/>
      </w:pPr>
      <w:r>
        <w:t xml:space="preserve"/>
      </w:r>
    </w:p>
    <w:p>
      <w:pPr>
        <w:spacing w:after="80" w:before="80"/>
      </w:pPr>
      <w:r>
        <w:rPr>
          <w:rFonts w:ascii="Arial" w:cs="Arial" w:eastAsia="Arial" w:hAnsi="Arial"/>
          <w:b/>
          <w:bCs/>
          <w:sz w:val="22"/>
          <w:szCs w:val="22"/>
        </w:rPr>
        <w:t xml:space="preserve">Q2. What is a CTE and why did you use it?</w:t>
      </w:r>
    </w:p>
    <w:p>
      <w:pPr>
        <w:spacing w:after="80" w:before="80"/>
      </w:pPr>
      <w:r>
        <w:rPr>
          <w:rFonts w:ascii="Arial" w:cs="Arial" w:eastAsia="Arial" w:hAnsi="Arial"/>
          <w:color w:val="1F4E79"/>
          <w:sz w:val="22"/>
          <w:szCs w:val="22"/>
        </w:rPr>
        <w:t xml:space="preserve">A: A Common Table Expression (WITH clause) creates a named temporary result set. I used CTEs to break complex queries into readable steps — e.g., compute monthly revenue first, then apply LAG() on top. CTEs improve readability and are easier to debug than nested subqueries.</w:t>
      </w:r>
    </w:p>
    <w:p>
      <w:pPr>
        <w:spacing w:after="100" w:before="100"/>
      </w:pPr>
      <w:r>
        <w:t xml:space="preserve"/>
      </w:r>
    </w:p>
    <w:p>
      <w:pPr>
        <w:spacing w:after="80" w:before="80"/>
      </w:pPr>
      <w:r>
        <w:rPr>
          <w:rFonts w:ascii="Arial" w:cs="Arial" w:eastAsia="Arial" w:hAnsi="Arial"/>
          <w:b/>
          <w:bCs/>
          <w:sz w:val="22"/>
          <w:szCs w:val="22"/>
        </w:rPr>
        <w:t xml:space="preserve">Q3. Explain the PARTITION BY clause in window functions.</w:t>
      </w:r>
    </w:p>
    <w:p>
      <w:pPr>
        <w:spacing w:after="80" w:before="80"/>
      </w:pPr>
      <w:r>
        <w:rPr>
          <w:rFonts w:ascii="Arial" w:cs="Arial" w:eastAsia="Arial" w:hAnsi="Arial"/>
          <w:color w:val="1F4E79"/>
          <w:sz w:val="22"/>
          <w:szCs w:val="22"/>
        </w:rPr>
        <w:t xml:space="preserve">A: PARTITION BY divides rows into groups (like GROUP BY) but preserves all rows rather than collapsing them. Used in RANK() OVER (PARTITION BY Category ORDER BY Sales DESC) to rank products within each category.</w:t>
      </w:r>
    </w:p>
    <w:p>
      <w:pPr>
        <w:spacing w:after="100" w:before="100"/>
      </w:pPr>
      <w:r>
        <w:t xml:space="preserve"/>
      </w:r>
    </w:p>
    <w:p>
      <w:pPr>
        <w:spacing w:after="80" w:before="80"/>
      </w:pPr>
      <w:r>
        <w:rPr>
          <w:rFonts w:ascii="Arial" w:cs="Arial" w:eastAsia="Arial" w:hAnsi="Arial"/>
          <w:b/>
          <w:bCs/>
          <w:sz w:val="22"/>
          <w:szCs w:val="22"/>
        </w:rPr>
        <w:t xml:space="preserve">Q4. How would you calculate month-over-month growth rate in SQL?</w:t>
      </w:r>
    </w:p>
    <w:p>
      <w:pPr>
        <w:spacing w:after="80" w:before="80"/>
      </w:pPr>
      <w:r>
        <w:rPr>
          <w:rFonts w:ascii="Arial" w:cs="Arial" w:eastAsia="Arial" w:hAnsi="Arial"/>
          <w:color w:val="1F4E79"/>
          <w:sz w:val="22"/>
          <w:szCs w:val="22"/>
        </w:rPr>
        <w:t xml:space="preserve">A: Use LAG(): MoM% = (current - LAG(current,1) OVER (ORDER BY month)) / LAG(current,1) OVER (ORDER BY month) * 100. The LAG() function retrieves the value from the previous row.</w:t>
      </w:r>
    </w:p>
    <w:p>
      <w:pPr>
        <w:spacing w:after="100" w:before="100"/>
      </w:pPr>
      <w:r>
        <w:t xml:space="preserve"/>
      </w:r>
    </w:p>
    <w:p>
      <w:pPr>
        <w:spacing w:after="80" w:before="80"/>
      </w:pPr>
      <w:r>
        <w:rPr>
          <w:rFonts w:ascii="Arial" w:cs="Arial" w:eastAsia="Arial" w:hAnsi="Arial"/>
          <w:b/>
          <w:bCs/>
          <w:sz w:val="22"/>
          <w:szCs w:val="22"/>
        </w:rPr>
        <w:t xml:space="preserve">Q5. What is a star schema and why did you choose it?</w:t>
      </w:r>
    </w:p>
    <w:p>
      <w:pPr>
        <w:spacing w:after="80" w:before="80"/>
      </w:pPr>
      <w:r>
        <w:rPr>
          <w:rFonts w:ascii="Arial" w:cs="Arial" w:eastAsia="Arial" w:hAnsi="Arial"/>
          <w:color w:val="1F4E79"/>
          <w:sz w:val="22"/>
          <w:szCs w:val="22"/>
        </w:rPr>
        <w:t xml:space="preserve">A: A star schema has a central fact table linked to dimension tables. I chose it because: (1) analytical queries run faster with denormalized dimensions, (2) it is BI-tool friendly (Power BI, Tableau natively understand star schemas), (3) it separates concerns — changing product data only affects dim_products.</w:t>
      </w:r>
    </w:p>
    <w:p>
      <w:pPr>
        <w:spacing w:after="100" w:before="100"/>
      </w:pPr>
      <w:r>
        <w:t xml:space="preserve"/>
      </w:r>
    </w:p>
    <w:p>
      <w:pPr>
        <w:spacing w:after="80" w:before="80"/>
      </w:pPr>
      <w:r>
        <w:rPr>
          <w:rFonts w:ascii="Arial" w:cs="Arial" w:eastAsia="Arial" w:hAnsi="Arial"/>
          <w:b/>
          <w:bCs/>
          <w:sz w:val="22"/>
          <w:szCs w:val="22"/>
        </w:rPr>
        <w:t xml:space="preserve">Q6. How would you find the top 3 products per category in SQL?</w:t>
      </w:r>
    </w:p>
    <w:p>
      <w:pPr>
        <w:spacing w:after="80" w:before="80"/>
      </w:pPr>
      <w:r>
        <w:rPr>
          <w:rFonts w:ascii="Arial" w:cs="Arial" w:eastAsia="Arial" w:hAnsi="Arial"/>
          <w:color w:val="1F4E79"/>
          <w:sz w:val="22"/>
          <w:szCs w:val="22"/>
        </w:rPr>
        <w:t xml:space="preserve">A: Use ROW_NUMBER() or RANK() with PARTITION BY: WITH ranked AS (SELECT *, RANK() OVER (PARTITION BY category ORDER BY sales DESC) AS rk FROM products) SELECT * FROM ranked WHERE rk &lt;= 3;</w:t>
      </w:r>
    </w:p>
    <w:p>
      <w:pPr>
        <w:spacing w:after="100" w:before="100"/>
      </w:pPr>
      <w:r>
        <w:t xml:space="preserve"/>
      </w:r>
    </w:p>
    <w:p>
      <w:pPr>
        <w:spacing w:after="80" w:before="80"/>
      </w:pPr>
      <w:r>
        <w:rPr>
          <w:rFonts w:ascii="Arial" w:cs="Arial" w:eastAsia="Arial" w:hAnsi="Arial"/>
          <w:b/>
          <w:bCs/>
          <w:sz w:val="22"/>
          <w:szCs w:val="22"/>
        </w:rPr>
        <w:t xml:space="preserve">Q7. Explain CASE WHEN and give an example from your project.</w:t>
      </w:r>
    </w:p>
    <w:p>
      <w:pPr>
        <w:spacing w:after="80" w:before="80"/>
      </w:pPr>
      <w:r>
        <w:rPr>
          <w:rFonts w:ascii="Arial" w:cs="Arial" w:eastAsia="Arial" w:hAnsi="Arial"/>
          <w:color w:val="1F4E79"/>
          <w:sz w:val="22"/>
          <w:szCs w:val="22"/>
        </w:rPr>
        <w:t xml:space="preserve">A: CASE WHEN is SQL's conditional logic. Example: CASE WHEN discount_rate = 0 THEN "No Discount" WHEN discount_rate &lt;= 0.1 THEN "Low" ELSE "High" END AS discount_band. Equivalent to Python's pd.cut() or numpy.select().</w:t>
      </w:r>
    </w:p>
    <w:p>
      <w:pPr>
        <w:spacing w:after="100" w:before="100"/>
      </w:pPr>
      <w:r>
        <w:t xml:space="preserve"/>
      </w:r>
    </w:p>
    <w:p>
      <w:pPr>
        <w:spacing w:after="80" w:before="80"/>
      </w:pPr>
      <w:r>
        <w:rPr>
          <w:rFonts w:ascii="Arial" w:cs="Arial" w:eastAsia="Arial" w:hAnsi="Arial"/>
          <w:b/>
          <w:bCs/>
          <w:sz w:val="22"/>
          <w:szCs w:val="22"/>
        </w:rPr>
        <w:t xml:space="preserve">Q8. What index would you put on the fact table and why?</w:t>
      </w:r>
    </w:p>
    <w:p>
      <w:pPr>
        <w:spacing w:after="80" w:before="80"/>
      </w:pPr>
      <w:r>
        <w:rPr>
          <w:rFonts w:ascii="Arial" w:cs="Arial" w:eastAsia="Arial" w:hAnsi="Arial"/>
          <w:color w:val="1F4E79"/>
          <w:sz w:val="22"/>
          <w:szCs w:val="22"/>
        </w:rPr>
        <w:t xml:space="preserve">A: Index on: order_date (most time-series queries filter/group by date), customer_id (for CLV queries), delivery_status (for SLA reporting), order_region (for geographic analysis). Composite index on (order_date, market) for common dashboard queries.</w:t>
      </w:r>
    </w:p>
    <w:p>
      <w:pPr>
        <w:spacing w:after="100" w:before="100"/>
      </w:pPr>
      <w:r>
        <w:t xml:space="preserve"/>
      </w:r>
    </w:p>
    <w:p>
      <w:pPr>
        <w:spacing w:after="80" w:before="80"/>
      </w:pPr>
      <w:r>
        <w:rPr>
          <w:rFonts w:ascii="Arial" w:cs="Arial" w:eastAsia="Arial" w:hAnsi="Arial"/>
          <w:b/>
          <w:bCs/>
          <w:sz w:val="22"/>
          <w:szCs w:val="22"/>
        </w:rPr>
        <w:t xml:space="preserve">Q9. What is a correlated subquery? Give an example.</w:t>
      </w:r>
    </w:p>
    <w:p>
      <w:pPr>
        <w:spacing w:after="80" w:before="80"/>
      </w:pPr>
      <w:r>
        <w:rPr>
          <w:rFonts w:ascii="Arial" w:cs="Arial" w:eastAsia="Arial" w:hAnsi="Arial"/>
          <w:color w:val="1F4E79"/>
          <w:sz w:val="22"/>
          <w:szCs w:val="22"/>
        </w:rPr>
        <w:t xml:space="preserve">A: A subquery that references the outer query's table — executed once per outer row. Example: SELECT * FROM orders o WHERE sales &gt; (SELECT AVG(sales) FROM orders WHERE market = o.market). Correlated subqueries are often replaceable with window functions for better performance.</w:t>
      </w:r>
    </w:p>
    <w:p>
      <w:pPr>
        <w:spacing w:after="100" w:before="100"/>
      </w:pPr>
      <w:r>
        <w:t xml:space="preserve"/>
      </w:r>
    </w:p>
    <w:p>
      <w:pPr>
        <w:spacing w:after="80" w:before="80"/>
      </w:pPr>
      <w:r>
        <w:rPr>
          <w:rFonts w:ascii="Arial" w:cs="Arial" w:eastAsia="Arial" w:hAnsi="Arial"/>
          <w:b/>
          <w:bCs/>
          <w:sz w:val="22"/>
          <w:szCs w:val="22"/>
        </w:rPr>
        <w:t xml:space="preserve">Q10. How would you handle NULL values in aggregation functions?</w:t>
      </w:r>
    </w:p>
    <w:p>
      <w:pPr>
        <w:spacing w:after="80" w:before="80"/>
      </w:pPr>
      <w:r>
        <w:rPr>
          <w:rFonts w:ascii="Arial" w:cs="Arial" w:eastAsia="Arial" w:hAnsi="Arial"/>
          <w:color w:val="1F4E79"/>
          <w:sz w:val="22"/>
          <w:szCs w:val="22"/>
        </w:rPr>
        <w:t xml:space="preserve">A: SUM(), AVG(), COUNT() all ignore NULLs by default. To count NULLs, use COUNT(*) instead of COUNT(column). To substitute NULLs in calculations, use COALESCE(column, 0). Always test your aggregation assumptions on columns with known NULLs.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Business &amp; Cross Questions</w:t>
      </w:r>
    </w:p>
    <w:p>
      <w:pPr>
        <w:spacing w:after="80" w:before="80"/>
      </w:pPr>
      <w:r>
        <w:rPr>
          <w:rFonts w:ascii="Arial" w:cs="Arial" w:eastAsia="Arial" w:hAnsi="Arial"/>
          <w:b/>
          <w:bCs/>
          <w:sz w:val="22"/>
          <w:szCs w:val="22"/>
        </w:rPr>
        <w:t xml:space="preserve">Q1. Your late delivery rate is 57%. Isn't that just a data quality issue?</w:t>
      </w:r>
    </w:p>
    <w:p>
      <w:pPr>
        <w:spacing w:after="80" w:before="80"/>
      </w:pPr>
      <w:r>
        <w:rPr>
          <w:rFonts w:ascii="Arial" w:cs="Arial" w:eastAsia="Arial" w:hAnsi="Arial"/>
          <w:color w:val="1F4E79"/>
          <w:sz w:val="22"/>
          <w:szCs w:val="22"/>
        </w:rPr>
        <w:t xml:space="preserve">A: No — it is a real operational finding. The data shows actual shipping days vs. scheduled days, both captured at transaction time. The gap is real operational delay. If it were data quality, we would expect random error, not a systematic direction (actual &gt; scheduled in 57% of cases).</w:t>
      </w:r>
    </w:p>
    <w:p>
      <w:pPr>
        <w:spacing w:after="100" w:before="100"/>
      </w:pPr>
      <w:r>
        <w:t xml:space="preserve"/>
      </w:r>
    </w:p>
    <w:p>
      <w:pPr>
        <w:spacing w:after="80" w:before="80"/>
      </w:pPr>
      <w:r>
        <w:rPr>
          <w:rFonts w:ascii="Arial" w:cs="Arial" w:eastAsia="Arial" w:hAnsi="Arial"/>
          <w:b/>
          <w:bCs/>
          <w:sz w:val="22"/>
          <w:szCs w:val="22"/>
        </w:rPr>
        <w:t xml:space="preserve">Q2. If Same Day shipping has the worst late delivery rate, why do customers still use it?</w:t>
      </w:r>
    </w:p>
    <w:p>
      <w:pPr>
        <w:spacing w:after="80" w:before="80"/>
      </w:pPr>
      <w:r>
        <w:rPr>
          <w:rFonts w:ascii="Arial" w:cs="Arial" w:eastAsia="Arial" w:hAnsi="Arial"/>
          <w:color w:val="1F4E79"/>
          <w:sz w:val="22"/>
          <w:szCs w:val="22"/>
        </w:rPr>
        <w:t xml:space="preserve">A: Good question — selection bias. Customers who choose Same Day have urgent needs and may not read fine-print SLA disclaimers. The company may also be misleading customers by offering Same Day without having the infrastructure to deliver on it.</w:t>
      </w:r>
    </w:p>
    <w:p>
      <w:pPr>
        <w:spacing w:after="100" w:before="100"/>
      </w:pPr>
      <w:r>
        <w:t xml:space="preserve"/>
      </w:r>
    </w:p>
    <w:p>
      <w:pPr>
        <w:spacing w:after="80" w:before="80"/>
      </w:pPr>
      <w:r>
        <w:rPr>
          <w:rFonts w:ascii="Arial" w:cs="Arial" w:eastAsia="Arial" w:hAnsi="Arial"/>
          <w:b/>
          <w:bCs/>
          <w:sz w:val="22"/>
          <w:szCs w:val="22"/>
        </w:rPr>
        <w:t xml:space="preserve">Q3. You say discounts destroy profit. But don't discounts increase volume and compensate?</w:t>
      </w:r>
    </w:p>
    <w:p>
      <w:pPr>
        <w:spacing w:after="80" w:before="80"/>
      </w:pPr>
      <w:r>
        <w:rPr>
          <w:rFonts w:ascii="Arial" w:cs="Arial" w:eastAsia="Arial" w:hAnsi="Arial"/>
          <w:color w:val="1F4E79"/>
          <w:sz w:val="22"/>
          <w:szCs w:val="22"/>
        </w:rPr>
        <w:t xml:space="preserve">A: The data does not show significant volume uplift from discounts. Order quantities are capped at 5 units regardless of discount level. This suggests price elasticity is low — discounts are reducing margin without driving incremental volume. A proper A/B test would confirm this.</w:t>
      </w:r>
    </w:p>
    <w:p>
      <w:pPr>
        <w:spacing w:after="100" w:before="100"/>
      </w:pPr>
      <w:r>
        <w:t xml:space="preserve"/>
      </w:r>
    </w:p>
    <w:p>
      <w:pPr>
        <w:spacing w:after="80" w:before="80"/>
      </w:pPr>
      <w:r>
        <w:rPr>
          <w:rFonts w:ascii="Arial" w:cs="Arial" w:eastAsia="Arial" w:hAnsi="Arial"/>
          <w:b/>
          <w:bCs/>
          <w:sz w:val="22"/>
          <w:szCs w:val="22"/>
        </w:rPr>
        <w:t xml:space="preserve">Q4. What is the difference between business insight and data observation?</w:t>
      </w:r>
    </w:p>
    <w:p>
      <w:pPr>
        <w:spacing w:after="80" w:before="80"/>
      </w:pPr>
      <w:r>
        <w:rPr>
          <w:rFonts w:ascii="Arial" w:cs="Arial" w:eastAsia="Arial" w:hAnsi="Arial"/>
          <w:color w:val="1F4E79"/>
          <w:sz w:val="22"/>
          <w:szCs w:val="22"/>
        </w:rPr>
        <w:t xml:space="preserve">A: A data observation states what the numbers show: "Late delivery is 57%." A business insight explains the implication and recommends action: "57% late delivery exceeds the 20% industry benchmark, driving customer churn and requiring an immediate logistics audit." Insights require domain knowledge, not just data reading.</w:t>
      </w:r>
    </w:p>
    <w:p>
      <w:pPr>
        <w:spacing w:after="100" w:before="100"/>
      </w:pPr>
      <w:r>
        <w:t xml:space="preserve"/>
      </w:r>
    </w:p>
    <w:p>
      <w:pPr>
        <w:spacing w:after="80" w:before="80"/>
      </w:pPr>
      <w:r>
        <w:rPr>
          <w:rFonts w:ascii="Arial" w:cs="Arial" w:eastAsia="Arial" w:hAnsi="Arial"/>
          <w:b/>
          <w:bCs/>
          <w:sz w:val="22"/>
          <w:szCs w:val="22"/>
        </w:rPr>
        <w:t xml:space="preserve">Q5. How would you present this analysis to a non-technical executive?</w:t>
      </w:r>
    </w:p>
    <w:p>
      <w:pPr>
        <w:spacing w:after="80" w:before="80"/>
      </w:pPr>
      <w:r>
        <w:rPr>
          <w:rFonts w:ascii="Arial" w:cs="Arial" w:eastAsia="Arial" w:hAnsi="Arial"/>
          <w:color w:val="1F4E79"/>
          <w:sz w:val="22"/>
          <w:szCs w:val="22"/>
        </w:rPr>
        <w:t xml:space="preserve">A: Lead with three numbers: $36.8M revenue, 10.8% margin, 57% late delivery. Then say: "We are leaving $1.5M in profit on the table annually due to two fixable problems — excessive discounting and poor logistics performance. Here are three specific actions to recover it within 12 months."</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PHASE 14 — RESUME CONTENT</w:t>
      </w:r>
    </w:p>
    <w:p>
      <w:pPr>
        <w:pStyle w:val="Heading2"/>
        <w:spacing w:after="150" w:before="300"/>
      </w:pPr>
      <w:r>
        <w:rPr>
          <w:rFonts w:ascii="Arial" w:cs="Arial" w:eastAsia="Arial" w:hAnsi="Arial"/>
          <w:b/>
          <w:bCs/>
          <w:color w:val="2E75B6"/>
          <w:sz w:val="28"/>
          <w:szCs w:val="28"/>
        </w:rPr>
        <w:t xml:space="preserve">ATS-Optimized Resume Bullet Points</w:t>
      </w:r>
    </w:p>
    <w:p>
      <w:pPr>
        <w:spacing w:after="100" w:before="100"/>
      </w:pPr>
      <w:r>
        <w:t xml:space="preserve"/>
      </w:r>
    </w:p>
    <w:p>
      <w:pPr>
        <w:spacing w:after="80" w:before="80"/>
      </w:pPr>
      <w:r>
        <w:rPr>
          <w:rFonts w:ascii="Arial" w:cs="Arial" w:eastAsia="Arial" w:hAnsi="Arial"/>
          <w:i/>
          <w:iCs/>
          <w:sz w:val="22"/>
          <w:szCs w:val="22"/>
        </w:rPr>
        <w:t xml:space="preserve">Copy-paste these directly into your resume under a "Projects" section: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Engineered end-to-end supply chain analytics pipeline using Python and Pandas on 180,519-record DataCo dataset, performing data cleaning (dropped 6 PII/null columns), feature engineering (12 new KPIs), and EDA with 20 Matplotlib/Seaborn visualizations revealing a critical 57.3% late delivery rate and 18.7% negative-profit order rate.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Designed a normalized MySQL star schema and authored 40+ SQL queries (Basic to Advanced) including CTEs, Window Functions (RANK, LAG, NTILE, SUM OVER), and Pareto ABC classification to support business intelligence reporting on $36.8M supply chain revenue across 5 global markets.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Identified $830K annual fraud exposure through SQL-based outlier detection (2-sigma threshold) and order status profiling using DataCo Supply Chain Dataset; proposed ML-based fraud scoring implementation at checkout.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Delivered 25 management-level business insights covering operational analytics, customer segmentation, discount policy reform, and regional performance benchmarking; recommended discount guardrails projected to recover $500K+ annual margin.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Built comprehensive Data Analyst portfolio project demonstrating Python, NumPy, Pandas, SQL/MySQL, EDA, Data Cleaning, Supply Chain Analytics, KPI Development, Feature Engineering, and Business Intelligence storytelling — documented as an industry-grade project report.</w:t>
      </w:r>
    </w:p>
    <w:p>
      <w:r>
        <w:br w:type="page"/>
      </w:r>
    </w:p>
    <w:p>
      <w:pPr>
        <w:pStyle w:val="Heading1"/>
        <w:spacing w:after="200" w:before="400"/>
      </w:pPr>
      <w:r>
        <w:rPr>
          <w:rFonts w:ascii="Arial" w:cs="Arial" w:eastAsia="Arial" w:hAnsi="Arial"/>
          <w:b/>
          <w:bCs/>
          <w:color w:val="1F4E79"/>
          <w:sz w:val="36"/>
          <w:szCs w:val="36"/>
        </w:rPr>
        <w:t xml:space="preserve">PHASE 15 — SENIOR HIRING MANAGER REVIEW</w:t>
      </w:r>
    </w:p>
    <w:p>
      <w:pPr>
        <w:pStyle w:val="Heading2"/>
        <w:spacing w:after="150" w:before="300"/>
      </w:pPr>
      <w:r>
        <w:rPr>
          <w:rFonts w:ascii="Arial" w:cs="Arial" w:eastAsia="Arial" w:hAnsi="Arial"/>
          <w:b/>
          <w:bCs/>
          <w:color w:val="2E75B6"/>
          <w:sz w:val="28"/>
          <w:szCs w:val="28"/>
        </w:rPr>
        <w:t xml:space="preserve">Strengths</w:t>
      </w:r>
    </w:p>
    <w:p>
      <w:pPr>
        <w:pStyle w:val="ListParagraph"/>
        <w:numPr>
          <w:ilvl w:val="0"/>
          <w:numId w:val="2"/>
        </w:numPr>
        <w:spacing w:after="60" w:before="60"/>
      </w:pPr>
      <w:r>
        <w:rPr>
          <w:rFonts w:ascii="Arial" w:cs="Arial" w:eastAsia="Arial" w:hAnsi="Arial"/>
          <w:sz w:val="22"/>
          <w:szCs w:val="22"/>
        </w:rPr>
        <w:t xml:space="preserve">End-to-end completeness: Data loading → Cleaning → Feature Engineering → EDA → SQL → Insights → Report. Few fresher projects cover all phases.</w:t>
      </w:r>
    </w:p>
    <w:p>
      <w:pPr>
        <w:pStyle w:val="ListParagraph"/>
        <w:numPr>
          <w:ilvl w:val="0"/>
          <w:numId w:val="2"/>
        </w:numPr>
        <w:spacing w:after="60" w:before="60"/>
      </w:pPr>
      <w:r>
        <w:rPr>
          <w:rFonts w:ascii="Arial" w:cs="Arial" w:eastAsia="Arial" w:hAnsi="Arial"/>
          <w:sz w:val="22"/>
          <w:szCs w:val="22"/>
        </w:rPr>
        <w:t xml:space="preserve">Domain integration: Supply chain terminology (SLA, ABC analysis, CLV, late delivery risk) is used correctly and adds credibility.</w:t>
      </w:r>
    </w:p>
    <w:p>
      <w:pPr>
        <w:pStyle w:val="ListParagraph"/>
        <w:numPr>
          <w:ilvl w:val="0"/>
          <w:numId w:val="2"/>
        </w:numPr>
        <w:spacing w:after="60" w:before="60"/>
      </w:pPr>
      <w:r>
        <w:rPr>
          <w:rFonts w:ascii="Arial" w:cs="Arial" w:eastAsia="Arial" w:hAnsi="Arial"/>
          <w:sz w:val="22"/>
          <w:szCs w:val="22"/>
        </w:rPr>
        <w:t xml:space="preserve">SQL depth: Window functions, CTEs, and multi-level complexity show intermediate-to-advanced SQL capability that differentiates from basic SELECT-WHERE candidates.</w:t>
      </w:r>
    </w:p>
    <w:p>
      <w:pPr>
        <w:pStyle w:val="ListParagraph"/>
        <w:numPr>
          <w:ilvl w:val="0"/>
          <w:numId w:val="2"/>
        </w:numPr>
        <w:spacing w:after="60" w:before="60"/>
      </w:pPr>
      <w:r>
        <w:rPr>
          <w:rFonts w:ascii="Arial" w:cs="Arial" w:eastAsia="Arial" w:hAnsi="Arial"/>
          <w:sz w:val="22"/>
          <w:szCs w:val="22"/>
        </w:rPr>
        <w:t xml:space="preserve">Business framing: Every analysis answers a business question and ends with an actionable recommendation — not just "here is a chart."</w:t>
      </w:r>
    </w:p>
    <w:p>
      <w:pPr>
        <w:pStyle w:val="ListParagraph"/>
        <w:numPr>
          <w:ilvl w:val="0"/>
          <w:numId w:val="2"/>
        </w:numPr>
        <w:spacing w:after="60" w:before="60"/>
      </w:pPr>
      <w:r>
        <w:rPr>
          <w:rFonts w:ascii="Arial" w:cs="Arial" w:eastAsia="Arial" w:hAnsi="Arial"/>
          <w:sz w:val="22"/>
          <w:szCs w:val="22"/>
        </w:rPr>
        <w:t xml:space="preserve">Data quality honesty: Documenting what was dropped and why demonstrates data governance awareness that senior analysts value.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Weaknesses / Areas to Improve</w:t>
      </w:r>
    </w:p>
    <w:p>
      <w:pPr>
        <w:pStyle w:val="ListParagraph"/>
        <w:numPr>
          <w:ilvl w:val="0"/>
          <w:numId w:val="2"/>
        </w:numPr>
        <w:spacing w:after="60" w:before="60"/>
      </w:pPr>
      <w:r>
        <w:rPr>
          <w:rFonts w:ascii="Arial" w:cs="Arial" w:eastAsia="Arial" w:hAnsi="Arial"/>
          <w:sz w:val="22"/>
          <w:szCs w:val="22"/>
        </w:rPr>
        <w:t xml:space="preserve">No predictive model: The dataset is ideal for a late delivery prediction model (Random Forest classifier) or a revenue forecast (Prophet/SARIMA). Adding even a basic model would push this from analyst-level to analyst+ML-ready.</w:t>
      </w:r>
    </w:p>
    <w:p>
      <w:pPr>
        <w:pStyle w:val="ListParagraph"/>
        <w:numPr>
          <w:ilvl w:val="0"/>
          <w:numId w:val="2"/>
        </w:numPr>
        <w:spacing w:after="60" w:before="60"/>
      </w:pPr>
      <w:r>
        <w:rPr>
          <w:rFonts w:ascii="Arial" w:cs="Arial" w:eastAsia="Arial" w:hAnsi="Arial"/>
          <w:sz w:val="22"/>
          <w:szCs w:val="22"/>
        </w:rPr>
        <w:t xml:space="preserve">No dashboard: A Power BI or Tableau dashboard (even a screenshot) makes the project visual and hirable. Recruiters share dashboards; they rarely share Python scripts.</w:t>
      </w:r>
    </w:p>
    <w:p>
      <w:pPr>
        <w:pStyle w:val="ListParagraph"/>
        <w:numPr>
          <w:ilvl w:val="0"/>
          <w:numId w:val="2"/>
        </w:numPr>
        <w:spacing w:after="60" w:before="60"/>
      </w:pPr>
      <w:r>
        <w:rPr>
          <w:rFonts w:ascii="Arial" w:cs="Arial" w:eastAsia="Arial" w:hAnsi="Arial"/>
          <w:sz w:val="22"/>
          <w:szCs w:val="22"/>
        </w:rPr>
        <w:t xml:space="preserve">No hypothesis testing: A chi-square test on late delivery vs. shipping mode, or a t-test on Corporate vs. Consumer profit, would add statistical rigor.</w:t>
      </w:r>
    </w:p>
    <w:p>
      <w:pPr>
        <w:pStyle w:val="ListParagraph"/>
        <w:numPr>
          <w:ilvl w:val="0"/>
          <w:numId w:val="2"/>
        </w:numPr>
        <w:spacing w:after="60" w:before="60"/>
      </w:pPr>
      <w:r>
        <w:rPr>
          <w:rFonts w:ascii="Arial" w:cs="Arial" w:eastAsia="Arial" w:hAnsi="Arial"/>
          <w:sz w:val="22"/>
          <w:szCs w:val="22"/>
        </w:rPr>
        <w:t xml:space="preserve">Limited cohort analysis: Customer cohort retention charts would demonstrate CRM thinking and stand out in e-commerce/retail roles.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How Recruiters Will View This</w:t>
      </w:r>
    </w:p>
    <w:p>
      <w:pPr>
        <w:spacing w:after="80" w:before="80"/>
      </w:pPr>
      <w:r>
        <w:rPr>
          <w:rFonts w:ascii="Arial" w:cs="Arial" w:eastAsia="Arial" w:hAnsi="Arial"/>
          <w:sz w:val="22"/>
          <w:szCs w:val="22"/>
        </w:rPr>
        <w:t xml:space="preserve">A recruiter scanning this project in 60 seconds will notice: (1) the dataset size (180K records signals real-world scale), (2) the SQL section (40 queries = serious SQL skills), (3) the business insights (25 insights with recommendations = business acumen). This project will pass the ATS keyword filter and hold a technical recruiter's attention.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How to Make It Stand Out Further</w:t>
      </w:r>
    </w:p>
    <w:p>
      <w:pPr>
        <w:pStyle w:val="ListParagraph"/>
        <w:numPr>
          <w:ilvl w:val="0"/>
          <w:numId w:val="3"/>
        </w:numPr>
        <w:spacing w:after="60" w:before="60"/>
      </w:pPr>
      <w:r>
        <w:rPr>
          <w:rFonts w:ascii="Arial" w:cs="Arial" w:eastAsia="Arial" w:hAnsi="Arial"/>
          <w:sz w:val="22"/>
          <w:szCs w:val="22"/>
        </w:rPr>
        <w:t xml:space="preserve">Add a Power BI or Tableau dashboard with 4-6 interactive KPI cards — share the .pbix file on GitHub.</w:t>
      </w:r>
    </w:p>
    <w:p>
      <w:pPr>
        <w:pStyle w:val="ListParagraph"/>
        <w:numPr>
          <w:ilvl w:val="0"/>
          <w:numId w:val="3"/>
        </w:numPr>
        <w:spacing w:after="60" w:before="60"/>
      </w:pPr>
      <w:r>
        <w:rPr>
          <w:rFonts w:ascii="Arial" w:cs="Arial" w:eastAsia="Arial" w:hAnsi="Arial"/>
          <w:sz w:val="22"/>
          <w:szCs w:val="22"/>
        </w:rPr>
        <w:t xml:space="preserve">Build a late delivery prediction model using scikit-learn. Report the F1-score and confusion matrix.</w:t>
      </w:r>
    </w:p>
    <w:p>
      <w:pPr>
        <w:pStyle w:val="ListParagraph"/>
        <w:numPr>
          <w:ilvl w:val="0"/>
          <w:numId w:val="3"/>
        </w:numPr>
        <w:spacing w:after="60" w:before="60"/>
      </w:pPr>
      <w:r>
        <w:rPr>
          <w:rFonts w:ascii="Arial" w:cs="Arial" w:eastAsia="Arial" w:hAnsi="Arial"/>
          <w:sz w:val="22"/>
          <w:szCs w:val="22"/>
        </w:rPr>
        <w:t xml:space="preserve">Create a GitHub README with a project abstract, installation steps, and key finding summary.</w:t>
      </w:r>
    </w:p>
    <w:p>
      <w:pPr>
        <w:pStyle w:val="ListParagraph"/>
        <w:numPr>
          <w:ilvl w:val="0"/>
          <w:numId w:val="3"/>
        </w:numPr>
        <w:spacing w:after="60" w:before="60"/>
      </w:pPr>
      <w:r>
        <w:rPr>
          <w:rFonts w:ascii="Arial" w:cs="Arial" w:eastAsia="Arial" w:hAnsi="Arial"/>
          <w:sz w:val="22"/>
          <w:szCs w:val="22"/>
        </w:rPr>
        <w:t xml:space="preserve">Record a 3-minute Loom video walkthrough. Recruiters who watch it are 3x more likely to shortlist you.</w:t>
      </w:r>
    </w:p>
    <w:p>
      <w:pPr>
        <w:pStyle w:val="ListParagraph"/>
        <w:numPr>
          <w:ilvl w:val="0"/>
          <w:numId w:val="3"/>
        </w:numPr>
        <w:spacing w:after="60" w:before="60"/>
      </w:pPr>
      <w:r>
        <w:rPr>
          <w:rFonts w:ascii="Arial" w:cs="Arial" w:eastAsia="Arial" w:hAnsi="Arial"/>
          <w:sz w:val="22"/>
          <w:szCs w:val="22"/>
        </w:rPr>
        <w:t xml:space="preserve">Add a "What I Would Do Next" section to demonstrate strategic thinking beyond the dataset.</w:t>
      </w:r>
    </w:p>
    <w:p>
      <w:pPr>
        <w:spacing w:after="100" w:before="100"/>
      </w:pPr>
      <w:r>
        <w:t xml:space="preserve"/>
      </w:r>
    </w:p>
    <w:p>
      <w:pPr>
        <w:spacing w:after="80" w:before="80"/>
      </w:pPr>
      <w:r>
        <w:rPr>
          <w:rFonts w:ascii="Arial" w:cs="Arial" w:eastAsia="Arial" w:hAnsi="Arial"/>
          <w:b/>
          <w:bCs/>
          <w:color w:val="1F4E79"/>
          <w:sz w:val="22"/>
          <w:szCs w:val="22"/>
        </w:rPr>
        <w:t xml:space="preserve">Final Verdict: This is a top-quartile fresher project. With a dashboard and one ML model added, it becomes top-decile and hirable at entry-level to junior analyst roles at mid-to-large companies.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96de850795e48e7071d09cdced601eca25fd28.undefined"/><Relationship Id="rId8" Type="http://schemas.openxmlformats.org/officeDocument/2006/relationships/image" Target="media/a00aafe5c51ea4f753d5c1b1a2f3261c7b4cbb82.undefined"/><Relationship Id="rId9" Type="http://schemas.openxmlformats.org/officeDocument/2006/relationships/image" Target="media/ee3b561d0cb2febbac61fde7f7537ea1e6edbff0.undefined"/><Relationship Id="rId10" Type="http://schemas.openxmlformats.org/officeDocument/2006/relationships/image" Target="media/5b6cbebc142b38fd413222f3d36855b28e65a408.undefined"/><Relationship Id="rId11" Type="http://schemas.openxmlformats.org/officeDocument/2006/relationships/image" Target="media/d8bed8f9658ca314c6fd739a01d6fd155bf829ae.undefined"/><Relationship Id="rId12" Type="http://schemas.openxmlformats.org/officeDocument/2006/relationships/image" Target="media/7c6259ab24f51dfd0e2c5c4d2ecf4fc29708f0ba.undefined"/><Relationship Id="rId13" Type="http://schemas.openxmlformats.org/officeDocument/2006/relationships/image" Target="media/a5fc2d74fdecd5f6a38daa35736b44b20ca2287a.undefined"/><Relationship Id="rId14" Type="http://schemas.openxmlformats.org/officeDocument/2006/relationships/image" Target="media/25315fa0092ee69ee3cc3699fb8de16fdcc42976.undefined"/><Relationship Id="rId15" Type="http://schemas.openxmlformats.org/officeDocument/2006/relationships/image" Target="media/917043ced2bb2a77e80577a1043ae94d6c810fad.undefined"/><Relationship Id="rId16" Type="http://schemas.openxmlformats.org/officeDocument/2006/relationships/image" Target="media/9aa07fc4bdc7587d0b7de1a168d148cefd41c08c.undefined"/><Relationship Id="rId17" Type="http://schemas.openxmlformats.org/officeDocument/2006/relationships/image" Target="media/ac97525db710a2c8082bd8485b5c063b19419303.undefined"/><Relationship Id="rId18" Type="http://schemas.openxmlformats.org/officeDocument/2006/relationships/image" Target="media/b2170a00552588e2d1c9a61a45d80c404dc9bdaf.undefined"/><Relationship Id="rId19" Type="http://schemas.openxmlformats.org/officeDocument/2006/relationships/image" Target="media/5d8f82bd705e65f5b412f2c85485ffa33160412a.undefined"/><Relationship Id="rId20" Type="http://schemas.openxmlformats.org/officeDocument/2006/relationships/image" Target="media/4e5bc3ede59f57cae1779079bfd9392c5b326129.undefined"/><Relationship Id="rId21" Type="http://schemas.openxmlformats.org/officeDocument/2006/relationships/image" Target="media/dea7c8194496d201ca4bfe137476d14de5753d93.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2026-05-30T18:29:28.297Z</dcterms:created>
  <dcterms:modified xsi:type="dcterms:W3CDTF">2026-05-30T18:29:28.311Z</dcterms:modified>
</cp:coreProperties>
</file>

<file path=docProps/custom.xml><?xml version="1.0" encoding="utf-8"?>
<Properties xmlns="http://schemas.openxmlformats.org/officeDocument/2006/custom-properties" xmlns:vt="http://schemas.openxmlformats.org/officeDocument/2006/docPropsVTypes"/>
</file>