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125ED5" w14:textId="77777777" w:rsidR="006D2D80" w:rsidRPr="00AB3FE7" w:rsidRDefault="00000000" w:rsidP="00AB3FE7">
      <w:pPr>
        <w:spacing w:after="52" w:line="259" w:lineRule="auto"/>
        <w:ind w:left="0" w:firstLine="0"/>
        <w:jc w:val="center"/>
        <w:rPr>
          <w:sz w:val="48"/>
          <w:szCs w:val="48"/>
        </w:rPr>
      </w:pPr>
      <w:r w:rsidRPr="00AB3FE7">
        <w:rPr>
          <w:b/>
          <w:color w:val="1F4E79"/>
          <w:sz w:val="48"/>
          <w:szCs w:val="48"/>
        </w:rPr>
        <w:t>Requirement Analysis</w:t>
      </w:r>
    </w:p>
    <w:p w14:paraId="56CCD7E3" w14:textId="77777777" w:rsidR="006D2D80" w:rsidRDefault="00000000" w:rsidP="00AB3FE7">
      <w:pPr>
        <w:spacing w:after="0" w:line="259" w:lineRule="auto"/>
        <w:ind w:left="0" w:firstLine="0"/>
        <w:jc w:val="both"/>
        <w:rPr>
          <w:b/>
          <w:sz w:val="30"/>
        </w:rPr>
      </w:pPr>
      <w:r>
        <w:rPr>
          <w:b/>
          <w:sz w:val="30"/>
        </w:rPr>
        <w:t>Customer Journey Map — Rajesh (Small-Scale Farmer)</w:t>
      </w:r>
    </w:p>
    <w:tbl>
      <w:tblPr>
        <w:tblStyle w:val="TableGrid0"/>
        <w:tblW w:w="10075" w:type="dxa"/>
        <w:tblLook w:val="04A0" w:firstRow="1" w:lastRow="0" w:firstColumn="1" w:lastColumn="0" w:noHBand="0" w:noVBand="1"/>
      </w:tblPr>
      <w:tblGrid>
        <w:gridCol w:w="1928"/>
        <w:gridCol w:w="8147"/>
      </w:tblGrid>
      <w:tr w:rsidR="00BA0D0A" w14:paraId="4715AFF9" w14:textId="77777777" w:rsidTr="00BA0D0A">
        <w:trPr>
          <w:trHeight w:val="530"/>
        </w:trPr>
        <w:tc>
          <w:tcPr>
            <w:tcW w:w="1928" w:type="dxa"/>
          </w:tcPr>
          <w:p w14:paraId="00583564" w14:textId="011860D7" w:rsidR="00BA0D0A" w:rsidRDefault="00BA0D0A" w:rsidP="00BA0D0A">
            <w:pPr>
              <w:spacing w:after="0" w:line="259" w:lineRule="auto"/>
              <w:ind w:left="0" w:firstLine="0"/>
              <w:jc w:val="both"/>
            </w:pPr>
            <w:r>
              <w:rPr>
                <w:rFonts w:ascii="Times New Roman" w:hAnsi="Times New Roman" w:cs="Times New Roman"/>
                <w:sz w:val="24"/>
              </w:rPr>
              <w:t>Field</w:t>
            </w:r>
          </w:p>
        </w:tc>
        <w:tc>
          <w:tcPr>
            <w:tcW w:w="8147" w:type="dxa"/>
          </w:tcPr>
          <w:p w14:paraId="5304E44A" w14:textId="1F47DB81" w:rsidR="00BA0D0A" w:rsidRDefault="00BA0D0A" w:rsidP="00BA0D0A">
            <w:pPr>
              <w:spacing w:after="0" w:line="259" w:lineRule="auto"/>
              <w:ind w:left="0" w:firstLine="0"/>
              <w:jc w:val="both"/>
            </w:pPr>
            <w:r>
              <w:t>Details</w:t>
            </w:r>
          </w:p>
        </w:tc>
      </w:tr>
      <w:tr w:rsidR="00BA0D0A" w14:paraId="6EDDAA1F" w14:textId="77777777" w:rsidTr="00BA0D0A">
        <w:trPr>
          <w:trHeight w:val="620"/>
        </w:trPr>
        <w:tc>
          <w:tcPr>
            <w:tcW w:w="1928" w:type="dxa"/>
          </w:tcPr>
          <w:p w14:paraId="6A40AF42" w14:textId="22BCB953" w:rsidR="00BA0D0A" w:rsidRDefault="00BA0D0A" w:rsidP="00BA0D0A">
            <w:pPr>
              <w:spacing w:after="0" w:line="259" w:lineRule="auto"/>
              <w:ind w:left="0" w:firstLine="0"/>
              <w:jc w:val="both"/>
            </w:pPr>
            <w:r>
              <w:rPr>
                <w:rFonts w:ascii="Times New Roman" w:hAnsi="Times New Roman" w:cs="Times New Roman"/>
                <w:sz w:val="24"/>
              </w:rPr>
              <w:t>Team Lead</w:t>
            </w:r>
          </w:p>
        </w:tc>
        <w:tc>
          <w:tcPr>
            <w:tcW w:w="8147" w:type="dxa"/>
          </w:tcPr>
          <w:p w14:paraId="4E907515" w14:textId="3D1E5721" w:rsidR="00BA0D0A" w:rsidRDefault="00BA0D0A" w:rsidP="00BA0D0A">
            <w:pPr>
              <w:spacing w:after="0" w:line="259" w:lineRule="auto"/>
              <w:ind w:left="0" w:firstLine="0"/>
              <w:jc w:val="both"/>
            </w:pPr>
            <w:proofErr w:type="spellStart"/>
            <w:r>
              <w:t>Konkimalla</w:t>
            </w:r>
            <w:proofErr w:type="spellEnd"/>
            <w:r>
              <w:t xml:space="preserve"> Bhagyasri Lasya</w:t>
            </w:r>
          </w:p>
        </w:tc>
      </w:tr>
      <w:tr w:rsidR="00BA0D0A" w14:paraId="15074A05" w14:textId="77777777" w:rsidTr="00BA0D0A">
        <w:trPr>
          <w:trHeight w:val="521"/>
        </w:trPr>
        <w:tc>
          <w:tcPr>
            <w:tcW w:w="1928" w:type="dxa"/>
          </w:tcPr>
          <w:p w14:paraId="6EDD810D" w14:textId="50016CBF" w:rsidR="00BA0D0A" w:rsidRDefault="00BA0D0A" w:rsidP="00BA0D0A">
            <w:pPr>
              <w:spacing w:after="0" w:line="259" w:lineRule="auto"/>
              <w:ind w:left="0" w:firstLine="0"/>
              <w:jc w:val="both"/>
            </w:pPr>
            <w:r>
              <w:t>Team Members</w:t>
            </w:r>
          </w:p>
        </w:tc>
        <w:tc>
          <w:tcPr>
            <w:tcW w:w="8147" w:type="dxa"/>
          </w:tcPr>
          <w:p w14:paraId="42ACB9D2" w14:textId="61B5BA78" w:rsidR="00BA0D0A" w:rsidRDefault="00BA0D0A" w:rsidP="00BA0D0A">
            <w:pPr>
              <w:spacing w:after="0" w:line="259" w:lineRule="auto"/>
              <w:ind w:left="0" w:firstLine="0"/>
              <w:jc w:val="both"/>
            </w:pPr>
            <w:r w:rsidRPr="00803AE0">
              <w:t xml:space="preserve">Bhavitha </w:t>
            </w:r>
            <w:proofErr w:type="spellStart"/>
            <w:r w:rsidRPr="00803AE0">
              <w:t>Medakayala</w:t>
            </w:r>
            <w:proofErr w:type="spellEnd"/>
            <w:r w:rsidRPr="00803AE0">
              <w:t xml:space="preserve">, </w:t>
            </w:r>
            <w:proofErr w:type="spellStart"/>
            <w:r w:rsidRPr="00803AE0">
              <w:t>Yogiswari</w:t>
            </w:r>
            <w:proofErr w:type="spellEnd"/>
            <w:r w:rsidRPr="00803AE0">
              <w:t xml:space="preserve"> </w:t>
            </w:r>
            <w:proofErr w:type="spellStart"/>
            <w:r w:rsidRPr="00803AE0">
              <w:t>Sanapala</w:t>
            </w:r>
            <w:proofErr w:type="spellEnd"/>
            <w:r w:rsidRPr="00803AE0">
              <w:t xml:space="preserve">, Divya </w:t>
            </w:r>
            <w:proofErr w:type="spellStart"/>
            <w:r w:rsidRPr="00803AE0">
              <w:t>kauluri</w:t>
            </w:r>
            <w:proofErr w:type="spellEnd"/>
            <w:r w:rsidRPr="00803AE0">
              <w:t xml:space="preserve">, </w:t>
            </w:r>
            <w:proofErr w:type="spellStart"/>
            <w:r w:rsidRPr="00803AE0">
              <w:t>Nagaram</w:t>
            </w:r>
            <w:proofErr w:type="spellEnd"/>
            <w:r w:rsidRPr="00803AE0">
              <w:t xml:space="preserve"> </w:t>
            </w:r>
            <w:proofErr w:type="spellStart"/>
            <w:r w:rsidRPr="00803AE0">
              <w:t>praveenya</w:t>
            </w:r>
            <w:proofErr w:type="spellEnd"/>
          </w:p>
        </w:tc>
      </w:tr>
      <w:tr w:rsidR="00BA0D0A" w14:paraId="628A73F6" w14:textId="77777777" w:rsidTr="00BA0D0A">
        <w:trPr>
          <w:trHeight w:val="539"/>
        </w:trPr>
        <w:tc>
          <w:tcPr>
            <w:tcW w:w="1928" w:type="dxa"/>
          </w:tcPr>
          <w:p w14:paraId="74B4C135" w14:textId="13BF7AB1" w:rsidR="00BA0D0A" w:rsidRDefault="00BA0D0A" w:rsidP="00BA0D0A">
            <w:pPr>
              <w:spacing w:after="0" w:line="259" w:lineRule="auto"/>
              <w:ind w:left="0" w:firstLine="0"/>
              <w:jc w:val="both"/>
            </w:pPr>
            <w:r w:rsidRPr="00803AE0">
              <w:t>Domain</w:t>
            </w:r>
          </w:p>
        </w:tc>
        <w:tc>
          <w:tcPr>
            <w:tcW w:w="8147" w:type="dxa"/>
          </w:tcPr>
          <w:p w14:paraId="55650790" w14:textId="33D29DC3" w:rsidR="00BA0D0A" w:rsidRDefault="00BA0D0A" w:rsidP="00BA0D0A">
            <w:pPr>
              <w:spacing w:after="0" w:line="259" w:lineRule="auto"/>
              <w:ind w:left="0" w:firstLine="0"/>
              <w:jc w:val="both"/>
            </w:pPr>
            <w:r w:rsidRPr="00803AE0">
              <w:t>India's Agriculture Crop Production Analysis</w:t>
            </w:r>
          </w:p>
        </w:tc>
      </w:tr>
      <w:tr w:rsidR="00BA0D0A" w14:paraId="0EB22176" w14:textId="77777777" w:rsidTr="00BA0D0A">
        <w:trPr>
          <w:trHeight w:val="521"/>
        </w:trPr>
        <w:tc>
          <w:tcPr>
            <w:tcW w:w="1928" w:type="dxa"/>
          </w:tcPr>
          <w:p w14:paraId="6ED919AA" w14:textId="31FB03EE" w:rsidR="00BA0D0A" w:rsidRDefault="00BA0D0A" w:rsidP="00BA0D0A">
            <w:pPr>
              <w:spacing w:after="0" w:line="259" w:lineRule="auto"/>
              <w:ind w:left="0" w:firstLine="0"/>
              <w:jc w:val="both"/>
            </w:pPr>
            <w:r w:rsidRPr="00803AE0">
              <w:t>Tools Used</w:t>
            </w:r>
          </w:p>
        </w:tc>
        <w:tc>
          <w:tcPr>
            <w:tcW w:w="8147" w:type="dxa"/>
          </w:tcPr>
          <w:p w14:paraId="19BA8320" w14:textId="05D27CE2" w:rsidR="00BA0D0A" w:rsidRDefault="00BA0D0A" w:rsidP="00BA0D0A">
            <w:pPr>
              <w:spacing w:after="0" w:line="259" w:lineRule="auto"/>
              <w:ind w:left="0" w:firstLine="0"/>
              <w:jc w:val="both"/>
            </w:pPr>
            <w:r w:rsidRPr="00803AE0">
              <w:t>Tableau</w:t>
            </w:r>
          </w:p>
        </w:tc>
      </w:tr>
      <w:tr w:rsidR="00BA0D0A" w14:paraId="62BCBF34" w14:textId="77777777" w:rsidTr="00BA0D0A">
        <w:trPr>
          <w:trHeight w:val="629"/>
        </w:trPr>
        <w:tc>
          <w:tcPr>
            <w:tcW w:w="1928" w:type="dxa"/>
          </w:tcPr>
          <w:p w14:paraId="2CF1EF2B" w14:textId="770D9F26" w:rsidR="00BA0D0A" w:rsidRDefault="00BA0D0A" w:rsidP="00BA0D0A">
            <w:pPr>
              <w:spacing w:after="0" w:line="259" w:lineRule="auto"/>
              <w:ind w:left="0" w:firstLine="0"/>
              <w:jc w:val="both"/>
            </w:pPr>
            <w:r w:rsidRPr="00C65F01">
              <w:t>Dataset</w:t>
            </w:r>
          </w:p>
        </w:tc>
        <w:tc>
          <w:tcPr>
            <w:tcW w:w="8147" w:type="dxa"/>
          </w:tcPr>
          <w:p w14:paraId="58712042" w14:textId="609F65B8" w:rsidR="00BA0D0A" w:rsidRDefault="00BA0D0A" w:rsidP="00BA0D0A">
            <w:pPr>
              <w:spacing w:after="0" w:line="259" w:lineRule="auto"/>
              <w:ind w:left="0" w:firstLine="0"/>
              <w:jc w:val="both"/>
            </w:pPr>
            <w:r w:rsidRPr="00C65F01">
              <w:t>Historical Indian Crop Production Data, 1997–2021</w:t>
            </w:r>
          </w:p>
        </w:tc>
      </w:tr>
      <w:tr w:rsidR="00BA0D0A" w14:paraId="77148784" w14:textId="77777777" w:rsidTr="00BA0D0A">
        <w:trPr>
          <w:trHeight w:val="629"/>
        </w:trPr>
        <w:tc>
          <w:tcPr>
            <w:tcW w:w="1928" w:type="dxa"/>
          </w:tcPr>
          <w:p w14:paraId="28C682E6" w14:textId="5E0E39DB" w:rsidR="00BA0D0A" w:rsidRDefault="00BA0D0A" w:rsidP="00BA0D0A">
            <w:pPr>
              <w:spacing w:after="0" w:line="259" w:lineRule="auto"/>
              <w:ind w:left="0" w:firstLine="0"/>
              <w:jc w:val="both"/>
            </w:pPr>
            <w:r w:rsidRPr="00C65F01">
              <w:t>Published Dashboard</w:t>
            </w:r>
          </w:p>
        </w:tc>
        <w:tc>
          <w:tcPr>
            <w:tcW w:w="8147" w:type="dxa"/>
          </w:tcPr>
          <w:p w14:paraId="629888C5" w14:textId="62CE639E" w:rsidR="00BA0D0A" w:rsidRDefault="00BA0D0A" w:rsidP="00BA0D0A">
            <w:pPr>
              <w:spacing w:after="0" w:line="259" w:lineRule="auto"/>
              <w:ind w:left="0" w:firstLine="0"/>
              <w:jc w:val="both"/>
            </w:pPr>
            <w:r w:rsidRPr="00C65F01">
              <w:t>https://public.tableau.com/app/profile/divya.kauluri/viz/IndiaAgricultureanalysisproject</w:t>
            </w:r>
          </w:p>
        </w:tc>
      </w:tr>
    </w:tbl>
    <w:p w14:paraId="418BE4B8" w14:textId="77777777" w:rsidR="00BA0D0A" w:rsidRDefault="00BA0D0A" w:rsidP="00AB3FE7">
      <w:pPr>
        <w:spacing w:after="0" w:line="259" w:lineRule="auto"/>
        <w:ind w:left="0" w:firstLine="0"/>
        <w:jc w:val="both"/>
      </w:pPr>
    </w:p>
    <w:p w14:paraId="65286902" w14:textId="77777777" w:rsidR="006D2D80" w:rsidRDefault="00000000" w:rsidP="00AB3FE7">
      <w:pPr>
        <w:spacing w:after="99" w:line="259" w:lineRule="auto"/>
        <w:ind w:left="0" w:firstLine="0"/>
        <w:jc w:val="both"/>
      </w:pPr>
      <w:r>
        <w:rPr>
          <w:b/>
          <w:sz w:val="22"/>
        </w:rPr>
        <w:t>Project Context</w:t>
      </w:r>
    </w:p>
    <w:p w14:paraId="5A51583A" w14:textId="77777777" w:rsidR="006D2D80" w:rsidRDefault="00000000" w:rsidP="00AB3FE7">
      <w:pPr>
        <w:spacing w:after="140"/>
        <w:ind w:left="-5"/>
        <w:jc w:val="both"/>
      </w:pPr>
      <w:r>
        <w:t>This report presents a comprehensive visual exploration of India’s agricultural cultivation using 25 years (1997–2021) of historical crop production data. Nine Tableau visualizations — a KPI Summary panel, State-wise Production Map, Year-wise Total Production chart, Trend of Agricultural Yield chart, Cultivated Area by Crop chart, State-wise Cultivated Area Comparison chart, Leading States by Production chart, Production Distribution by Unit Type donut, and Season-wise Production pie — are combined into four role-specific dashboards and a five-point guided Story, enabling stakeholders to uncover patterns, identify areas of growth or concern, and make data-driven decisions.</w:t>
      </w:r>
    </w:p>
    <w:p w14:paraId="7DB2957D" w14:textId="77777777" w:rsidR="006D2D80" w:rsidRDefault="00000000" w:rsidP="00AB3FE7">
      <w:pPr>
        <w:ind w:left="-5"/>
        <w:jc w:val="both"/>
      </w:pPr>
      <w:r>
        <w:t>By harnessing the power of Tableau, this report presents the data in a visually appealing, interactive form that lets readers explore the intricacies of India’s agricultural cultivation for themselves.</w:t>
      </w:r>
    </w:p>
    <w:p w14:paraId="471DD63E" w14:textId="77777777" w:rsidR="006D2D80" w:rsidRDefault="00000000" w:rsidP="00AB3FE7">
      <w:pPr>
        <w:pStyle w:val="Heading1"/>
        <w:ind w:left="-5"/>
        <w:jc w:val="both"/>
      </w:pPr>
      <w:r>
        <w:t>Scenario 1: Small-Scale Farmer</w:t>
      </w:r>
    </w:p>
    <w:p w14:paraId="5EB0EFD9" w14:textId="77777777" w:rsidR="006D2D80" w:rsidRDefault="00000000" w:rsidP="00AB3FE7">
      <w:pPr>
        <w:ind w:left="-5"/>
        <w:jc w:val="both"/>
      </w:pPr>
      <w:r>
        <w:t xml:space="preserve">Rajesh is a small-scale farmer in Uttar Pradesh who wants to maximize his crop yield and income. However, he struggles to decide which crops to grow each season due to changing weather patterns and market demand. By </w:t>
      </w:r>
      <w:proofErr w:type="spellStart"/>
      <w:r>
        <w:t>analyzing</w:t>
      </w:r>
      <w:proofErr w:type="spellEnd"/>
      <w:r>
        <w:t xml:space="preserve"> historical agricultural data (1997–2021), Rajesh needs insights into seasonal crop trends, regional productivity, and high-performing crops to make better farming decisions and reduce risk. The Farmer’s View dashboard serves Rajesh through the Cultivated Area by Crop and Season-wise Production charts.</w:t>
      </w:r>
    </w:p>
    <w:p w14:paraId="44EE442E" w14:textId="77777777" w:rsidR="006D2D80" w:rsidRDefault="00000000" w:rsidP="00AB3FE7">
      <w:pPr>
        <w:pStyle w:val="Heading1"/>
        <w:ind w:left="-5"/>
        <w:jc w:val="both"/>
      </w:pPr>
      <w:r>
        <w:t>Scenario 2: Government Policy Analyst</w:t>
      </w:r>
    </w:p>
    <w:p w14:paraId="03BA6537" w14:textId="77777777" w:rsidR="006D2D80" w:rsidRDefault="00000000" w:rsidP="00AB3FE7">
      <w:pPr>
        <w:ind w:left="-5"/>
        <w:jc w:val="both"/>
      </w:pPr>
      <w:r>
        <w:t>Ananya works with the Ministry of Agriculture and is responsible for designing policies to improve agricultural productivity across India. She needs to identify regions with low crop yield, understand long-term production trends, and evaluate the impact of seasonal variations. Using Tableau dashboards, she aims to uncover patterns in the data to support data-driven policy decisions and allocate resources effectively. The Policy Analyst’s View dashboard serves Ananya through the State-wise Production Map and Trend of Agricultural Yield chart.</w:t>
      </w:r>
    </w:p>
    <w:p w14:paraId="20C9B3EB" w14:textId="77777777" w:rsidR="006D2D80" w:rsidRDefault="00000000" w:rsidP="00AB3FE7">
      <w:pPr>
        <w:pStyle w:val="Heading1"/>
        <w:ind w:left="-5"/>
        <w:jc w:val="both"/>
      </w:pPr>
      <w:r>
        <w:t>Scenario 3: Agribusiness Investor</w:t>
      </w:r>
    </w:p>
    <w:p w14:paraId="7507F60A" w14:textId="77777777" w:rsidR="006D2D80" w:rsidRDefault="00000000" w:rsidP="00AB3FE7">
      <w:pPr>
        <w:spacing w:after="0"/>
        <w:ind w:left="-5"/>
        <w:jc w:val="both"/>
      </w:pPr>
      <w:r>
        <w:t xml:space="preserve">Vikram is an agribusiness investor looking to invest in high-growth agricultural sectors. He needs to </w:t>
      </w:r>
      <w:proofErr w:type="spellStart"/>
      <w:r>
        <w:t>analyze</w:t>
      </w:r>
      <w:proofErr w:type="spellEnd"/>
      <w:r>
        <w:t xml:space="preserve"> historical crop production data to identify profitable crops, emerging trends, and regions with consistent growth. By leveraging </w:t>
      </w:r>
      <w:r>
        <w:lastRenderedPageBreak/>
        <w:t>visual analytics in Tableau, Vikram seeks to minimize investment risk and make informed decisions on where and what to invest in the agricultural market. The Investor’s View dashboard serves Vikram through the Leading States by Production and Cultivated Area by Crop charts.</w:t>
      </w:r>
    </w:p>
    <w:tbl>
      <w:tblPr>
        <w:tblStyle w:val="TableGrid"/>
        <w:tblW w:w="9600" w:type="dxa"/>
        <w:tblInd w:w="4" w:type="dxa"/>
        <w:tblCellMar>
          <w:top w:w="96" w:type="dxa"/>
          <w:left w:w="101" w:type="dxa"/>
          <w:right w:w="62" w:type="dxa"/>
        </w:tblCellMar>
        <w:tblLook w:val="04A0" w:firstRow="1" w:lastRow="0" w:firstColumn="1" w:lastColumn="0" w:noHBand="0" w:noVBand="1"/>
      </w:tblPr>
      <w:tblGrid>
        <w:gridCol w:w="1195"/>
        <w:gridCol w:w="1625"/>
        <w:gridCol w:w="1675"/>
        <w:gridCol w:w="1649"/>
        <w:gridCol w:w="1906"/>
        <w:gridCol w:w="1550"/>
      </w:tblGrid>
      <w:tr w:rsidR="006D2D80" w14:paraId="6205BAE2" w14:textId="77777777">
        <w:trPr>
          <w:trHeight w:val="654"/>
        </w:trPr>
        <w:tc>
          <w:tcPr>
            <w:tcW w:w="1200" w:type="dxa"/>
            <w:tcBorders>
              <w:top w:val="single" w:sz="4" w:space="0" w:color="000000"/>
              <w:left w:val="single" w:sz="4" w:space="0" w:color="000000"/>
              <w:bottom w:val="single" w:sz="4" w:space="0" w:color="000000"/>
              <w:right w:val="single" w:sz="4" w:space="0" w:color="000000"/>
            </w:tcBorders>
            <w:shd w:val="clear" w:color="auto" w:fill="1F4E79"/>
          </w:tcPr>
          <w:p w14:paraId="4D76DC43" w14:textId="77777777" w:rsidR="006D2D80" w:rsidRDefault="00000000" w:rsidP="00AB3FE7">
            <w:pPr>
              <w:spacing w:after="0" w:line="259" w:lineRule="auto"/>
              <w:ind w:left="0" w:firstLine="0"/>
              <w:jc w:val="both"/>
            </w:pPr>
            <w:r>
              <w:rPr>
                <w:b/>
                <w:color w:val="FFFFFF"/>
                <w:sz w:val="19"/>
              </w:rPr>
              <w:t>Stage</w:t>
            </w:r>
          </w:p>
        </w:tc>
        <w:tc>
          <w:tcPr>
            <w:tcW w:w="1700" w:type="dxa"/>
            <w:tcBorders>
              <w:top w:val="single" w:sz="4" w:space="0" w:color="000000"/>
              <w:left w:val="single" w:sz="4" w:space="0" w:color="000000"/>
              <w:bottom w:val="single" w:sz="4" w:space="0" w:color="000000"/>
              <w:right w:val="single" w:sz="4" w:space="0" w:color="000000"/>
            </w:tcBorders>
            <w:shd w:val="clear" w:color="auto" w:fill="1F4E79"/>
          </w:tcPr>
          <w:p w14:paraId="63ECCF47" w14:textId="77777777" w:rsidR="006D2D80" w:rsidRDefault="00000000" w:rsidP="00AB3FE7">
            <w:pPr>
              <w:spacing w:after="0" w:line="259" w:lineRule="auto"/>
              <w:ind w:left="0" w:firstLine="0"/>
              <w:jc w:val="both"/>
            </w:pPr>
            <w:r>
              <w:rPr>
                <w:b/>
                <w:color w:val="FFFFFF"/>
                <w:sz w:val="19"/>
              </w:rPr>
              <w:t>Awareness</w:t>
            </w:r>
          </w:p>
        </w:tc>
        <w:tc>
          <w:tcPr>
            <w:tcW w:w="1700" w:type="dxa"/>
            <w:tcBorders>
              <w:top w:val="single" w:sz="4" w:space="0" w:color="000000"/>
              <w:left w:val="single" w:sz="4" w:space="0" w:color="000000"/>
              <w:bottom w:val="single" w:sz="4" w:space="0" w:color="000000"/>
              <w:right w:val="single" w:sz="4" w:space="0" w:color="000000"/>
            </w:tcBorders>
            <w:shd w:val="clear" w:color="auto" w:fill="1F4E79"/>
          </w:tcPr>
          <w:p w14:paraId="0ED8C7F0" w14:textId="77777777" w:rsidR="006D2D80" w:rsidRDefault="00000000" w:rsidP="00AB3FE7">
            <w:pPr>
              <w:spacing w:after="0" w:line="259" w:lineRule="auto"/>
              <w:ind w:left="0" w:firstLine="0"/>
              <w:jc w:val="both"/>
            </w:pPr>
            <w:r>
              <w:rPr>
                <w:b/>
                <w:color w:val="FFFFFF"/>
                <w:sz w:val="19"/>
              </w:rPr>
              <w:t>Consideration</w:t>
            </w:r>
          </w:p>
        </w:tc>
        <w:tc>
          <w:tcPr>
            <w:tcW w:w="1698" w:type="dxa"/>
            <w:tcBorders>
              <w:top w:val="single" w:sz="4" w:space="0" w:color="000000"/>
              <w:left w:val="single" w:sz="4" w:space="0" w:color="000000"/>
              <w:bottom w:val="single" w:sz="4" w:space="0" w:color="000000"/>
              <w:right w:val="single" w:sz="4" w:space="0" w:color="000000"/>
            </w:tcBorders>
            <w:shd w:val="clear" w:color="auto" w:fill="1F4E79"/>
          </w:tcPr>
          <w:p w14:paraId="2D7B004E" w14:textId="77777777" w:rsidR="006D2D80" w:rsidRDefault="00000000" w:rsidP="00AB3FE7">
            <w:pPr>
              <w:spacing w:after="0" w:line="259" w:lineRule="auto"/>
              <w:ind w:left="0" w:firstLine="0"/>
              <w:jc w:val="both"/>
            </w:pPr>
            <w:r>
              <w:rPr>
                <w:b/>
                <w:color w:val="FFFFFF"/>
                <w:sz w:val="19"/>
              </w:rPr>
              <w:t>Onboarding</w:t>
            </w:r>
          </w:p>
        </w:tc>
        <w:tc>
          <w:tcPr>
            <w:tcW w:w="1700" w:type="dxa"/>
            <w:tcBorders>
              <w:top w:val="single" w:sz="4" w:space="0" w:color="000000"/>
              <w:left w:val="single" w:sz="4" w:space="0" w:color="000000"/>
              <w:bottom w:val="single" w:sz="4" w:space="0" w:color="000000"/>
              <w:right w:val="single" w:sz="4" w:space="0" w:color="000000"/>
            </w:tcBorders>
            <w:shd w:val="clear" w:color="auto" w:fill="1F4E79"/>
          </w:tcPr>
          <w:p w14:paraId="62C77A10" w14:textId="77777777" w:rsidR="006D2D80" w:rsidRDefault="00000000" w:rsidP="00AB3FE7">
            <w:pPr>
              <w:spacing w:after="0" w:line="259" w:lineRule="auto"/>
              <w:ind w:left="1" w:firstLine="0"/>
              <w:jc w:val="both"/>
            </w:pPr>
            <w:r>
              <w:rPr>
                <w:b/>
                <w:color w:val="FFFFFF"/>
                <w:sz w:val="19"/>
              </w:rPr>
              <w:t>Usage</w:t>
            </w:r>
          </w:p>
        </w:tc>
        <w:tc>
          <w:tcPr>
            <w:tcW w:w="1602" w:type="dxa"/>
            <w:tcBorders>
              <w:top w:val="single" w:sz="4" w:space="0" w:color="000000"/>
              <w:left w:val="single" w:sz="4" w:space="0" w:color="000000"/>
              <w:bottom w:val="single" w:sz="4" w:space="0" w:color="000000"/>
              <w:right w:val="single" w:sz="4" w:space="0" w:color="000000"/>
            </w:tcBorders>
            <w:shd w:val="clear" w:color="auto" w:fill="1F4E79"/>
          </w:tcPr>
          <w:p w14:paraId="19A2ADD4" w14:textId="77777777" w:rsidR="006D2D80" w:rsidRDefault="00000000" w:rsidP="00AB3FE7">
            <w:pPr>
              <w:spacing w:after="0" w:line="259" w:lineRule="auto"/>
              <w:ind w:left="1" w:firstLine="0"/>
              <w:jc w:val="both"/>
            </w:pPr>
            <w:r>
              <w:rPr>
                <w:b/>
                <w:color w:val="FFFFFF"/>
                <w:sz w:val="19"/>
              </w:rPr>
              <w:t xml:space="preserve">Decision / </w:t>
            </w:r>
          </w:p>
          <w:p w14:paraId="10F354B7" w14:textId="77777777" w:rsidR="006D2D80" w:rsidRDefault="00000000" w:rsidP="00AB3FE7">
            <w:pPr>
              <w:spacing w:after="0" w:line="259" w:lineRule="auto"/>
              <w:ind w:left="1" w:firstLine="0"/>
              <w:jc w:val="both"/>
            </w:pPr>
            <w:r>
              <w:rPr>
                <w:b/>
                <w:color w:val="FFFFFF"/>
                <w:sz w:val="19"/>
              </w:rPr>
              <w:t>Outcome</w:t>
            </w:r>
          </w:p>
        </w:tc>
      </w:tr>
      <w:tr w:rsidR="006D2D80" w14:paraId="123BEE0D" w14:textId="77777777">
        <w:trPr>
          <w:trHeight w:val="1350"/>
        </w:trPr>
        <w:tc>
          <w:tcPr>
            <w:tcW w:w="1200" w:type="dxa"/>
            <w:tcBorders>
              <w:top w:val="single" w:sz="4" w:space="0" w:color="000000"/>
              <w:left w:val="single" w:sz="4" w:space="0" w:color="000000"/>
              <w:bottom w:val="single" w:sz="4" w:space="0" w:color="000000"/>
              <w:right w:val="single" w:sz="4" w:space="0" w:color="000000"/>
            </w:tcBorders>
          </w:tcPr>
          <w:p w14:paraId="10DF581B" w14:textId="77777777" w:rsidR="006D2D80" w:rsidRDefault="00000000" w:rsidP="00AB3FE7">
            <w:pPr>
              <w:spacing w:after="0" w:line="259" w:lineRule="auto"/>
              <w:ind w:left="0" w:firstLine="0"/>
              <w:jc w:val="both"/>
            </w:pPr>
            <w:r>
              <w:rPr>
                <w:sz w:val="19"/>
              </w:rPr>
              <w:t>Actions</w:t>
            </w:r>
          </w:p>
        </w:tc>
        <w:tc>
          <w:tcPr>
            <w:tcW w:w="1700" w:type="dxa"/>
            <w:tcBorders>
              <w:top w:val="single" w:sz="4" w:space="0" w:color="000000"/>
              <w:left w:val="single" w:sz="4" w:space="0" w:color="000000"/>
              <w:bottom w:val="single" w:sz="4" w:space="0" w:color="000000"/>
              <w:right w:val="single" w:sz="4" w:space="0" w:color="000000"/>
            </w:tcBorders>
          </w:tcPr>
          <w:p w14:paraId="6343BBC7" w14:textId="77777777" w:rsidR="006D2D80" w:rsidRDefault="00000000" w:rsidP="00AB3FE7">
            <w:pPr>
              <w:spacing w:after="0" w:line="259" w:lineRule="auto"/>
              <w:ind w:left="0" w:firstLine="0"/>
              <w:jc w:val="both"/>
            </w:pPr>
            <w:r>
              <w:rPr>
                <w:sz w:val="19"/>
              </w:rPr>
              <w:t>Realizes crop yields have been inconsistent for several years</w:t>
            </w:r>
          </w:p>
        </w:tc>
        <w:tc>
          <w:tcPr>
            <w:tcW w:w="1700" w:type="dxa"/>
            <w:tcBorders>
              <w:top w:val="single" w:sz="4" w:space="0" w:color="000000"/>
              <w:left w:val="single" w:sz="4" w:space="0" w:color="000000"/>
              <w:bottom w:val="single" w:sz="4" w:space="0" w:color="000000"/>
              <w:right w:val="single" w:sz="4" w:space="0" w:color="000000"/>
            </w:tcBorders>
          </w:tcPr>
          <w:p w14:paraId="3887B56F" w14:textId="77777777" w:rsidR="006D2D80" w:rsidRDefault="00000000" w:rsidP="00AB3FE7">
            <w:pPr>
              <w:spacing w:after="0" w:line="259" w:lineRule="auto"/>
              <w:ind w:left="0" w:right="30" w:firstLine="0"/>
              <w:jc w:val="both"/>
            </w:pPr>
            <w:r>
              <w:rPr>
                <w:sz w:val="19"/>
              </w:rPr>
              <w:t>Hears about a data dashboard showing crop trends for his region</w:t>
            </w:r>
          </w:p>
        </w:tc>
        <w:tc>
          <w:tcPr>
            <w:tcW w:w="1698" w:type="dxa"/>
            <w:tcBorders>
              <w:top w:val="single" w:sz="4" w:space="0" w:color="000000"/>
              <w:left w:val="single" w:sz="4" w:space="0" w:color="000000"/>
              <w:bottom w:val="single" w:sz="4" w:space="0" w:color="000000"/>
              <w:right w:val="single" w:sz="4" w:space="0" w:color="000000"/>
            </w:tcBorders>
          </w:tcPr>
          <w:p w14:paraId="49482BA1" w14:textId="77777777" w:rsidR="006D2D80" w:rsidRDefault="00000000" w:rsidP="00AB3FE7">
            <w:pPr>
              <w:spacing w:after="0" w:line="259" w:lineRule="auto"/>
              <w:ind w:left="0" w:right="5" w:firstLine="0"/>
              <w:jc w:val="both"/>
            </w:pPr>
            <w:r>
              <w:rPr>
                <w:sz w:val="19"/>
              </w:rPr>
              <w:t>Opens the Tableau Public dashboard for the first time via a shared link</w:t>
            </w:r>
          </w:p>
        </w:tc>
        <w:tc>
          <w:tcPr>
            <w:tcW w:w="1700" w:type="dxa"/>
            <w:tcBorders>
              <w:top w:val="single" w:sz="4" w:space="0" w:color="000000"/>
              <w:left w:val="single" w:sz="4" w:space="0" w:color="000000"/>
              <w:bottom w:val="single" w:sz="4" w:space="0" w:color="000000"/>
              <w:right w:val="single" w:sz="4" w:space="0" w:color="000000"/>
            </w:tcBorders>
          </w:tcPr>
          <w:p w14:paraId="70BEA430" w14:textId="77777777" w:rsidR="006D2D80" w:rsidRDefault="00000000" w:rsidP="00AB3FE7">
            <w:pPr>
              <w:spacing w:after="0" w:line="259" w:lineRule="auto"/>
              <w:ind w:left="1" w:right="6" w:firstLine="0"/>
              <w:jc w:val="both"/>
            </w:pPr>
            <w:r>
              <w:rPr>
                <w:sz w:val="19"/>
              </w:rPr>
              <w:t>Filters by his state (Uttar Pradesh), season (Kharif), and explores crop production charts</w:t>
            </w:r>
          </w:p>
        </w:tc>
        <w:tc>
          <w:tcPr>
            <w:tcW w:w="1602" w:type="dxa"/>
            <w:tcBorders>
              <w:top w:val="single" w:sz="4" w:space="0" w:color="000000"/>
              <w:left w:val="single" w:sz="4" w:space="0" w:color="000000"/>
              <w:bottom w:val="single" w:sz="4" w:space="0" w:color="000000"/>
              <w:right w:val="single" w:sz="4" w:space="0" w:color="000000"/>
            </w:tcBorders>
          </w:tcPr>
          <w:p w14:paraId="5CADCA6F" w14:textId="77777777" w:rsidR="006D2D80" w:rsidRDefault="00000000" w:rsidP="00AB3FE7">
            <w:pPr>
              <w:spacing w:after="0" w:line="259" w:lineRule="auto"/>
              <w:ind w:left="1" w:right="19" w:firstLine="0"/>
              <w:jc w:val="both"/>
            </w:pPr>
            <w:r>
              <w:rPr>
                <w:sz w:val="19"/>
              </w:rPr>
              <w:t>Selects a crop for next season based on 20+ years of historical performance data</w:t>
            </w:r>
          </w:p>
        </w:tc>
      </w:tr>
      <w:tr w:rsidR="006D2D80" w14:paraId="1088FD5E" w14:textId="77777777">
        <w:trPr>
          <w:trHeight w:val="1350"/>
        </w:trPr>
        <w:tc>
          <w:tcPr>
            <w:tcW w:w="1200" w:type="dxa"/>
            <w:tcBorders>
              <w:top w:val="single" w:sz="4" w:space="0" w:color="000000"/>
              <w:left w:val="single" w:sz="4" w:space="0" w:color="000000"/>
              <w:bottom w:val="single" w:sz="4" w:space="0" w:color="000000"/>
              <w:right w:val="single" w:sz="4" w:space="0" w:color="000000"/>
            </w:tcBorders>
            <w:shd w:val="clear" w:color="auto" w:fill="F2F6FA"/>
          </w:tcPr>
          <w:p w14:paraId="20282784" w14:textId="77777777" w:rsidR="006D2D80" w:rsidRDefault="00000000" w:rsidP="00AB3FE7">
            <w:pPr>
              <w:spacing w:after="0" w:line="259" w:lineRule="auto"/>
              <w:ind w:left="0" w:firstLine="0"/>
              <w:jc w:val="both"/>
            </w:pPr>
            <w:r>
              <w:rPr>
                <w:sz w:val="19"/>
              </w:rPr>
              <w:t>Thoughts</w:t>
            </w:r>
          </w:p>
        </w:tc>
        <w:tc>
          <w:tcPr>
            <w:tcW w:w="1700" w:type="dxa"/>
            <w:tcBorders>
              <w:top w:val="single" w:sz="4" w:space="0" w:color="000000"/>
              <w:left w:val="single" w:sz="4" w:space="0" w:color="000000"/>
              <w:bottom w:val="single" w:sz="4" w:space="0" w:color="000000"/>
              <w:right w:val="single" w:sz="4" w:space="0" w:color="000000"/>
            </w:tcBorders>
            <w:shd w:val="clear" w:color="auto" w:fill="F2F6FA"/>
          </w:tcPr>
          <w:p w14:paraId="3F80AEAC" w14:textId="77777777" w:rsidR="006D2D80" w:rsidRDefault="00000000" w:rsidP="00AB3FE7">
            <w:pPr>
              <w:spacing w:after="0" w:line="259" w:lineRule="auto"/>
              <w:ind w:left="0" w:firstLine="0"/>
              <w:jc w:val="both"/>
            </w:pPr>
            <w:r>
              <w:rPr>
                <w:sz w:val="19"/>
              </w:rPr>
              <w:t>"Why do my yields keep changing every year?"</w:t>
            </w:r>
          </w:p>
        </w:tc>
        <w:tc>
          <w:tcPr>
            <w:tcW w:w="1700" w:type="dxa"/>
            <w:tcBorders>
              <w:top w:val="single" w:sz="4" w:space="0" w:color="000000"/>
              <w:left w:val="single" w:sz="4" w:space="0" w:color="000000"/>
              <w:bottom w:val="single" w:sz="4" w:space="0" w:color="000000"/>
              <w:right w:val="single" w:sz="4" w:space="0" w:color="000000"/>
            </w:tcBorders>
            <w:shd w:val="clear" w:color="auto" w:fill="F2F6FA"/>
          </w:tcPr>
          <w:p w14:paraId="46B9CD68" w14:textId="77777777" w:rsidR="006D2D80" w:rsidRDefault="00000000" w:rsidP="00AB3FE7">
            <w:pPr>
              <w:spacing w:after="0" w:line="259" w:lineRule="auto"/>
              <w:ind w:left="0" w:firstLine="0"/>
              <w:jc w:val="both"/>
            </w:pPr>
            <w:r>
              <w:rPr>
                <w:sz w:val="19"/>
              </w:rPr>
              <w:t>"Could data actually help me plan my crops better?"</w:t>
            </w:r>
          </w:p>
        </w:tc>
        <w:tc>
          <w:tcPr>
            <w:tcW w:w="1698" w:type="dxa"/>
            <w:tcBorders>
              <w:top w:val="single" w:sz="4" w:space="0" w:color="000000"/>
              <w:left w:val="single" w:sz="4" w:space="0" w:color="000000"/>
              <w:bottom w:val="single" w:sz="4" w:space="0" w:color="000000"/>
              <w:right w:val="single" w:sz="4" w:space="0" w:color="000000"/>
            </w:tcBorders>
            <w:shd w:val="clear" w:color="auto" w:fill="F2F6FA"/>
          </w:tcPr>
          <w:p w14:paraId="6109EF36" w14:textId="77777777" w:rsidR="006D2D80" w:rsidRDefault="00000000" w:rsidP="00AB3FE7">
            <w:pPr>
              <w:spacing w:after="0" w:line="259" w:lineRule="auto"/>
              <w:ind w:left="0" w:right="7" w:firstLine="0"/>
              <w:jc w:val="both"/>
            </w:pPr>
            <w:r>
              <w:rPr>
                <w:sz w:val="19"/>
              </w:rPr>
              <w:t>"This looks complex — but I can filter by my state and season"</w:t>
            </w:r>
          </w:p>
        </w:tc>
        <w:tc>
          <w:tcPr>
            <w:tcW w:w="1700" w:type="dxa"/>
            <w:tcBorders>
              <w:top w:val="single" w:sz="4" w:space="0" w:color="000000"/>
              <w:left w:val="single" w:sz="4" w:space="0" w:color="000000"/>
              <w:bottom w:val="single" w:sz="4" w:space="0" w:color="000000"/>
              <w:right w:val="single" w:sz="4" w:space="0" w:color="000000"/>
            </w:tcBorders>
            <w:shd w:val="clear" w:color="auto" w:fill="F2F6FA"/>
          </w:tcPr>
          <w:p w14:paraId="552AE20D" w14:textId="77777777" w:rsidR="006D2D80" w:rsidRDefault="00000000" w:rsidP="00AB3FE7">
            <w:pPr>
              <w:spacing w:after="0" w:line="240" w:lineRule="auto"/>
              <w:ind w:left="1" w:firstLine="0"/>
              <w:jc w:val="both"/>
            </w:pPr>
            <w:r>
              <w:rPr>
                <w:sz w:val="19"/>
              </w:rPr>
              <w:t xml:space="preserve">"Rice and wheat have consistently performed well in my region during </w:t>
            </w:r>
          </w:p>
          <w:p w14:paraId="692EFB17" w14:textId="77777777" w:rsidR="006D2D80" w:rsidRDefault="00000000" w:rsidP="00AB3FE7">
            <w:pPr>
              <w:spacing w:after="0" w:line="259" w:lineRule="auto"/>
              <w:ind w:left="1" w:firstLine="0"/>
              <w:jc w:val="both"/>
            </w:pPr>
            <w:r>
              <w:rPr>
                <w:sz w:val="19"/>
              </w:rPr>
              <w:t>Kharif"</w:t>
            </w:r>
          </w:p>
        </w:tc>
        <w:tc>
          <w:tcPr>
            <w:tcW w:w="1602" w:type="dxa"/>
            <w:tcBorders>
              <w:top w:val="single" w:sz="4" w:space="0" w:color="000000"/>
              <w:left w:val="single" w:sz="4" w:space="0" w:color="000000"/>
              <w:bottom w:val="single" w:sz="4" w:space="0" w:color="000000"/>
              <w:right w:val="single" w:sz="4" w:space="0" w:color="000000"/>
            </w:tcBorders>
            <w:shd w:val="clear" w:color="auto" w:fill="F2F6FA"/>
          </w:tcPr>
          <w:p w14:paraId="4A63908C" w14:textId="77777777" w:rsidR="006D2D80" w:rsidRDefault="00000000" w:rsidP="00AB3FE7">
            <w:pPr>
              <w:spacing w:after="0" w:line="240" w:lineRule="auto"/>
              <w:ind w:left="1" w:firstLine="0"/>
              <w:jc w:val="both"/>
            </w:pPr>
            <w:r>
              <w:rPr>
                <w:sz w:val="19"/>
              </w:rPr>
              <w:t xml:space="preserve">"I feel confident enough to try a </w:t>
            </w:r>
          </w:p>
          <w:p w14:paraId="68AD39FA" w14:textId="77777777" w:rsidR="006D2D80" w:rsidRDefault="00000000" w:rsidP="00AB3FE7">
            <w:pPr>
              <w:spacing w:after="0" w:line="259" w:lineRule="auto"/>
              <w:ind w:left="1" w:firstLine="0"/>
              <w:jc w:val="both"/>
            </w:pPr>
            <w:r>
              <w:rPr>
                <w:sz w:val="19"/>
              </w:rPr>
              <w:t xml:space="preserve">different crop this </w:t>
            </w:r>
          </w:p>
          <w:p w14:paraId="589613F8" w14:textId="77777777" w:rsidR="006D2D80" w:rsidRDefault="00000000" w:rsidP="00AB3FE7">
            <w:pPr>
              <w:spacing w:after="0" w:line="259" w:lineRule="auto"/>
              <w:ind w:left="1" w:firstLine="0"/>
              <w:jc w:val="both"/>
            </w:pPr>
            <w:r>
              <w:rPr>
                <w:sz w:val="19"/>
              </w:rPr>
              <w:t>season"</w:t>
            </w:r>
          </w:p>
        </w:tc>
      </w:tr>
      <w:tr w:rsidR="006D2D80" w14:paraId="5BDC3676" w14:textId="77777777">
        <w:trPr>
          <w:trHeight w:val="654"/>
        </w:trPr>
        <w:tc>
          <w:tcPr>
            <w:tcW w:w="1200" w:type="dxa"/>
            <w:tcBorders>
              <w:top w:val="single" w:sz="4" w:space="0" w:color="000000"/>
              <w:left w:val="single" w:sz="4" w:space="0" w:color="000000"/>
              <w:bottom w:val="single" w:sz="4" w:space="0" w:color="000000"/>
              <w:right w:val="single" w:sz="4" w:space="0" w:color="000000"/>
            </w:tcBorders>
          </w:tcPr>
          <w:p w14:paraId="726CC4AE" w14:textId="77777777" w:rsidR="006D2D80" w:rsidRDefault="00000000" w:rsidP="00AB3FE7">
            <w:pPr>
              <w:spacing w:after="0" w:line="259" w:lineRule="auto"/>
              <w:ind w:left="0" w:firstLine="0"/>
              <w:jc w:val="both"/>
            </w:pPr>
            <w:r>
              <w:rPr>
                <w:sz w:val="19"/>
              </w:rPr>
              <w:t>Emotions</w:t>
            </w:r>
          </w:p>
        </w:tc>
        <w:tc>
          <w:tcPr>
            <w:tcW w:w="1700" w:type="dxa"/>
            <w:tcBorders>
              <w:top w:val="single" w:sz="4" w:space="0" w:color="000000"/>
              <w:left w:val="single" w:sz="4" w:space="0" w:color="000000"/>
              <w:bottom w:val="single" w:sz="4" w:space="0" w:color="000000"/>
              <w:right w:val="single" w:sz="4" w:space="0" w:color="000000"/>
            </w:tcBorders>
          </w:tcPr>
          <w:p w14:paraId="51C236A1" w14:textId="77777777" w:rsidR="006D2D80" w:rsidRDefault="00000000" w:rsidP="00AB3FE7">
            <w:pPr>
              <w:spacing w:after="0" w:line="259" w:lineRule="auto"/>
              <w:ind w:left="0" w:firstLine="0"/>
              <w:jc w:val="both"/>
            </w:pPr>
            <w:r>
              <w:rPr>
                <w:sz w:val="19"/>
              </w:rPr>
              <w:t>Frustrated, uncertain</w:t>
            </w:r>
          </w:p>
        </w:tc>
        <w:tc>
          <w:tcPr>
            <w:tcW w:w="1700" w:type="dxa"/>
            <w:tcBorders>
              <w:top w:val="single" w:sz="4" w:space="0" w:color="000000"/>
              <w:left w:val="single" w:sz="4" w:space="0" w:color="000000"/>
              <w:bottom w:val="single" w:sz="4" w:space="0" w:color="000000"/>
              <w:right w:val="single" w:sz="4" w:space="0" w:color="000000"/>
            </w:tcBorders>
          </w:tcPr>
          <w:p w14:paraId="22B69C3A" w14:textId="77777777" w:rsidR="006D2D80" w:rsidRDefault="00000000" w:rsidP="00AB3FE7">
            <w:pPr>
              <w:spacing w:after="0" w:line="259" w:lineRule="auto"/>
              <w:ind w:left="0" w:firstLine="0"/>
              <w:jc w:val="both"/>
            </w:pPr>
            <w:r>
              <w:rPr>
                <w:sz w:val="19"/>
              </w:rPr>
              <w:t xml:space="preserve">Curious, slightly </w:t>
            </w:r>
            <w:proofErr w:type="spellStart"/>
            <w:r>
              <w:rPr>
                <w:sz w:val="19"/>
              </w:rPr>
              <w:t>skeptical</w:t>
            </w:r>
            <w:proofErr w:type="spellEnd"/>
          </w:p>
        </w:tc>
        <w:tc>
          <w:tcPr>
            <w:tcW w:w="1698" w:type="dxa"/>
            <w:tcBorders>
              <w:top w:val="single" w:sz="4" w:space="0" w:color="000000"/>
              <w:left w:val="single" w:sz="4" w:space="0" w:color="000000"/>
              <w:bottom w:val="single" w:sz="4" w:space="0" w:color="000000"/>
              <w:right w:val="single" w:sz="4" w:space="0" w:color="000000"/>
            </w:tcBorders>
          </w:tcPr>
          <w:p w14:paraId="52941976" w14:textId="77777777" w:rsidR="006D2D80" w:rsidRDefault="00000000" w:rsidP="00AB3FE7">
            <w:pPr>
              <w:spacing w:after="0" w:line="259" w:lineRule="auto"/>
              <w:ind w:left="0" w:firstLine="0"/>
              <w:jc w:val="both"/>
            </w:pPr>
            <w:r>
              <w:rPr>
                <w:sz w:val="19"/>
              </w:rPr>
              <w:t>Overwhelmed, then reassured</w:t>
            </w:r>
          </w:p>
        </w:tc>
        <w:tc>
          <w:tcPr>
            <w:tcW w:w="1700" w:type="dxa"/>
            <w:tcBorders>
              <w:top w:val="single" w:sz="4" w:space="0" w:color="000000"/>
              <w:left w:val="single" w:sz="4" w:space="0" w:color="000000"/>
              <w:bottom w:val="single" w:sz="4" w:space="0" w:color="000000"/>
              <w:right w:val="single" w:sz="4" w:space="0" w:color="000000"/>
            </w:tcBorders>
          </w:tcPr>
          <w:p w14:paraId="16A1AD25" w14:textId="77777777" w:rsidR="006D2D80" w:rsidRDefault="00000000" w:rsidP="00AB3FE7">
            <w:pPr>
              <w:spacing w:after="0" w:line="259" w:lineRule="auto"/>
              <w:ind w:left="1" w:firstLine="0"/>
              <w:jc w:val="both"/>
            </w:pPr>
            <w:r>
              <w:rPr>
                <w:sz w:val="19"/>
              </w:rPr>
              <w:t>Engaged, empowered</w:t>
            </w:r>
          </w:p>
        </w:tc>
        <w:tc>
          <w:tcPr>
            <w:tcW w:w="1602" w:type="dxa"/>
            <w:tcBorders>
              <w:top w:val="single" w:sz="4" w:space="0" w:color="000000"/>
              <w:left w:val="single" w:sz="4" w:space="0" w:color="000000"/>
              <w:bottom w:val="single" w:sz="4" w:space="0" w:color="000000"/>
              <w:right w:val="single" w:sz="4" w:space="0" w:color="000000"/>
            </w:tcBorders>
          </w:tcPr>
          <w:p w14:paraId="537C1FC9" w14:textId="77777777" w:rsidR="006D2D80" w:rsidRDefault="00000000" w:rsidP="00AB3FE7">
            <w:pPr>
              <w:spacing w:after="0" w:line="259" w:lineRule="auto"/>
              <w:ind w:left="1" w:firstLine="0"/>
              <w:jc w:val="both"/>
            </w:pPr>
            <w:r>
              <w:rPr>
                <w:sz w:val="19"/>
              </w:rPr>
              <w:t>Confident, relieved</w:t>
            </w:r>
          </w:p>
        </w:tc>
      </w:tr>
      <w:tr w:rsidR="006D2D80" w14:paraId="03AA2F4F" w14:textId="77777777">
        <w:trPr>
          <w:trHeight w:val="885"/>
        </w:trPr>
        <w:tc>
          <w:tcPr>
            <w:tcW w:w="1200" w:type="dxa"/>
            <w:tcBorders>
              <w:top w:val="single" w:sz="4" w:space="0" w:color="000000"/>
              <w:left w:val="single" w:sz="4" w:space="0" w:color="000000"/>
              <w:bottom w:val="single" w:sz="4" w:space="0" w:color="000000"/>
              <w:right w:val="single" w:sz="4" w:space="0" w:color="000000"/>
            </w:tcBorders>
            <w:shd w:val="clear" w:color="auto" w:fill="F2F6FA"/>
          </w:tcPr>
          <w:p w14:paraId="2A2241E8" w14:textId="77777777" w:rsidR="006D2D80" w:rsidRDefault="00000000" w:rsidP="00AB3FE7">
            <w:pPr>
              <w:spacing w:after="0" w:line="259" w:lineRule="auto"/>
              <w:ind w:left="0" w:firstLine="0"/>
              <w:jc w:val="both"/>
            </w:pPr>
            <w:r>
              <w:rPr>
                <w:sz w:val="19"/>
              </w:rPr>
              <w:t>Touchpoints</w:t>
            </w:r>
          </w:p>
        </w:tc>
        <w:tc>
          <w:tcPr>
            <w:tcW w:w="1700" w:type="dxa"/>
            <w:tcBorders>
              <w:top w:val="single" w:sz="4" w:space="0" w:color="000000"/>
              <w:left w:val="single" w:sz="4" w:space="0" w:color="000000"/>
              <w:bottom w:val="single" w:sz="4" w:space="0" w:color="000000"/>
              <w:right w:val="single" w:sz="4" w:space="0" w:color="000000"/>
            </w:tcBorders>
            <w:shd w:val="clear" w:color="auto" w:fill="F2F6FA"/>
          </w:tcPr>
          <w:p w14:paraId="7F47307A" w14:textId="77777777" w:rsidR="006D2D80" w:rsidRDefault="00000000" w:rsidP="00AB3FE7">
            <w:pPr>
              <w:spacing w:after="0" w:line="259" w:lineRule="auto"/>
              <w:ind w:left="0" w:firstLine="0"/>
              <w:jc w:val="both"/>
            </w:pPr>
            <w:r>
              <w:rPr>
                <w:sz w:val="19"/>
              </w:rPr>
              <w:t>Local farmer network, news, NGO outreach</w:t>
            </w:r>
          </w:p>
        </w:tc>
        <w:tc>
          <w:tcPr>
            <w:tcW w:w="1700" w:type="dxa"/>
            <w:tcBorders>
              <w:top w:val="single" w:sz="4" w:space="0" w:color="000000"/>
              <w:left w:val="single" w:sz="4" w:space="0" w:color="000000"/>
              <w:bottom w:val="single" w:sz="4" w:space="0" w:color="000000"/>
              <w:right w:val="single" w:sz="4" w:space="0" w:color="000000"/>
            </w:tcBorders>
            <w:shd w:val="clear" w:color="auto" w:fill="F2F6FA"/>
          </w:tcPr>
          <w:p w14:paraId="691BB84C" w14:textId="77777777" w:rsidR="006D2D80" w:rsidRDefault="00000000" w:rsidP="00AB3FE7">
            <w:pPr>
              <w:spacing w:after="0" w:line="259" w:lineRule="auto"/>
              <w:ind w:left="0" w:firstLine="0"/>
              <w:jc w:val="both"/>
            </w:pPr>
            <w:r>
              <w:rPr>
                <w:sz w:val="19"/>
              </w:rPr>
              <w:t xml:space="preserve">Government </w:t>
            </w:r>
          </w:p>
          <w:p w14:paraId="677A1EBD" w14:textId="77777777" w:rsidR="006D2D80" w:rsidRDefault="00000000" w:rsidP="00AB3FE7">
            <w:pPr>
              <w:spacing w:after="0" w:line="259" w:lineRule="auto"/>
              <w:ind w:left="0" w:firstLine="0"/>
              <w:jc w:val="both"/>
            </w:pPr>
            <w:r>
              <w:rPr>
                <w:sz w:val="19"/>
              </w:rPr>
              <w:t>extension officer recommendation</w:t>
            </w:r>
          </w:p>
        </w:tc>
        <w:tc>
          <w:tcPr>
            <w:tcW w:w="1698" w:type="dxa"/>
            <w:tcBorders>
              <w:top w:val="single" w:sz="4" w:space="0" w:color="000000"/>
              <w:left w:val="single" w:sz="4" w:space="0" w:color="000000"/>
              <w:bottom w:val="single" w:sz="4" w:space="0" w:color="000000"/>
              <w:right w:val="single" w:sz="4" w:space="0" w:color="000000"/>
            </w:tcBorders>
            <w:shd w:val="clear" w:color="auto" w:fill="F2F6FA"/>
          </w:tcPr>
          <w:p w14:paraId="52FA1E69" w14:textId="77777777" w:rsidR="006D2D80" w:rsidRDefault="00000000" w:rsidP="00AB3FE7">
            <w:pPr>
              <w:spacing w:after="0" w:line="259" w:lineRule="auto"/>
              <w:ind w:left="0" w:firstLine="0"/>
              <w:jc w:val="both"/>
            </w:pPr>
            <w:r>
              <w:rPr>
                <w:sz w:val="19"/>
              </w:rPr>
              <w:t xml:space="preserve">Tableau Public </w:t>
            </w:r>
          </w:p>
          <w:p w14:paraId="606D959B" w14:textId="77777777" w:rsidR="006D2D80" w:rsidRDefault="00000000" w:rsidP="00AB3FE7">
            <w:pPr>
              <w:spacing w:after="0" w:line="259" w:lineRule="auto"/>
              <w:ind w:left="0" w:firstLine="0"/>
              <w:jc w:val="both"/>
            </w:pPr>
            <w:r>
              <w:rPr>
                <w:sz w:val="19"/>
              </w:rPr>
              <w:t>dashboard (shared link)</w:t>
            </w:r>
          </w:p>
        </w:tc>
        <w:tc>
          <w:tcPr>
            <w:tcW w:w="1700" w:type="dxa"/>
            <w:tcBorders>
              <w:top w:val="single" w:sz="4" w:space="0" w:color="000000"/>
              <w:left w:val="single" w:sz="4" w:space="0" w:color="000000"/>
              <w:bottom w:val="single" w:sz="4" w:space="0" w:color="000000"/>
              <w:right w:val="single" w:sz="4" w:space="0" w:color="000000"/>
            </w:tcBorders>
            <w:shd w:val="clear" w:color="auto" w:fill="F2F6FA"/>
          </w:tcPr>
          <w:p w14:paraId="671157FD" w14:textId="77777777" w:rsidR="006D2D80" w:rsidRDefault="00000000" w:rsidP="00AB3FE7">
            <w:pPr>
              <w:spacing w:after="0" w:line="259" w:lineRule="auto"/>
              <w:ind w:left="1" w:firstLine="0"/>
              <w:jc w:val="both"/>
            </w:pPr>
            <w:r>
              <w:rPr>
                <w:sz w:val="19"/>
              </w:rPr>
              <w:t xml:space="preserve">Interactive filters: </w:t>
            </w:r>
          </w:p>
          <w:p w14:paraId="1F696858" w14:textId="77777777" w:rsidR="006D2D80" w:rsidRDefault="00000000" w:rsidP="00AB3FE7">
            <w:pPr>
              <w:spacing w:after="0" w:line="259" w:lineRule="auto"/>
              <w:ind w:left="1" w:firstLine="0"/>
              <w:jc w:val="both"/>
            </w:pPr>
            <w:r>
              <w:rPr>
                <w:sz w:val="19"/>
              </w:rPr>
              <w:t xml:space="preserve">State, Season, </w:t>
            </w:r>
          </w:p>
          <w:p w14:paraId="29D4ACDF" w14:textId="77777777" w:rsidR="006D2D80" w:rsidRDefault="00000000" w:rsidP="00AB3FE7">
            <w:pPr>
              <w:spacing w:after="0" w:line="259" w:lineRule="auto"/>
              <w:ind w:left="1" w:firstLine="0"/>
              <w:jc w:val="both"/>
            </w:pPr>
            <w:r>
              <w:rPr>
                <w:sz w:val="19"/>
              </w:rPr>
              <w:t>Crop, Year slider</w:t>
            </w:r>
          </w:p>
        </w:tc>
        <w:tc>
          <w:tcPr>
            <w:tcW w:w="1602" w:type="dxa"/>
            <w:tcBorders>
              <w:top w:val="single" w:sz="4" w:space="0" w:color="000000"/>
              <w:left w:val="single" w:sz="4" w:space="0" w:color="000000"/>
              <w:bottom w:val="single" w:sz="4" w:space="0" w:color="000000"/>
              <w:right w:val="single" w:sz="4" w:space="0" w:color="000000"/>
            </w:tcBorders>
            <w:shd w:val="clear" w:color="auto" w:fill="F2F6FA"/>
          </w:tcPr>
          <w:p w14:paraId="5EF8A3A1" w14:textId="77777777" w:rsidR="006D2D80" w:rsidRDefault="00000000" w:rsidP="00AB3FE7">
            <w:pPr>
              <w:spacing w:after="0" w:line="259" w:lineRule="auto"/>
              <w:ind w:left="1" w:firstLine="0"/>
              <w:jc w:val="both"/>
            </w:pPr>
            <w:r>
              <w:rPr>
                <w:sz w:val="19"/>
              </w:rPr>
              <w:t>Final crop and season decision informed by data</w:t>
            </w:r>
          </w:p>
        </w:tc>
      </w:tr>
      <w:tr w:rsidR="006D2D80" w14:paraId="5F77E885" w14:textId="77777777">
        <w:trPr>
          <w:trHeight w:val="1120"/>
        </w:trPr>
        <w:tc>
          <w:tcPr>
            <w:tcW w:w="1200" w:type="dxa"/>
            <w:tcBorders>
              <w:top w:val="single" w:sz="4" w:space="0" w:color="000000"/>
              <w:left w:val="single" w:sz="4" w:space="0" w:color="000000"/>
              <w:bottom w:val="single" w:sz="4" w:space="0" w:color="000000"/>
              <w:right w:val="single" w:sz="4" w:space="0" w:color="000000"/>
            </w:tcBorders>
          </w:tcPr>
          <w:p w14:paraId="32E598AE" w14:textId="77777777" w:rsidR="006D2D80" w:rsidRDefault="00000000" w:rsidP="00AB3FE7">
            <w:pPr>
              <w:spacing w:after="0" w:line="259" w:lineRule="auto"/>
              <w:ind w:left="0" w:firstLine="0"/>
              <w:jc w:val="both"/>
            </w:pPr>
            <w:proofErr w:type="spellStart"/>
            <w:r>
              <w:rPr>
                <w:sz w:val="19"/>
              </w:rPr>
              <w:t>Opportunitie</w:t>
            </w:r>
            <w:proofErr w:type="spellEnd"/>
            <w:r>
              <w:rPr>
                <w:sz w:val="19"/>
              </w:rPr>
              <w:t xml:space="preserve"> s</w:t>
            </w:r>
          </w:p>
        </w:tc>
        <w:tc>
          <w:tcPr>
            <w:tcW w:w="1700" w:type="dxa"/>
            <w:tcBorders>
              <w:top w:val="single" w:sz="4" w:space="0" w:color="000000"/>
              <w:left w:val="single" w:sz="4" w:space="0" w:color="000000"/>
              <w:bottom w:val="single" w:sz="4" w:space="0" w:color="000000"/>
              <w:right w:val="single" w:sz="4" w:space="0" w:color="000000"/>
            </w:tcBorders>
          </w:tcPr>
          <w:p w14:paraId="2D1F20C8" w14:textId="77777777" w:rsidR="006D2D80" w:rsidRDefault="00000000" w:rsidP="00AB3FE7">
            <w:pPr>
              <w:spacing w:after="0" w:line="259" w:lineRule="auto"/>
              <w:ind w:left="0" w:firstLine="0"/>
              <w:jc w:val="both"/>
            </w:pPr>
            <w:r>
              <w:rPr>
                <w:sz w:val="19"/>
              </w:rPr>
              <w:t>Raise awareness of free data tools among rural farmers</w:t>
            </w:r>
          </w:p>
        </w:tc>
        <w:tc>
          <w:tcPr>
            <w:tcW w:w="1700" w:type="dxa"/>
            <w:tcBorders>
              <w:top w:val="single" w:sz="4" w:space="0" w:color="000000"/>
              <w:left w:val="single" w:sz="4" w:space="0" w:color="000000"/>
              <w:bottom w:val="single" w:sz="4" w:space="0" w:color="000000"/>
              <w:right w:val="single" w:sz="4" w:space="0" w:color="000000"/>
            </w:tcBorders>
          </w:tcPr>
          <w:p w14:paraId="1E395CC5" w14:textId="77777777" w:rsidR="006D2D80" w:rsidRDefault="00000000" w:rsidP="00AB3FE7">
            <w:pPr>
              <w:spacing w:after="0" w:line="259" w:lineRule="auto"/>
              <w:ind w:left="0" w:firstLine="0"/>
              <w:jc w:val="both"/>
            </w:pPr>
            <w:r>
              <w:rPr>
                <w:sz w:val="19"/>
              </w:rPr>
              <w:t>Simplify dashboard UI for low-tech users</w:t>
            </w:r>
          </w:p>
        </w:tc>
        <w:tc>
          <w:tcPr>
            <w:tcW w:w="1698" w:type="dxa"/>
            <w:tcBorders>
              <w:top w:val="single" w:sz="4" w:space="0" w:color="000000"/>
              <w:left w:val="single" w:sz="4" w:space="0" w:color="000000"/>
              <w:bottom w:val="single" w:sz="4" w:space="0" w:color="000000"/>
              <w:right w:val="single" w:sz="4" w:space="0" w:color="000000"/>
            </w:tcBorders>
          </w:tcPr>
          <w:p w14:paraId="19A8A951" w14:textId="77777777" w:rsidR="006D2D80" w:rsidRDefault="00000000" w:rsidP="00AB3FE7">
            <w:pPr>
              <w:spacing w:after="0" w:line="259" w:lineRule="auto"/>
              <w:ind w:left="0" w:firstLine="0"/>
              <w:jc w:val="both"/>
            </w:pPr>
            <w:r>
              <w:rPr>
                <w:sz w:val="19"/>
              </w:rPr>
              <w:t>Add tooltips and guided onboarding walkthrough</w:t>
            </w:r>
          </w:p>
        </w:tc>
        <w:tc>
          <w:tcPr>
            <w:tcW w:w="1700" w:type="dxa"/>
            <w:tcBorders>
              <w:top w:val="single" w:sz="4" w:space="0" w:color="000000"/>
              <w:left w:val="single" w:sz="4" w:space="0" w:color="000000"/>
              <w:bottom w:val="single" w:sz="4" w:space="0" w:color="000000"/>
              <w:right w:val="single" w:sz="4" w:space="0" w:color="000000"/>
            </w:tcBorders>
          </w:tcPr>
          <w:p w14:paraId="7674414B" w14:textId="77777777" w:rsidR="006D2D80" w:rsidRDefault="00000000" w:rsidP="00AB3FE7">
            <w:pPr>
              <w:spacing w:after="0" w:line="259" w:lineRule="auto"/>
              <w:ind w:left="1" w:right="22" w:firstLine="0"/>
              <w:jc w:val="both"/>
            </w:pPr>
            <w:r>
              <w:rPr>
                <w:sz w:val="19"/>
              </w:rPr>
              <w:t>Ensure mobile/</w:t>
            </w:r>
            <w:proofErr w:type="spellStart"/>
            <w:r>
              <w:rPr>
                <w:sz w:val="19"/>
              </w:rPr>
              <w:t>lowbandwidth</w:t>
            </w:r>
            <w:proofErr w:type="spellEnd"/>
            <w:r>
              <w:rPr>
                <w:sz w:val="19"/>
              </w:rPr>
              <w:t xml:space="preserve"> compatibility</w:t>
            </w:r>
          </w:p>
        </w:tc>
        <w:tc>
          <w:tcPr>
            <w:tcW w:w="1602" w:type="dxa"/>
            <w:tcBorders>
              <w:top w:val="single" w:sz="4" w:space="0" w:color="000000"/>
              <w:left w:val="single" w:sz="4" w:space="0" w:color="000000"/>
              <w:bottom w:val="single" w:sz="4" w:space="0" w:color="000000"/>
              <w:right w:val="single" w:sz="4" w:space="0" w:color="000000"/>
            </w:tcBorders>
          </w:tcPr>
          <w:p w14:paraId="64F9D547" w14:textId="77777777" w:rsidR="006D2D80" w:rsidRDefault="00000000" w:rsidP="00AB3FE7">
            <w:pPr>
              <w:spacing w:after="0" w:line="259" w:lineRule="auto"/>
              <w:ind w:left="1" w:firstLine="0"/>
              <w:jc w:val="both"/>
            </w:pPr>
            <w:r>
              <w:rPr>
                <w:sz w:val="19"/>
              </w:rPr>
              <w:t>Track outcomes across seasons; build farmer feedback loop</w:t>
            </w:r>
          </w:p>
        </w:tc>
      </w:tr>
    </w:tbl>
    <w:p w14:paraId="16202D75" w14:textId="77777777" w:rsidR="006D2D80" w:rsidRDefault="00000000" w:rsidP="00AB3FE7">
      <w:pPr>
        <w:spacing w:after="0"/>
        <w:ind w:left="-5"/>
        <w:jc w:val="both"/>
      </w:pPr>
      <w:r>
        <w:t>The emotional curve dips lowest at Onboarding, then climbs steadily as filters (State, Season, Crop) let Rajesh narrow the view to something personally relevant, confirming that usability and guided onboarding are the difference between a farmer abandoning the tool and one who reaches a confident planting decision.</w:t>
      </w:r>
    </w:p>
    <w:sectPr w:rsidR="006D2D80" w:rsidSect="00AB3FE7">
      <w:pgSz w:w="12240" w:h="15840"/>
      <w:pgMar w:top="1080" w:right="1098" w:bottom="1270" w:left="1082" w:header="720" w:footer="720" w:gutter="0"/>
      <w:pgBorders w:offsetFrom="page">
        <w:top w:val="double" w:sz="12" w:space="24" w:color="auto"/>
        <w:left w:val="double" w:sz="12" w:space="24" w:color="auto"/>
        <w:bottom w:val="double" w:sz="12" w:space="24" w:color="auto"/>
        <w:right w:val="double" w:sz="12" w:space="24" w:color="auto"/>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2D80"/>
    <w:rsid w:val="001D4525"/>
    <w:rsid w:val="0069229B"/>
    <w:rsid w:val="006D2D80"/>
    <w:rsid w:val="00AB3FE7"/>
    <w:rsid w:val="00BA0D0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AA88A2"/>
  <w15:docId w15:val="{74412729-6475-4715-ABCD-9488D30D85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0" w:line="281" w:lineRule="auto"/>
      <w:ind w:left="10" w:hanging="10"/>
    </w:pPr>
    <w:rPr>
      <w:rFonts w:ascii="Calibri" w:eastAsia="Calibri" w:hAnsi="Calibri" w:cs="Calibri"/>
      <w:color w:val="000000"/>
      <w:sz w:val="21"/>
    </w:rPr>
  </w:style>
  <w:style w:type="paragraph" w:styleId="Heading1">
    <w:name w:val="heading 1"/>
    <w:next w:val="Normal"/>
    <w:link w:val="Heading1Char"/>
    <w:uiPriority w:val="9"/>
    <w:qFormat/>
    <w:pPr>
      <w:keepNext/>
      <w:keepLines/>
      <w:spacing w:after="79" w:line="259" w:lineRule="auto"/>
      <w:ind w:left="10" w:hanging="10"/>
      <w:outlineLvl w:val="0"/>
    </w:pPr>
    <w:rPr>
      <w:rFonts w:ascii="Calibri" w:eastAsia="Calibri" w:hAnsi="Calibri" w:cs="Calibri"/>
      <w:b/>
      <w:color w:val="000000"/>
      <w:sz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21"/>
    </w:rPr>
  </w:style>
  <w:style w:type="table" w:customStyle="1" w:styleId="TableGrid">
    <w:name w:val="TableGrid"/>
    <w:pPr>
      <w:spacing w:after="0" w:line="240" w:lineRule="auto"/>
    </w:pPr>
    <w:tblPr>
      <w:tblCellMar>
        <w:top w:w="0" w:type="dxa"/>
        <w:left w:w="0" w:type="dxa"/>
        <w:bottom w:w="0" w:type="dxa"/>
        <w:right w:w="0" w:type="dxa"/>
      </w:tblCellMar>
    </w:tblPr>
  </w:style>
  <w:style w:type="table" w:styleId="TableGrid0">
    <w:name w:val="Table Grid"/>
    <w:basedOn w:val="TableNormal"/>
    <w:uiPriority w:val="39"/>
    <w:rsid w:val="00BA0D0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709</Words>
  <Characters>4045</Characters>
  <Application>Microsoft Office Word</Application>
  <DocSecurity>0</DocSecurity>
  <Lines>33</Lines>
  <Paragraphs>9</Paragraphs>
  <ScaleCrop>false</ScaleCrop>
  <Company>HP</Company>
  <LinksUpToDate>false</LinksUpToDate>
  <CharactersWithSpaces>4745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Kotha Varalakshmi</cp:lastModifiedBy>
  <cp:revision>4</cp:revision>
  <cp:lastPrinted>2026-07-19T19:18:00Z</cp:lastPrinted>
  <dcterms:created xsi:type="dcterms:W3CDTF">2026-07-19T19:18:00Z</dcterms:created>
  <dcterms:modified xsi:type="dcterms:W3CDTF">2026-08-22T08:54:00Z</dcterms:modified>
</cp:coreProperties>
</file>