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3738" w14:textId="77777777" w:rsidR="00160492" w:rsidRPr="001058D4" w:rsidRDefault="00000000" w:rsidP="001058D4">
      <w:pPr>
        <w:spacing w:after="52" w:line="259" w:lineRule="auto"/>
        <w:ind w:left="0" w:firstLine="0"/>
        <w:jc w:val="center"/>
        <w:rPr>
          <w:sz w:val="48"/>
          <w:szCs w:val="48"/>
        </w:rPr>
      </w:pPr>
      <w:r w:rsidRPr="001058D4">
        <w:rPr>
          <w:b/>
          <w:color w:val="1F4E79"/>
          <w:sz w:val="48"/>
          <w:szCs w:val="48"/>
        </w:rPr>
        <w:t>Project Development Phase</w:t>
      </w:r>
    </w:p>
    <w:p w14:paraId="07B61C6A" w14:textId="77777777" w:rsidR="00160492" w:rsidRDefault="00000000" w:rsidP="001058D4">
      <w:pPr>
        <w:pStyle w:val="Heading1"/>
        <w:jc w:val="both"/>
      </w:pPr>
      <w:r>
        <w:t>Dashboard &amp; Story Screenshots</w:t>
      </w:r>
    </w:p>
    <w:tbl>
      <w:tblPr>
        <w:tblStyle w:val="TableGrid0"/>
        <w:tblW w:w="0" w:type="auto"/>
        <w:tblLook w:val="04A0" w:firstRow="1" w:lastRow="0" w:firstColumn="1" w:lastColumn="0" w:noHBand="0" w:noVBand="1"/>
      </w:tblPr>
      <w:tblGrid>
        <w:gridCol w:w="2227"/>
        <w:gridCol w:w="7823"/>
      </w:tblGrid>
      <w:tr w:rsidR="005A6198" w:rsidRPr="005A6198" w14:paraId="334DDA38"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1904CADE" w14:textId="77777777" w:rsidR="005A6198" w:rsidRPr="005A6198" w:rsidRDefault="005A6198" w:rsidP="005A6198">
            <w:r w:rsidRPr="005A6198">
              <w:t>Field</w:t>
            </w:r>
          </w:p>
        </w:tc>
        <w:tc>
          <w:tcPr>
            <w:tcW w:w="7825" w:type="dxa"/>
            <w:tcBorders>
              <w:top w:val="single" w:sz="4" w:space="0" w:color="auto"/>
              <w:left w:val="single" w:sz="4" w:space="0" w:color="auto"/>
              <w:bottom w:val="single" w:sz="4" w:space="0" w:color="auto"/>
              <w:right w:val="single" w:sz="4" w:space="0" w:color="auto"/>
            </w:tcBorders>
            <w:hideMark/>
          </w:tcPr>
          <w:p w14:paraId="67E76656" w14:textId="77777777" w:rsidR="005A6198" w:rsidRPr="005A6198" w:rsidRDefault="005A6198" w:rsidP="005A6198">
            <w:r w:rsidRPr="005A6198">
              <w:t>Details</w:t>
            </w:r>
          </w:p>
        </w:tc>
      </w:tr>
      <w:tr w:rsidR="005A6198" w:rsidRPr="005A6198" w14:paraId="15E0E3F9"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4CB95C2D" w14:textId="77777777" w:rsidR="005A6198" w:rsidRPr="005A6198" w:rsidRDefault="005A6198" w:rsidP="005A6198">
            <w:r w:rsidRPr="005A6198">
              <w:t>Team Lead</w:t>
            </w:r>
          </w:p>
        </w:tc>
        <w:tc>
          <w:tcPr>
            <w:tcW w:w="7825" w:type="dxa"/>
            <w:tcBorders>
              <w:top w:val="single" w:sz="4" w:space="0" w:color="auto"/>
              <w:left w:val="single" w:sz="4" w:space="0" w:color="auto"/>
              <w:bottom w:val="single" w:sz="4" w:space="0" w:color="auto"/>
              <w:right w:val="single" w:sz="4" w:space="0" w:color="auto"/>
            </w:tcBorders>
            <w:hideMark/>
          </w:tcPr>
          <w:p w14:paraId="7E120F46" w14:textId="77777777" w:rsidR="005A6198" w:rsidRPr="005A6198" w:rsidRDefault="005A6198" w:rsidP="005A6198">
            <w:proofErr w:type="spellStart"/>
            <w:r w:rsidRPr="005A6198">
              <w:t>Konkimalla</w:t>
            </w:r>
            <w:proofErr w:type="spellEnd"/>
            <w:r w:rsidRPr="005A6198">
              <w:t xml:space="preserve"> Bhagyasri Lasya</w:t>
            </w:r>
          </w:p>
        </w:tc>
      </w:tr>
      <w:tr w:rsidR="005A6198" w:rsidRPr="005A6198" w14:paraId="1C42606E" w14:textId="77777777" w:rsidTr="005A6198">
        <w:trPr>
          <w:trHeight w:val="459"/>
        </w:trPr>
        <w:tc>
          <w:tcPr>
            <w:tcW w:w="2245" w:type="dxa"/>
            <w:tcBorders>
              <w:top w:val="single" w:sz="4" w:space="0" w:color="auto"/>
              <w:left w:val="single" w:sz="4" w:space="0" w:color="auto"/>
              <w:bottom w:val="single" w:sz="4" w:space="0" w:color="auto"/>
              <w:right w:val="single" w:sz="4" w:space="0" w:color="auto"/>
            </w:tcBorders>
            <w:hideMark/>
          </w:tcPr>
          <w:p w14:paraId="6F967E87" w14:textId="77777777" w:rsidR="005A6198" w:rsidRPr="005A6198" w:rsidRDefault="005A6198" w:rsidP="005A6198">
            <w:r w:rsidRPr="005A6198">
              <w:t>Team Members</w:t>
            </w:r>
          </w:p>
        </w:tc>
        <w:tc>
          <w:tcPr>
            <w:tcW w:w="7825" w:type="dxa"/>
            <w:tcBorders>
              <w:top w:val="single" w:sz="4" w:space="0" w:color="auto"/>
              <w:left w:val="single" w:sz="4" w:space="0" w:color="auto"/>
              <w:bottom w:val="single" w:sz="4" w:space="0" w:color="auto"/>
              <w:right w:val="single" w:sz="4" w:space="0" w:color="auto"/>
            </w:tcBorders>
            <w:hideMark/>
          </w:tcPr>
          <w:p w14:paraId="7B80EE49" w14:textId="77777777" w:rsidR="005A6198" w:rsidRPr="005A6198" w:rsidRDefault="005A6198" w:rsidP="005A6198">
            <w:r w:rsidRPr="005A6198">
              <w:t xml:space="preserve">Bhavitha </w:t>
            </w:r>
            <w:proofErr w:type="spellStart"/>
            <w:r w:rsidRPr="005A6198">
              <w:t>Medakayala</w:t>
            </w:r>
            <w:proofErr w:type="spellEnd"/>
            <w:r w:rsidRPr="005A6198">
              <w:t xml:space="preserve">, </w:t>
            </w:r>
            <w:proofErr w:type="spellStart"/>
            <w:r w:rsidRPr="005A6198">
              <w:t>Yogiswari</w:t>
            </w:r>
            <w:proofErr w:type="spellEnd"/>
            <w:r w:rsidRPr="005A6198">
              <w:t xml:space="preserve"> </w:t>
            </w:r>
            <w:proofErr w:type="spellStart"/>
            <w:r w:rsidRPr="005A6198">
              <w:t>Sanapala</w:t>
            </w:r>
            <w:proofErr w:type="spellEnd"/>
            <w:r w:rsidRPr="005A6198">
              <w:t xml:space="preserve">, Divya </w:t>
            </w:r>
            <w:proofErr w:type="spellStart"/>
            <w:r w:rsidRPr="005A6198">
              <w:t>kauluri</w:t>
            </w:r>
            <w:proofErr w:type="spellEnd"/>
            <w:r w:rsidRPr="005A6198">
              <w:t xml:space="preserve">, </w:t>
            </w:r>
            <w:proofErr w:type="spellStart"/>
            <w:r w:rsidRPr="005A6198">
              <w:t>Nagaram</w:t>
            </w:r>
            <w:proofErr w:type="spellEnd"/>
            <w:r w:rsidRPr="005A6198">
              <w:t xml:space="preserve"> </w:t>
            </w:r>
            <w:proofErr w:type="spellStart"/>
            <w:r w:rsidRPr="005A6198">
              <w:t>praveenya</w:t>
            </w:r>
            <w:proofErr w:type="spellEnd"/>
          </w:p>
        </w:tc>
      </w:tr>
      <w:tr w:rsidR="005A6198" w:rsidRPr="005A6198" w14:paraId="7370DE12" w14:textId="77777777" w:rsidTr="005A6198">
        <w:trPr>
          <w:trHeight w:val="531"/>
        </w:trPr>
        <w:tc>
          <w:tcPr>
            <w:tcW w:w="2245" w:type="dxa"/>
            <w:tcBorders>
              <w:top w:val="single" w:sz="4" w:space="0" w:color="auto"/>
              <w:left w:val="single" w:sz="4" w:space="0" w:color="auto"/>
              <w:bottom w:val="single" w:sz="4" w:space="0" w:color="auto"/>
              <w:right w:val="single" w:sz="4" w:space="0" w:color="auto"/>
            </w:tcBorders>
            <w:hideMark/>
          </w:tcPr>
          <w:p w14:paraId="397A23D1" w14:textId="77777777" w:rsidR="005A6198" w:rsidRPr="005A6198" w:rsidRDefault="005A6198" w:rsidP="005A6198">
            <w:r w:rsidRPr="005A6198">
              <w:t>Domain</w:t>
            </w:r>
          </w:p>
        </w:tc>
        <w:tc>
          <w:tcPr>
            <w:tcW w:w="7825" w:type="dxa"/>
            <w:tcBorders>
              <w:top w:val="single" w:sz="4" w:space="0" w:color="auto"/>
              <w:left w:val="single" w:sz="4" w:space="0" w:color="auto"/>
              <w:bottom w:val="single" w:sz="4" w:space="0" w:color="auto"/>
              <w:right w:val="single" w:sz="4" w:space="0" w:color="auto"/>
            </w:tcBorders>
            <w:hideMark/>
          </w:tcPr>
          <w:p w14:paraId="1DBCEA2F" w14:textId="77777777" w:rsidR="005A6198" w:rsidRPr="005A6198" w:rsidRDefault="005A6198" w:rsidP="005A6198">
            <w:r w:rsidRPr="005A6198">
              <w:t>India's Agriculture Crop Production Analysis</w:t>
            </w:r>
          </w:p>
        </w:tc>
      </w:tr>
      <w:tr w:rsidR="005A6198" w:rsidRPr="005A6198" w14:paraId="1179963F" w14:textId="77777777" w:rsidTr="005A6198">
        <w:trPr>
          <w:trHeight w:val="531"/>
        </w:trPr>
        <w:tc>
          <w:tcPr>
            <w:tcW w:w="2245" w:type="dxa"/>
            <w:tcBorders>
              <w:top w:val="single" w:sz="4" w:space="0" w:color="auto"/>
              <w:left w:val="single" w:sz="4" w:space="0" w:color="auto"/>
              <w:bottom w:val="single" w:sz="4" w:space="0" w:color="auto"/>
              <w:right w:val="single" w:sz="4" w:space="0" w:color="auto"/>
            </w:tcBorders>
            <w:hideMark/>
          </w:tcPr>
          <w:p w14:paraId="4C043FF1" w14:textId="77777777" w:rsidR="005A6198" w:rsidRPr="005A6198" w:rsidRDefault="005A6198" w:rsidP="005A6198">
            <w:r w:rsidRPr="005A6198">
              <w:t>Tools Used</w:t>
            </w:r>
          </w:p>
        </w:tc>
        <w:tc>
          <w:tcPr>
            <w:tcW w:w="7825" w:type="dxa"/>
            <w:tcBorders>
              <w:top w:val="single" w:sz="4" w:space="0" w:color="auto"/>
              <w:left w:val="single" w:sz="4" w:space="0" w:color="auto"/>
              <w:bottom w:val="single" w:sz="4" w:space="0" w:color="auto"/>
              <w:right w:val="single" w:sz="4" w:space="0" w:color="auto"/>
            </w:tcBorders>
            <w:hideMark/>
          </w:tcPr>
          <w:p w14:paraId="5A15CD80" w14:textId="77777777" w:rsidR="005A6198" w:rsidRPr="005A6198" w:rsidRDefault="005A6198" w:rsidP="005A6198">
            <w:r w:rsidRPr="005A6198">
              <w:t>Tableau</w:t>
            </w:r>
          </w:p>
        </w:tc>
      </w:tr>
      <w:tr w:rsidR="005A6198" w:rsidRPr="005A6198" w14:paraId="617922DF" w14:textId="77777777" w:rsidTr="005A6198">
        <w:trPr>
          <w:trHeight w:val="531"/>
        </w:trPr>
        <w:tc>
          <w:tcPr>
            <w:tcW w:w="2245" w:type="dxa"/>
            <w:tcBorders>
              <w:top w:val="single" w:sz="4" w:space="0" w:color="auto"/>
              <w:left w:val="single" w:sz="4" w:space="0" w:color="auto"/>
              <w:bottom w:val="single" w:sz="4" w:space="0" w:color="auto"/>
              <w:right w:val="single" w:sz="4" w:space="0" w:color="auto"/>
            </w:tcBorders>
            <w:hideMark/>
          </w:tcPr>
          <w:p w14:paraId="0085B433" w14:textId="77777777" w:rsidR="005A6198" w:rsidRPr="005A6198" w:rsidRDefault="005A6198" w:rsidP="005A6198">
            <w:r w:rsidRPr="005A6198">
              <w:t>Dataset</w:t>
            </w:r>
          </w:p>
        </w:tc>
        <w:tc>
          <w:tcPr>
            <w:tcW w:w="7825" w:type="dxa"/>
            <w:tcBorders>
              <w:top w:val="single" w:sz="4" w:space="0" w:color="auto"/>
              <w:left w:val="single" w:sz="4" w:space="0" w:color="auto"/>
              <w:bottom w:val="single" w:sz="4" w:space="0" w:color="auto"/>
              <w:right w:val="single" w:sz="4" w:space="0" w:color="auto"/>
            </w:tcBorders>
            <w:hideMark/>
          </w:tcPr>
          <w:p w14:paraId="245EBCAE" w14:textId="77777777" w:rsidR="005A6198" w:rsidRPr="005A6198" w:rsidRDefault="005A6198" w:rsidP="005A6198">
            <w:r w:rsidRPr="005A6198">
              <w:t>Historical Indian Crop Production Data, 1997–2021</w:t>
            </w:r>
          </w:p>
        </w:tc>
      </w:tr>
      <w:tr w:rsidR="005A6198" w:rsidRPr="005A6198" w14:paraId="62CED31D" w14:textId="77777777" w:rsidTr="005A6198">
        <w:trPr>
          <w:trHeight w:val="531"/>
        </w:trPr>
        <w:tc>
          <w:tcPr>
            <w:tcW w:w="2245" w:type="dxa"/>
            <w:tcBorders>
              <w:top w:val="single" w:sz="4" w:space="0" w:color="auto"/>
              <w:left w:val="single" w:sz="4" w:space="0" w:color="auto"/>
              <w:bottom w:val="single" w:sz="4" w:space="0" w:color="auto"/>
              <w:right w:val="single" w:sz="4" w:space="0" w:color="auto"/>
            </w:tcBorders>
            <w:hideMark/>
          </w:tcPr>
          <w:p w14:paraId="7F3BAB2C" w14:textId="77777777" w:rsidR="005A6198" w:rsidRPr="005A6198" w:rsidRDefault="005A6198" w:rsidP="005A6198">
            <w:r w:rsidRPr="005A6198">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2F22BD8F" w14:textId="77777777" w:rsidR="005A6198" w:rsidRPr="005A6198" w:rsidRDefault="005A6198" w:rsidP="005A6198">
            <w:r w:rsidRPr="005A6198">
              <w:t>https://public.tableau.com/app/profile/divya.kauluri/viz/IndiaAgricultureanalysisproject</w:t>
            </w:r>
          </w:p>
        </w:tc>
      </w:tr>
    </w:tbl>
    <w:p w14:paraId="499F6E50" w14:textId="77777777" w:rsidR="005A6198" w:rsidRPr="005A6198" w:rsidRDefault="005A6198" w:rsidP="005A6198"/>
    <w:p w14:paraId="24411E13" w14:textId="77777777" w:rsidR="00160492" w:rsidRDefault="00000000" w:rsidP="001058D4">
      <w:pPr>
        <w:pStyle w:val="Heading2"/>
        <w:spacing w:after="99"/>
        <w:ind w:left="-5"/>
        <w:jc w:val="both"/>
      </w:pPr>
      <w:r>
        <w:rPr>
          <w:color w:val="000000"/>
          <w:sz w:val="22"/>
        </w:rPr>
        <w:t>Project Context</w:t>
      </w:r>
    </w:p>
    <w:p w14:paraId="712B7692" w14:textId="77777777" w:rsidR="00160492" w:rsidRDefault="00000000" w:rsidP="001058D4">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B70BDAB" w14:textId="77777777" w:rsidR="00160492" w:rsidRDefault="00000000" w:rsidP="001058D4">
      <w:pPr>
        <w:spacing w:after="109"/>
        <w:ind w:left="-5"/>
        <w:jc w:val="both"/>
      </w:pPr>
      <w:r>
        <w:t>By harnessing the power of Tableau, this report presents the data in a visually appealing, interactive form that lets readers explore the intricacies of India’s agricultural cultivation for themselves.</w:t>
      </w:r>
    </w:p>
    <w:p w14:paraId="1F292210" w14:textId="77777777" w:rsidR="00160492" w:rsidRDefault="00000000" w:rsidP="001058D4">
      <w:pPr>
        <w:pStyle w:val="Heading3"/>
        <w:spacing w:after="79"/>
        <w:ind w:left="-5"/>
        <w:jc w:val="both"/>
      </w:pPr>
      <w:r>
        <w:rPr>
          <w:sz w:val="21"/>
        </w:rPr>
        <w:t>Scenario 1: Small-Scale Farmer</w:t>
      </w:r>
    </w:p>
    <w:p w14:paraId="080C8A98" w14:textId="77777777" w:rsidR="00160492" w:rsidRDefault="00000000" w:rsidP="001058D4">
      <w:pPr>
        <w:spacing w:after="109"/>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642DA755" w14:textId="77777777" w:rsidR="00160492" w:rsidRDefault="00000000" w:rsidP="001058D4">
      <w:pPr>
        <w:pStyle w:val="Heading3"/>
        <w:spacing w:after="79"/>
        <w:ind w:left="-5"/>
        <w:jc w:val="both"/>
      </w:pPr>
      <w:r>
        <w:rPr>
          <w:sz w:val="21"/>
        </w:rPr>
        <w:t>Scenario 2: Government Policy Analyst</w:t>
      </w:r>
    </w:p>
    <w:p w14:paraId="467957F9" w14:textId="77777777" w:rsidR="00160492" w:rsidRDefault="00000000" w:rsidP="001058D4">
      <w:pPr>
        <w:spacing w:after="109"/>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3830BB1B" w14:textId="77777777" w:rsidR="00160492" w:rsidRDefault="00000000" w:rsidP="001058D4">
      <w:pPr>
        <w:pStyle w:val="Heading3"/>
        <w:spacing w:after="79"/>
        <w:ind w:left="-5"/>
        <w:jc w:val="both"/>
      </w:pPr>
      <w:r>
        <w:rPr>
          <w:sz w:val="21"/>
        </w:rPr>
        <w:t>Scenario 3: Agribusiness Investor</w:t>
      </w:r>
    </w:p>
    <w:p w14:paraId="4086D7DF" w14:textId="77777777" w:rsidR="00160492" w:rsidRDefault="00000000" w:rsidP="001058D4">
      <w:pPr>
        <w:spacing w:after="238"/>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1014506B" w14:textId="77777777" w:rsidR="00160492" w:rsidRDefault="00000000" w:rsidP="001058D4">
      <w:pPr>
        <w:pStyle w:val="Heading2"/>
        <w:ind w:left="-5"/>
        <w:jc w:val="both"/>
      </w:pPr>
      <w:r>
        <w:lastRenderedPageBreak/>
        <w:t>1. Dashboards</w:t>
      </w:r>
    </w:p>
    <w:p w14:paraId="765DDA81" w14:textId="39AEAE82" w:rsidR="00160492" w:rsidRDefault="00000000" w:rsidP="001058D4">
      <w:pPr>
        <w:spacing w:after="159"/>
        <w:ind w:left="-5"/>
      </w:pPr>
      <w:r>
        <w:t xml:space="preserve">All four dashboards below are live on Tableau Public: </w:t>
      </w:r>
    </w:p>
    <w:p w14:paraId="51852553" w14:textId="630E030E" w:rsidR="001058D4" w:rsidRDefault="001058D4" w:rsidP="001058D4">
      <w:pPr>
        <w:spacing w:after="159"/>
        <w:ind w:left="-5"/>
      </w:pPr>
      <w:r w:rsidRPr="001058D4">
        <w:t>https://public.tableau.com/app/profile/divya.kauluri/viz/IndiaAgricultureanalysisproject/IndiasAgricultureJourney?publish=yes</w:t>
      </w:r>
    </w:p>
    <w:p w14:paraId="09948B91" w14:textId="77777777" w:rsidR="00160492" w:rsidRDefault="00000000" w:rsidP="001058D4">
      <w:pPr>
        <w:pStyle w:val="Heading3"/>
        <w:ind w:left="-5"/>
        <w:jc w:val="both"/>
      </w:pPr>
      <w:r>
        <w:t>Dashboard 1 — India Agricultural Performance Dashboard (Overview)</w:t>
      </w:r>
    </w:p>
    <w:p w14:paraId="22BAE12A" w14:textId="77777777" w:rsidR="00160492" w:rsidRDefault="00000000" w:rsidP="001058D4">
      <w:pPr>
        <w:ind w:left="-5"/>
        <w:jc w:val="both"/>
      </w:pPr>
      <w:r>
        <w:t>Combines all nine worksheets — KPI summary, State-wise Production Map, Trend of Agricultural Yield, Leading States by Production, Season-wise Production, Cultivated Area by Crop, State-wise Cultivated Area Comparison, Year-wise Total Production, and Production Distribution by Unit Type — into a single landing dashboard.</w:t>
      </w:r>
    </w:p>
    <w:p w14:paraId="1EDF3498" w14:textId="77777777" w:rsidR="001058D4" w:rsidRDefault="001058D4" w:rsidP="001058D4">
      <w:pPr>
        <w:ind w:left="-5"/>
        <w:jc w:val="both"/>
      </w:pPr>
    </w:p>
    <w:p w14:paraId="765CD787" w14:textId="77777777" w:rsidR="00160492" w:rsidRDefault="00000000" w:rsidP="001058D4">
      <w:pPr>
        <w:spacing w:after="81" w:line="259" w:lineRule="auto"/>
        <w:ind w:left="988" w:firstLine="0"/>
      </w:pPr>
      <w:r>
        <w:rPr>
          <w:noProof/>
        </w:rPr>
        <w:drawing>
          <wp:inline distT="0" distB="0" distL="0" distR="0" wp14:anchorId="5F8634A0" wp14:editId="3A9DCFA4">
            <wp:extent cx="5143500" cy="267652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4"/>
                    <a:stretch>
                      <a:fillRect/>
                    </a:stretch>
                  </pic:blipFill>
                  <pic:spPr>
                    <a:xfrm>
                      <a:off x="0" y="0"/>
                      <a:ext cx="5143500" cy="2676525"/>
                    </a:xfrm>
                    <a:prstGeom prst="rect">
                      <a:avLst/>
                    </a:prstGeom>
                  </pic:spPr>
                </pic:pic>
              </a:graphicData>
            </a:graphic>
          </wp:inline>
        </w:drawing>
      </w:r>
    </w:p>
    <w:p w14:paraId="1A6B70FF" w14:textId="26DA95B2" w:rsidR="001058D4" w:rsidRDefault="00000000" w:rsidP="001058D4">
      <w:pPr>
        <w:spacing w:after="211" w:line="259" w:lineRule="auto"/>
        <w:ind w:right="5"/>
        <w:jc w:val="center"/>
        <w:rPr>
          <w:i/>
          <w:color w:val="595959"/>
          <w:sz w:val="19"/>
        </w:rPr>
      </w:pPr>
      <w:r>
        <w:rPr>
          <w:i/>
          <w:color w:val="595959"/>
          <w:sz w:val="19"/>
        </w:rPr>
        <w:t>Dashboard 1 — India Agricultural Performance Dashboard (Overview)</w:t>
      </w:r>
    </w:p>
    <w:p w14:paraId="5DA78F18" w14:textId="77777777" w:rsidR="001058D4" w:rsidRDefault="001058D4" w:rsidP="001058D4">
      <w:pPr>
        <w:spacing w:after="211" w:line="259" w:lineRule="auto"/>
        <w:ind w:right="5"/>
        <w:jc w:val="center"/>
        <w:rPr>
          <w:i/>
          <w:color w:val="595959"/>
          <w:sz w:val="19"/>
        </w:rPr>
      </w:pPr>
    </w:p>
    <w:p w14:paraId="4FDC289A" w14:textId="77777777" w:rsidR="001058D4" w:rsidRDefault="001058D4" w:rsidP="001058D4">
      <w:pPr>
        <w:spacing w:after="211" w:line="259" w:lineRule="auto"/>
        <w:ind w:right="5"/>
        <w:jc w:val="center"/>
        <w:rPr>
          <w:i/>
          <w:color w:val="595959"/>
          <w:sz w:val="19"/>
        </w:rPr>
      </w:pPr>
    </w:p>
    <w:p w14:paraId="63AC6A59" w14:textId="77777777" w:rsidR="001058D4" w:rsidRDefault="001058D4" w:rsidP="001058D4">
      <w:pPr>
        <w:spacing w:after="211" w:line="259" w:lineRule="auto"/>
        <w:ind w:right="5"/>
        <w:jc w:val="center"/>
        <w:rPr>
          <w:i/>
          <w:color w:val="595959"/>
          <w:sz w:val="19"/>
        </w:rPr>
      </w:pPr>
    </w:p>
    <w:p w14:paraId="7E099D98" w14:textId="77777777" w:rsidR="001058D4" w:rsidRDefault="001058D4" w:rsidP="001058D4">
      <w:pPr>
        <w:spacing w:after="211" w:line="259" w:lineRule="auto"/>
        <w:ind w:right="5"/>
        <w:jc w:val="center"/>
        <w:rPr>
          <w:i/>
          <w:color w:val="595959"/>
          <w:sz w:val="19"/>
        </w:rPr>
      </w:pPr>
    </w:p>
    <w:p w14:paraId="789A0B4A" w14:textId="77777777" w:rsidR="001058D4" w:rsidRDefault="001058D4" w:rsidP="001058D4">
      <w:pPr>
        <w:spacing w:after="211" w:line="259" w:lineRule="auto"/>
        <w:ind w:right="5"/>
        <w:jc w:val="center"/>
        <w:rPr>
          <w:i/>
          <w:color w:val="595959"/>
          <w:sz w:val="19"/>
        </w:rPr>
      </w:pPr>
    </w:p>
    <w:p w14:paraId="2318E0AD" w14:textId="77777777" w:rsidR="001058D4" w:rsidRDefault="001058D4" w:rsidP="001058D4">
      <w:pPr>
        <w:spacing w:after="211" w:line="259" w:lineRule="auto"/>
        <w:ind w:right="5"/>
        <w:jc w:val="center"/>
        <w:rPr>
          <w:i/>
          <w:color w:val="595959"/>
          <w:sz w:val="19"/>
        </w:rPr>
      </w:pPr>
    </w:p>
    <w:p w14:paraId="3F986406" w14:textId="77777777" w:rsidR="001058D4" w:rsidRDefault="001058D4" w:rsidP="001058D4">
      <w:pPr>
        <w:spacing w:after="211" w:line="259" w:lineRule="auto"/>
        <w:ind w:right="5"/>
        <w:jc w:val="center"/>
      </w:pPr>
    </w:p>
    <w:p w14:paraId="488D34FE" w14:textId="6A7B61FF" w:rsidR="00160492" w:rsidRDefault="00000000" w:rsidP="001058D4">
      <w:pPr>
        <w:pStyle w:val="Heading3"/>
        <w:ind w:left="-5"/>
        <w:jc w:val="both"/>
      </w:pPr>
      <w:r>
        <w:t>Dashboard 2 — Farmer's View — Seasonal &amp; Crop Insights</w:t>
      </w:r>
    </w:p>
    <w:p w14:paraId="6C36E15E" w14:textId="77777777" w:rsidR="00160492" w:rsidRDefault="00000000" w:rsidP="001058D4">
      <w:pPr>
        <w:ind w:left="-5"/>
        <w:jc w:val="both"/>
      </w:pPr>
      <w:r>
        <w:t>Combines Season-wise Production, Trend of Agricultural Yield, and Cultivated Area by Crop for season- and crop-level planning decisions.</w:t>
      </w:r>
    </w:p>
    <w:p w14:paraId="3CAB31F4" w14:textId="77777777" w:rsidR="001058D4" w:rsidRDefault="001058D4" w:rsidP="001058D4">
      <w:pPr>
        <w:ind w:left="-5"/>
        <w:jc w:val="both"/>
      </w:pPr>
    </w:p>
    <w:p w14:paraId="1070BEF9" w14:textId="77777777" w:rsidR="00160492" w:rsidRDefault="00000000" w:rsidP="001058D4">
      <w:pPr>
        <w:spacing w:after="0" w:line="259" w:lineRule="auto"/>
        <w:ind w:left="988" w:firstLine="0"/>
        <w:jc w:val="both"/>
      </w:pPr>
      <w:r>
        <w:rPr>
          <w:noProof/>
        </w:rPr>
        <w:lastRenderedPageBreak/>
        <w:drawing>
          <wp:inline distT="0" distB="0" distL="0" distR="0" wp14:anchorId="5333A789" wp14:editId="7FAF0E41">
            <wp:extent cx="5143500" cy="267652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5"/>
                    <a:stretch>
                      <a:fillRect/>
                    </a:stretch>
                  </pic:blipFill>
                  <pic:spPr>
                    <a:xfrm>
                      <a:off x="0" y="0"/>
                      <a:ext cx="5143500" cy="2676525"/>
                    </a:xfrm>
                    <a:prstGeom prst="rect">
                      <a:avLst/>
                    </a:prstGeom>
                  </pic:spPr>
                </pic:pic>
              </a:graphicData>
            </a:graphic>
          </wp:inline>
        </w:drawing>
      </w:r>
    </w:p>
    <w:p w14:paraId="505B189E" w14:textId="77777777" w:rsidR="00160492" w:rsidRDefault="00000000" w:rsidP="001058D4">
      <w:pPr>
        <w:spacing w:after="211" w:line="259" w:lineRule="auto"/>
        <w:ind w:right="3"/>
        <w:jc w:val="center"/>
        <w:rPr>
          <w:i/>
          <w:color w:val="595959"/>
          <w:sz w:val="19"/>
        </w:rPr>
      </w:pPr>
      <w:r>
        <w:rPr>
          <w:i/>
          <w:color w:val="595959"/>
          <w:sz w:val="19"/>
        </w:rPr>
        <w:t>Dashboard 2 — Farmer's View — Seasonal &amp; Crop Insights</w:t>
      </w:r>
    </w:p>
    <w:p w14:paraId="2D76DB3C" w14:textId="77777777" w:rsidR="001058D4" w:rsidRDefault="001058D4" w:rsidP="001058D4">
      <w:pPr>
        <w:spacing w:after="211" w:line="259" w:lineRule="auto"/>
        <w:ind w:right="3"/>
        <w:jc w:val="center"/>
      </w:pPr>
    </w:p>
    <w:p w14:paraId="51CC4E26" w14:textId="77777777" w:rsidR="00160492" w:rsidRDefault="00000000" w:rsidP="001058D4">
      <w:pPr>
        <w:pStyle w:val="Heading3"/>
        <w:ind w:left="-5"/>
        <w:jc w:val="both"/>
      </w:pPr>
      <w:r>
        <w:t>Dashboard 3 — Policy Analyst's View — Regional Performance &amp; Trends</w:t>
      </w:r>
    </w:p>
    <w:p w14:paraId="25DEDF19" w14:textId="77777777" w:rsidR="00160492" w:rsidRDefault="00000000" w:rsidP="001058D4">
      <w:pPr>
        <w:ind w:left="-5"/>
        <w:jc w:val="both"/>
      </w:pPr>
      <w:r>
        <w:t>Combines the State-wise Production Map, State-wise Cultivated Area Comparison, Trend of Agricultural Yield, and Leading States by Production for regional policy analysis.</w:t>
      </w:r>
    </w:p>
    <w:p w14:paraId="6684D9EE" w14:textId="77777777" w:rsidR="001058D4" w:rsidRDefault="001058D4" w:rsidP="001058D4">
      <w:pPr>
        <w:ind w:left="-5"/>
        <w:jc w:val="both"/>
      </w:pPr>
    </w:p>
    <w:p w14:paraId="72218D02" w14:textId="77777777" w:rsidR="00160492" w:rsidRDefault="00000000" w:rsidP="001058D4">
      <w:pPr>
        <w:spacing w:after="81" w:line="259" w:lineRule="auto"/>
        <w:ind w:left="988" w:firstLine="0"/>
        <w:jc w:val="both"/>
      </w:pPr>
      <w:r>
        <w:rPr>
          <w:noProof/>
        </w:rPr>
        <w:drawing>
          <wp:inline distT="0" distB="0" distL="0" distR="0" wp14:anchorId="79C2CB7F" wp14:editId="4105B8F4">
            <wp:extent cx="5143500" cy="267652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6"/>
                    <a:stretch>
                      <a:fillRect/>
                    </a:stretch>
                  </pic:blipFill>
                  <pic:spPr>
                    <a:xfrm>
                      <a:off x="0" y="0"/>
                      <a:ext cx="5143500" cy="2676525"/>
                    </a:xfrm>
                    <a:prstGeom prst="rect">
                      <a:avLst/>
                    </a:prstGeom>
                  </pic:spPr>
                </pic:pic>
              </a:graphicData>
            </a:graphic>
          </wp:inline>
        </w:drawing>
      </w:r>
    </w:p>
    <w:p w14:paraId="1C383120" w14:textId="43C5582D" w:rsidR="001058D4" w:rsidRDefault="00000000" w:rsidP="001058D4">
      <w:pPr>
        <w:spacing w:after="211" w:line="259" w:lineRule="auto"/>
        <w:ind w:left="2259"/>
        <w:jc w:val="both"/>
        <w:rPr>
          <w:i/>
          <w:color w:val="595959"/>
          <w:sz w:val="19"/>
        </w:rPr>
      </w:pPr>
      <w:r>
        <w:rPr>
          <w:i/>
          <w:color w:val="595959"/>
          <w:sz w:val="19"/>
        </w:rPr>
        <w:t>Dashboard 3 — Policy Analyst's View — Regional Performance &amp; Trends</w:t>
      </w:r>
    </w:p>
    <w:p w14:paraId="681FA4F4" w14:textId="77777777" w:rsidR="001058D4" w:rsidRDefault="001058D4" w:rsidP="001058D4">
      <w:pPr>
        <w:spacing w:after="211" w:line="259" w:lineRule="auto"/>
        <w:ind w:left="2259"/>
        <w:jc w:val="both"/>
      </w:pPr>
    </w:p>
    <w:p w14:paraId="7AACE500" w14:textId="1988A05B" w:rsidR="00160492" w:rsidRDefault="00000000" w:rsidP="001058D4">
      <w:pPr>
        <w:pStyle w:val="Heading3"/>
        <w:ind w:left="-5"/>
        <w:jc w:val="both"/>
      </w:pPr>
      <w:r>
        <w:t>Dashboard 4 — Investor</w:t>
      </w:r>
      <w:r w:rsidR="001058D4">
        <w:t>’</w:t>
      </w:r>
      <w:r>
        <w:t>s View — Growth &amp; Opportunity Insights</w:t>
      </w:r>
    </w:p>
    <w:p w14:paraId="55DA2EBB" w14:textId="77777777" w:rsidR="00160492" w:rsidRDefault="00000000" w:rsidP="001058D4">
      <w:pPr>
        <w:ind w:left="-5"/>
        <w:jc w:val="both"/>
      </w:pPr>
      <w:r>
        <w:t>Combines Year-wise Total Production, Leading States by Production, Cultivated Area by Crop, and Production Distribution by Unit Type for investment opportunity screening.</w:t>
      </w:r>
    </w:p>
    <w:p w14:paraId="27769A02" w14:textId="77777777" w:rsidR="001058D4" w:rsidRDefault="001058D4" w:rsidP="001058D4">
      <w:pPr>
        <w:ind w:left="-5"/>
        <w:jc w:val="both"/>
      </w:pPr>
    </w:p>
    <w:p w14:paraId="2E3F8DFB" w14:textId="77777777" w:rsidR="00160492" w:rsidRDefault="00000000" w:rsidP="001058D4">
      <w:pPr>
        <w:spacing w:after="81" w:line="259" w:lineRule="auto"/>
        <w:ind w:left="988" w:firstLine="0"/>
        <w:jc w:val="both"/>
      </w:pPr>
      <w:r>
        <w:rPr>
          <w:noProof/>
        </w:rPr>
        <w:lastRenderedPageBreak/>
        <w:drawing>
          <wp:inline distT="0" distB="0" distL="0" distR="0" wp14:anchorId="13953F30" wp14:editId="5FA5C00B">
            <wp:extent cx="5143500" cy="2676525"/>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5143500" cy="2676525"/>
                    </a:xfrm>
                    <a:prstGeom prst="rect">
                      <a:avLst/>
                    </a:prstGeom>
                  </pic:spPr>
                </pic:pic>
              </a:graphicData>
            </a:graphic>
          </wp:inline>
        </w:drawing>
      </w:r>
    </w:p>
    <w:p w14:paraId="5736AC0D" w14:textId="296B99F5" w:rsidR="00160492" w:rsidRDefault="00000000" w:rsidP="001058D4">
      <w:pPr>
        <w:spacing w:after="270" w:line="259" w:lineRule="auto"/>
        <w:ind w:right="5"/>
        <w:jc w:val="center"/>
      </w:pPr>
      <w:r>
        <w:rPr>
          <w:i/>
          <w:color w:val="595959"/>
          <w:sz w:val="19"/>
        </w:rPr>
        <w:t>Dashboard 4 — Investor</w:t>
      </w:r>
      <w:r w:rsidR="001058D4">
        <w:rPr>
          <w:i/>
          <w:color w:val="595959"/>
          <w:sz w:val="19"/>
        </w:rPr>
        <w:t>’</w:t>
      </w:r>
      <w:r>
        <w:rPr>
          <w:i/>
          <w:color w:val="595959"/>
          <w:sz w:val="19"/>
        </w:rPr>
        <w:t>s View — Growth &amp; Opportunity Insights</w:t>
      </w:r>
    </w:p>
    <w:p w14:paraId="67734EB4" w14:textId="71190281" w:rsidR="00160492" w:rsidRDefault="00000000" w:rsidP="001058D4">
      <w:pPr>
        <w:pStyle w:val="Heading2"/>
        <w:ind w:left="-5"/>
        <w:jc w:val="both"/>
      </w:pPr>
      <w:r>
        <w:t>2. Tableau Story — India</w:t>
      </w:r>
      <w:r w:rsidR="001058D4">
        <w:t>’</w:t>
      </w:r>
      <w:r>
        <w:t>s Agricultural Journey: Insights from 25 Years of Data (1997–2021)</w:t>
      </w:r>
    </w:p>
    <w:p w14:paraId="4D9F4361" w14:textId="77777777" w:rsidR="00160492" w:rsidRDefault="00000000" w:rsidP="001058D4">
      <w:pPr>
        <w:spacing w:after="164"/>
        <w:ind w:left="-5"/>
        <w:jc w:val="both"/>
      </w:pPr>
      <w:r>
        <w:t>The full guided Story is available at the same public link listed above.</w:t>
      </w:r>
    </w:p>
    <w:p w14:paraId="71E8C0F8" w14:textId="77777777" w:rsidR="00160492" w:rsidRDefault="00000000" w:rsidP="001058D4">
      <w:pPr>
        <w:pStyle w:val="Heading3"/>
        <w:ind w:left="-5"/>
        <w:jc w:val="both"/>
      </w:pPr>
      <w:r>
        <w:t>Story Point 1 — Overview</w:t>
      </w:r>
    </w:p>
    <w:p w14:paraId="093FD70B" w14:textId="77777777" w:rsidR="00160492" w:rsidRDefault="00000000" w:rsidP="001058D4">
      <w:pPr>
        <w:ind w:left="-5"/>
        <w:jc w:val="both"/>
      </w:pPr>
      <w:r>
        <w:t>Opens with the full India Agricultural Performance Dashboard, framing the 25 years of data covered by the analysis.</w:t>
      </w:r>
    </w:p>
    <w:p w14:paraId="4FBDF9A1" w14:textId="77777777" w:rsidR="001058D4" w:rsidRDefault="001058D4" w:rsidP="001058D4">
      <w:pPr>
        <w:ind w:left="-5"/>
        <w:jc w:val="both"/>
      </w:pPr>
    </w:p>
    <w:p w14:paraId="712978AA" w14:textId="77777777" w:rsidR="00160492" w:rsidRDefault="00000000" w:rsidP="001058D4">
      <w:pPr>
        <w:spacing w:after="81" w:line="259" w:lineRule="auto"/>
        <w:ind w:left="988" w:firstLine="0"/>
        <w:jc w:val="both"/>
      </w:pPr>
      <w:r>
        <w:rPr>
          <w:noProof/>
        </w:rPr>
        <w:drawing>
          <wp:inline distT="0" distB="0" distL="0" distR="0" wp14:anchorId="74C55B42" wp14:editId="524AD714">
            <wp:extent cx="5143500" cy="2676525"/>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8"/>
                    <a:stretch>
                      <a:fillRect/>
                    </a:stretch>
                  </pic:blipFill>
                  <pic:spPr>
                    <a:xfrm>
                      <a:off x="0" y="0"/>
                      <a:ext cx="5143500" cy="2676525"/>
                    </a:xfrm>
                    <a:prstGeom prst="rect">
                      <a:avLst/>
                    </a:prstGeom>
                  </pic:spPr>
                </pic:pic>
              </a:graphicData>
            </a:graphic>
          </wp:inline>
        </w:drawing>
      </w:r>
    </w:p>
    <w:p w14:paraId="5F071063" w14:textId="77777777" w:rsidR="00160492" w:rsidRDefault="00000000" w:rsidP="001058D4">
      <w:pPr>
        <w:spacing w:after="211" w:line="259" w:lineRule="auto"/>
        <w:ind w:right="1"/>
        <w:jc w:val="center"/>
      </w:pPr>
      <w:r>
        <w:rPr>
          <w:i/>
          <w:color w:val="595959"/>
          <w:sz w:val="19"/>
        </w:rPr>
        <w:t>Story Point 1 — Overview</w:t>
      </w:r>
    </w:p>
    <w:p w14:paraId="01D3E496" w14:textId="77777777" w:rsidR="001058D4" w:rsidRDefault="001058D4" w:rsidP="001058D4">
      <w:pPr>
        <w:pStyle w:val="Heading3"/>
        <w:ind w:left="0" w:firstLine="0"/>
        <w:jc w:val="both"/>
      </w:pPr>
    </w:p>
    <w:p w14:paraId="2D0C7EE8" w14:textId="678203AD" w:rsidR="00160492" w:rsidRDefault="00000000" w:rsidP="001058D4">
      <w:pPr>
        <w:pStyle w:val="Heading3"/>
        <w:ind w:left="-5"/>
        <w:jc w:val="both"/>
      </w:pPr>
      <w:r>
        <w:t>Story Point 2 — Scenario 1: The Small-Scale Farmer</w:t>
      </w:r>
    </w:p>
    <w:p w14:paraId="536D550F" w14:textId="77777777" w:rsidR="00160492" w:rsidRDefault="00000000" w:rsidP="001058D4">
      <w:pPr>
        <w:ind w:left="-5"/>
        <w:jc w:val="both"/>
      </w:pPr>
      <w:r>
        <w:t>Rajesh, a small-scale farmer in Uttar Pradesh, wants to maximise yield and income. The Farmer's View dashboard gives him seasonal and crop-level insights.</w:t>
      </w:r>
    </w:p>
    <w:p w14:paraId="4D8A81CA" w14:textId="77777777" w:rsidR="001058D4" w:rsidRDefault="001058D4" w:rsidP="001058D4">
      <w:pPr>
        <w:ind w:left="-5"/>
        <w:jc w:val="both"/>
      </w:pPr>
    </w:p>
    <w:p w14:paraId="246504EE" w14:textId="77777777" w:rsidR="00160492" w:rsidRDefault="00000000" w:rsidP="001058D4">
      <w:pPr>
        <w:spacing w:after="81" w:line="259" w:lineRule="auto"/>
        <w:ind w:left="988" w:firstLine="0"/>
        <w:jc w:val="both"/>
      </w:pPr>
      <w:r>
        <w:rPr>
          <w:noProof/>
        </w:rPr>
        <w:lastRenderedPageBreak/>
        <w:drawing>
          <wp:inline distT="0" distB="0" distL="0" distR="0" wp14:anchorId="1C2A0DE2" wp14:editId="146354FF">
            <wp:extent cx="5143500" cy="2676525"/>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9"/>
                    <a:stretch>
                      <a:fillRect/>
                    </a:stretch>
                  </pic:blipFill>
                  <pic:spPr>
                    <a:xfrm>
                      <a:off x="0" y="0"/>
                      <a:ext cx="5143500" cy="2676525"/>
                    </a:xfrm>
                    <a:prstGeom prst="rect">
                      <a:avLst/>
                    </a:prstGeom>
                  </pic:spPr>
                </pic:pic>
              </a:graphicData>
            </a:graphic>
          </wp:inline>
        </w:drawing>
      </w:r>
    </w:p>
    <w:p w14:paraId="527AE831" w14:textId="77777777" w:rsidR="00160492" w:rsidRDefault="00000000" w:rsidP="001058D4">
      <w:pPr>
        <w:spacing w:after="211" w:line="259" w:lineRule="auto"/>
        <w:ind w:right="3"/>
        <w:jc w:val="center"/>
      </w:pPr>
      <w:r>
        <w:rPr>
          <w:i/>
          <w:color w:val="595959"/>
          <w:sz w:val="19"/>
        </w:rPr>
        <w:t>Story Point 2 — Scenario 1: The Small-Scale Farmer</w:t>
      </w:r>
    </w:p>
    <w:p w14:paraId="502A6F73" w14:textId="77777777" w:rsidR="00160492" w:rsidRDefault="00000000" w:rsidP="001058D4">
      <w:pPr>
        <w:pStyle w:val="Heading3"/>
        <w:ind w:left="-5"/>
        <w:jc w:val="both"/>
      </w:pPr>
      <w:r>
        <w:t>Story Point 3 — Scenario 2: The Government Policy Analyst</w:t>
      </w:r>
    </w:p>
    <w:p w14:paraId="07026BD8" w14:textId="77777777" w:rsidR="00160492" w:rsidRDefault="00000000" w:rsidP="001058D4">
      <w:pPr>
        <w:ind w:left="-5"/>
        <w:jc w:val="both"/>
      </w:pPr>
      <w:r>
        <w:t>Ananya, at the Ministry of Agriculture, needs to design policies that improve productivity nationwide using the Policy Analyst's View.</w:t>
      </w:r>
    </w:p>
    <w:p w14:paraId="1A0BEAE5" w14:textId="77777777" w:rsidR="001058D4" w:rsidRDefault="001058D4" w:rsidP="001058D4">
      <w:pPr>
        <w:ind w:left="-5"/>
        <w:jc w:val="both"/>
      </w:pPr>
    </w:p>
    <w:p w14:paraId="02EFE183" w14:textId="77777777" w:rsidR="00160492" w:rsidRDefault="00000000" w:rsidP="001058D4">
      <w:pPr>
        <w:spacing w:after="81" w:line="259" w:lineRule="auto"/>
        <w:ind w:left="988" w:firstLine="0"/>
        <w:jc w:val="both"/>
      </w:pPr>
      <w:r>
        <w:rPr>
          <w:noProof/>
        </w:rPr>
        <w:drawing>
          <wp:inline distT="0" distB="0" distL="0" distR="0" wp14:anchorId="41C06F76" wp14:editId="0E80DDE2">
            <wp:extent cx="5143500" cy="2676525"/>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0"/>
                    <a:stretch>
                      <a:fillRect/>
                    </a:stretch>
                  </pic:blipFill>
                  <pic:spPr>
                    <a:xfrm>
                      <a:off x="0" y="0"/>
                      <a:ext cx="5143500" cy="2676525"/>
                    </a:xfrm>
                    <a:prstGeom prst="rect">
                      <a:avLst/>
                    </a:prstGeom>
                  </pic:spPr>
                </pic:pic>
              </a:graphicData>
            </a:graphic>
          </wp:inline>
        </w:drawing>
      </w:r>
    </w:p>
    <w:p w14:paraId="47AB203A" w14:textId="77777777" w:rsidR="00160492" w:rsidRDefault="00000000" w:rsidP="001058D4">
      <w:pPr>
        <w:spacing w:after="211" w:line="259" w:lineRule="auto"/>
        <w:ind w:right="2"/>
        <w:jc w:val="center"/>
      </w:pPr>
      <w:r>
        <w:rPr>
          <w:i/>
          <w:color w:val="595959"/>
          <w:sz w:val="19"/>
        </w:rPr>
        <w:t>Story Point 3 — Scenario 2: The Government Policy Analyst</w:t>
      </w:r>
    </w:p>
    <w:p w14:paraId="42B7A3FB" w14:textId="77777777" w:rsidR="001058D4" w:rsidRDefault="001058D4" w:rsidP="001058D4">
      <w:pPr>
        <w:pStyle w:val="Heading3"/>
        <w:ind w:left="-5"/>
        <w:jc w:val="both"/>
      </w:pPr>
    </w:p>
    <w:p w14:paraId="6D61A8E3" w14:textId="77777777" w:rsidR="001058D4" w:rsidRDefault="001058D4" w:rsidP="001058D4">
      <w:pPr>
        <w:pStyle w:val="Heading3"/>
        <w:ind w:left="0" w:firstLine="0"/>
        <w:jc w:val="both"/>
      </w:pPr>
    </w:p>
    <w:p w14:paraId="0B002F69" w14:textId="0D8CCB58" w:rsidR="00160492" w:rsidRDefault="00000000" w:rsidP="001058D4">
      <w:pPr>
        <w:pStyle w:val="Heading3"/>
        <w:ind w:left="0" w:firstLine="0"/>
        <w:jc w:val="both"/>
      </w:pPr>
      <w:r>
        <w:t>Story Point 4 — Scenario 3: The Agribusiness Investor</w:t>
      </w:r>
    </w:p>
    <w:p w14:paraId="21278D90" w14:textId="77777777" w:rsidR="00160492" w:rsidRDefault="00000000" w:rsidP="001058D4">
      <w:pPr>
        <w:ind w:left="-5"/>
        <w:jc w:val="both"/>
      </w:pPr>
      <w:r>
        <w:t>Vikram is looking to invest in high-growth agricultural sectors using the Investor's View.</w:t>
      </w:r>
    </w:p>
    <w:p w14:paraId="26AE2581" w14:textId="77777777" w:rsidR="001058D4" w:rsidRDefault="001058D4" w:rsidP="001058D4">
      <w:pPr>
        <w:ind w:left="-5"/>
        <w:jc w:val="both"/>
      </w:pPr>
    </w:p>
    <w:p w14:paraId="056E8C8E" w14:textId="77777777" w:rsidR="00160492" w:rsidRDefault="00000000" w:rsidP="001058D4">
      <w:pPr>
        <w:spacing w:after="81" w:line="259" w:lineRule="auto"/>
        <w:ind w:left="988" w:firstLine="0"/>
        <w:jc w:val="both"/>
      </w:pPr>
      <w:r>
        <w:rPr>
          <w:noProof/>
        </w:rPr>
        <w:lastRenderedPageBreak/>
        <w:drawing>
          <wp:inline distT="0" distB="0" distL="0" distR="0" wp14:anchorId="00CCDCAE" wp14:editId="4E3AADD1">
            <wp:extent cx="5143500" cy="2676525"/>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1"/>
                    <a:stretch>
                      <a:fillRect/>
                    </a:stretch>
                  </pic:blipFill>
                  <pic:spPr>
                    <a:xfrm>
                      <a:off x="0" y="0"/>
                      <a:ext cx="5143500" cy="2676525"/>
                    </a:xfrm>
                    <a:prstGeom prst="rect">
                      <a:avLst/>
                    </a:prstGeom>
                  </pic:spPr>
                </pic:pic>
              </a:graphicData>
            </a:graphic>
          </wp:inline>
        </w:drawing>
      </w:r>
    </w:p>
    <w:p w14:paraId="7D12E2BF" w14:textId="77777777" w:rsidR="00160492" w:rsidRDefault="00000000" w:rsidP="001058D4">
      <w:pPr>
        <w:spacing w:after="211" w:line="259" w:lineRule="auto"/>
        <w:ind w:right="3"/>
        <w:jc w:val="center"/>
      </w:pPr>
      <w:r>
        <w:rPr>
          <w:i/>
          <w:color w:val="595959"/>
          <w:sz w:val="19"/>
        </w:rPr>
        <w:t>Story Point 4 — Scenario 3: The Agribusiness Investor</w:t>
      </w:r>
    </w:p>
    <w:p w14:paraId="5891BE4F" w14:textId="77777777" w:rsidR="00160492" w:rsidRDefault="00000000" w:rsidP="001058D4">
      <w:pPr>
        <w:pStyle w:val="Heading3"/>
        <w:ind w:left="-5"/>
        <w:jc w:val="both"/>
      </w:pPr>
      <w:r>
        <w:t>Story Point 5 — From Data to Decisions</w:t>
      </w:r>
    </w:p>
    <w:p w14:paraId="6A3EBF87" w14:textId="77777777" w:rsidR="00160492" w:rsidRDefault="00000000" w:rsidP="001058D4">
      <w:pPr>
        <w:ind w:left="-5"/>
        <w:jc w:val="both"/>
      </w:pPr>
      <w:r>
        <w:t>Closes the Story: whether farmer, policymaker, or investor, 25 years of agricultural data turns complexity into clarity and insight into action.</w:t>
      </w:r>
    </w:p>
    <w:p w14:paraId="4520D4FB" w14:textId="77777777" w:rsidR="001058D4" w:rsidRDefault="001058D4" w:rsidP="001058D4">
      <w:pPr>
        <w:ind w:left="-5"/>
        <w:jc w:val="both"/>
      </w:pPr>
    </w:p>
    <w:p w14:paraId="04468E4A" w14:textId="77777777" w:rsidR="00160492" w:rsidRDefault="00000000" w:rsidP="001058D4">
      <w:pPr>
        <w:spacing w:after="81" w:line="259" w:lineRule="auto"/>
        <w:ind w:left="988" w:firstLine="0"/>
        <w:jc w:val="both"/>
      </w:pPr>
      <w:r>
        <w:rPr>
          <w:noProof/>
        </w:rPr>
        <w:drawing>
          <wp:inline distT="0" distB="0" distL="0" distR="0" wp14:anchorId="3C2B0404" wp14:editId="5945F1A2">
            <wp:extent cx="5143500" cy="267652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2"/>
                    <a:stretch>
                      <a:fillRect/>
                    </a:stretch>
                  </pic:blipFill>
                  <pic:spPr>
                    <a:xfrm>
                      <a:off x="0" y="0"/>
                      <a:ext cx="5143500" cy="2676525"/>
                    </a:xfrm>
                    <a:prstGeom prst="rect">
                      <a:avLst/>
                    </a:prstGeom>
                  </pic:spPr>
                </pic:pic>
              </a:graphicData>
            </a:graphic>
          </wp:inline>
        </w:drawing>
      </w:r>
    </w:p>
    <w:p w14:paraId="21CD641B" w14:textId="77777777" w:rsidR="00160492" w:rsidRDefault="00000000" w:rsidP="001058D4">
      <w:pPr>
        <w:spacing w:after="41" w:line="259" w:lineRule="auto"/>
        <w:ind w:left="3530"/>
        <w:jc w:val="both"/>
      </w:pPr>
      <w:r>
        <w:rPr>
          <w:i/>
          <w:color w:val="595959"/>
          <w:sz w:val="19"/>
        </w:rPr>
        <w:t>Story Point 5 — From Data to Decisions</w:t>
      </w:r>
    </w:p>
    <w:sectPr w:rsidR="00160492" w:rsidSect="001058D4">
      <w:pgSz w:w="12240" w:h="15840"/>
      <w:pgMar w:top="1079" w:right="1098" w:bottom="1088"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492"/>
    <w:rsid w:val="001058D4"/>
    <w:rsid w:val="00160492"/>
    <w:rsid w:val="005A6198"/>
    <w:rsid w:val="00990B45"/>
    <w:rsid w:val="00F92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48B8"/>
  <w15:docId w15:val="{61543936-90ED-4898-AE2F-488FCDCAF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108" w:line="259" w:lineRule="auto"/>
      <w:ind w:left="10" w:hanging="10"/>
      <w:outlineLvl w:val="1"/>
    </w:pPr>
    <w:rPr>
      <w:rFonts w:ascii="Calibri" w:eastAsia="Calibri" w:hAnsi="Calibri" w:cs="Calibri"/>
      <w:b/>
      <w:color w:val="1F4E79"/>
    </w:rPr>
  </w:style>
  <w:style w:type="paragraph" w:styleId="Heading3">
    <w:name w:val="heading 3"/>
    <w:next w:val="Normal"/>
    <w:link w:val="Heading3Char"/>
    <w:uiPriority w:val="9"/>
    <w:unhideWhenUsed/>
    <w:qFormat/>
    <w:pPr>
      <w:keepNext/>
      <w:keepLines/>
      <w:spacing w:after="99" w:line="259"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4E79"/>
      <w:sz w:val="24"/>
    </w:rPr>
  </w:style>
  <w:style w:type="character" w:customStyle="1" w:styleId="Heading1Char">
    <w:name w:val="Heading 1 Char"/>
    <w:link w:val="Heading1"/>
    <w:rPr>
      <w:rFonts w:ascii="Calibri" w:eastAsia="Calibri" w:hAnsi="Calibri" w:cs="Calibri"/>
      <w:b/>
      <w:color w:val="000000"/>
      <w:sz w:val="30"/>
    </w:rPr>
  </w:style>
  <w:style w:type="character" w:customStyle="1" w:styleId="Heading3Char">
    <w:name w:val="Heading 3 Char"/>
    <w:link w:val="Heading3"/>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A6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870</Words>
  <Characters>4962</Characters>
  <Application>Microsoft Office Word</Application>
  <DocSecurity>0</DocSecurity>
  <Lines>41</Lines>
  <Paragraphs>11</Paragraphs>
  <ScaleCrop>false</ScaleCrop>
  <Company>HP</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2026-07-19T19:40:00Z</cp:lastPrinted>
  <dcterms:created xsi:type="dcterms:W3CDTF">2026-07-19T19:41:00Z</dcterms:created>
  <dcterms:modified xsi:type="dcterms:W3CDTF">2026-08-22T09:43:00Z</dcterms:modified>
</cp:coreProperties>
</file>