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0"/>
        </w:rPr>
        <w:t>Salesforce App Build – Configuration and Evidence</w:t>
      </w:r>
    </w:p>
    <w:p>
      <w:pPr>
        <w:pBdr>
          <w:bottom w:val="single" w:sz="8" w:space="4" w:color="1F3864"/>
        </w:pBdr>
      </w:pPr>
      <w:r>
        <w:rPr>
          <w:i/>
          <w:color w:val="595959"/>
          <w:sz w:val="21"/>
        </w:rPr>
        <w:t>CRM System Upgrade – Salesforce Build, Phase 1  |  Salesforce Developer Edition  |  October 20, 2026  |  Built by Bhavna Rao</w:t>
      </w:r>
    </w:p>
    <w:p>
      <w:r>
        <w:rPr>
          <w:i/>
        </w:rPr>
        <w:t>This document shows what was built in Salesforce, part by part, with screenshots as evidence. All records are sample data for North Texas Solutions, a sample company.</w:t>
      </w:r>
    </w:p>
    <w:p>
      <w:pPr>
        <w:pStyle w:val="Heading1"/>
      </w:pPr>
      <w:r>
        <w:t>Build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336"/>
        <w:gridCol w:w="129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33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What was built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Custom fields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Industry Segment (Account), Discount %, Needs Manager Review (Opportunity)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016"/>
            <w:shd w:val="clear" w:color="auto" w:fill="EEF3FA"/>
          </w:tcPr>
          <w:p>
            <w:r/>
            <w:r>
              <w:rPr>
                <w:sz w:val="18"/>
              </w:rPr>
              <w:t>Records</w:t>
            </w:r>
          </w:p>
        </w:tc>
        <w:tc>
          <w:tcPr>
            <w:tcW w:type="dxa" w:w="6336"/>
            <w:shd w:val="clear" w:color="auto" w:fill="EEF3FA"/>
          </w:tcPr>
          <w:p>
            <w:r/>
            <w:r>
              <w:rPr>
                <w:sz w:val="18"/>
              </w:rPr>
              <w:t>Accounts 6, contacts 6, leads 3 (1 converted), opportunities 7, cases 4</w:t>
            </w:r>
          </w:p>
        </w:tc>
        <w:tc>
          <w:tcPr>
            <w:tcW w:type="dxa" w:w="1296"/>
            <w:shd w:val="clear" w:color="auto" w:fill="EEF3FA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Validation rule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Discount_Max_40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16"/>
            <w:shd w:val="clear" w:color="auto" w:fill="EEF3FA"/>
          </w:tcPr>
          <w:p>
            <w:r/>
            <w:r>
              <w:rPr>
                <w:sz w:val="18"/>
              </w:rPr>
              <w:t>Flow</w:t>
            </w:r>
          </w:p>
        </w:tc>
        <w:tc>
          <w:tcPr>
            <w:tcW w:type="dxa" w:w="6336"/>
            <w:shd w:val="clear" w:color="auto" w:fill="EEF3FA"/>
          </w:tcPr>
          <w:p>
            <w:r/>
            <w:r>
              <w:rPr>
                <w:sz w:val="18"/>
              </w:rPr>
              <w:t>Big Discount Review (record-triggered, 2 actions)</w:t>
            </w:r>
          </w:p>
        </w:tc>
        <w:tc>
          <w:tcPr>
            <w:tcW w:type="dxa" w:w="1296"/>
            <w:shd w:val="clear" w:color="auto" w:fill="EEF3FA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List view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Open High Priority (Cases)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16"/>
            <w:shd w:val="clear" w:color="auto" w:fill="EEF3FA"/>
          </w:tcPr>
          <w:p>
            <w:r/>
            <w:r>
              <w:rPr>
                <w:sz w:val="18"/>
              </w:rPr>
              <w:t>Reports</w:t>
            </w:r>
          </w:p>
        </w:tc>
        <w:tc>
          <w:tcPr>
            <w:tcW w:type="dxa" w:w="6336"/>
            <w:shd w:val="clear" w:color="auto" w:fill="EEF3FA"/>
          </w:tcPr>
          <w:p>
            <w:r/>
            <w:r>
              <w:rPr>
                <w:sz w:val="18"/>
              </w:rPr>
              <w:t>Pipeline by Stage, Open Pipeline, Open Cases by Priority</w:t>
            </w:r>
          </w:p>
        </w:tc>
        <w:tc>
          <w:tcPr>
            <w:tcW w:type="dxa" w:w="1296"/>
            <w:shd w:val="clear" w:color="auto" w:fill="EEF3FA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Sales &amp; Service Overview (3 components)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16"/>
            <w:shd w:val="clear" w:color="auto" w:fill="EEF3FA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6336"/>
            <w:shd w:val="clear" w:color="auto" w:fill="EEF3FA"/>
          </w:tcPr>
          <w:p>
            <w:r/>
            <w:r>
              <w:rPr>
                <w:sz w:val="18"/>
              </w:rPr>
              <w:t>Roles: Sales Manager, Sales Rep; Opportunity sharing Private</w:t>
            </w:r>
          </w:p>
        </w:tc>
        <w:tc>
          <w:tcPr>
            <w:tcW w:type="dxa" w:w="1296"/>
            <w:shd w:val="clear" w:color="auto" w:fill="EEF3FA"/>
          </w:tcPr>
          <w:p>
            <w:r/>
            <w:r>
              <w:rPr>
                <w:sz w:val="18"/>
              </w:rPr>
              <w:t>2 roles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Tests / defects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11 test cases passed; 3 defects found and fixed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 / 3</w:t>
            </w:r>
          </w:p>
        </w:tc>
      </w:tr>
    </w:tbl>
    <w:p>
      <w:pPr>
        <w:spacing w:after="40"/>
      </w:pPr>
    </w:p>
    <w:p>
      <w:pPr>
        <w:pStyle w:val="Heading1"/>
      </w:pPr>
      <w:r>
        <w:t>Part 1: Custom Fields (FR-008)</w:t>
      </w:r>
    </w:p>
    <w:p>
      <w:r>
        <w:rPr>
          <w:i w:val="0"/>
        </w:rPr>
        <w:t>I checked whether the standard Industry field could be reused. It holds Salesforce's broad list, so I added a separate field for the company's own segments and left the standard field untouched.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8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ount_Industry_Segment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Industry Segment picklist on Account, next to the standard Industry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4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portunity_Discount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Discount % (Percent 3,0) on Opportunity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3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portunity_Needs_Manager_Review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Needs Manager Review checkbox on Opportunity</w:t>
      </w:r>
    </w:p>
    <w:p>
      <w:pPr>
        <w:pStyle w:val="Heading1"/>
      </w:pPr>
      <w:r>
        <w:t>Part 2: Accounts and Contacts (FR-001)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1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acts_Linked_to_Accou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Contacts, each linked to an account</w:t>
      </w:r>
    </w:p>
    <w:p>
      <w:pPr>
        <w:pStyle w:val="Heading1"/>
      </w:pPr>
      <w:r>
        <w:t>Part 3: Leads and Pipeline (FR-002)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6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d_Conversion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Lead conversion created an account, a contact and an opportunity in one step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8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peline_Kanban_Par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Kanban pipeline with totals by stage (part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09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ipeline_Kanban_Par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Kanban pipeline (part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9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ll_Opportunit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All 7 opportunities</w:t>
      </w:r>
    </w:p>
    <w:p>
      <w:pPr>
        <w:pStyle w:val="Heading1"/>
      </w:pPr>
      <w:r>
        <w:t>Part 4: Validation Rule and Flow (FR-006)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28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alidation_Rule_Blocks_45p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Validation rule blocks a 45% discount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7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low_Start_and_Update_St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Flow: trigger and Update Records step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271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fect1_Flow_OwnerId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DEF-01: Flow error found before activation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23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low_Act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Flow fixed and Active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75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est2_LoneStar_Task_Cre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TC-05: review task created at 25%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56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est2_Task_Detai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TC-05: task assigned to the owner and related to the deal, High priority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864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est2_LoneStar_Flagg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TC-05: Needs Manager Review ticked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11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est3_Input_Format_Che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TC-06: "15%" rejected by the field's data-type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62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Test3_Plano_No_Tas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TC-06: no task at 15%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756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est3_Plano_Not_Flagg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TC-06: not flagged at 15%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6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est4_NTCC_Task_Cre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TC-07: task created when NTCC went from 15% back to 25%</w:t>
      </w:r>
    </w:p>
    <w:p>
      <w:pPr>
        <w:pStyle w:val="Heading1"/>
      </w:pPr>
      <w:r>
        <w:t>Part 5: Case Management (FR-007)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154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ases_Open_High_Priority_List_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Open High Priority list view: 2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63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upport_Settings_Closed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Support Settings: closed statuses shown in the Status field</w:t>
      </w:r>
    </w:p>
    <w:p>
      <w:pPr>
        <w:pStyle w:val="Heading1"/>
      </w:pPr>
      <w:r>
        <w:t>Part 6: Reports and Dashboard (FR-003)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288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Defect2_Open_Cases_Report_Shows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DEF-02: report showed 4 open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877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Open_Cases_Report_Fil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Report filter was correct (Status not equal to Closed)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98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Open_Cases_Report_Fixed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After closing the case: 3 open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079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Dashboard_Sales_and_Service_Over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Dashboard before the DEF-03 fix: KPI showed $205K including closed deals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9466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efect3_Fix_Open_Pipeline_163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DEF-03 fix: Open Pipeline report, 5 open deals, $163,000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9856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Dashboard_After_Fix_Open_Pipeline_163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8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Dashboard after the fix: Open Pipeline KPI shows $163K</w:t>
      </w:r>
    </w:p>
    <w:p>
      <w:pPr>
        <w:pStyle w:val="Heading1"/>
      </w:pPr>
      <w:r>
        <w:t>Part 7: Security (NFR)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16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ales_Manager_Ro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Sales Manager role reporting to CEO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26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Sharing_Settings_Opportunity_Priv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Opportunity org-wide default set to Private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93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Role_Hierarch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Role hierarchy: CEO &gt; Sales Manager &gt; Sales Rep</w:t>
      </w:r>
    </w:p>
    <w:p>
      <w:pPr>
        <w:pStyle w:val="Heading1"/>
      </w:pPr>
      <w:r>
        <w:t>Phase 2 Backlog</w:t>
      </w:r>
    </w:p>
    <w:p>
      <w:pPr>
        <w:pStyle w:val="ListBullet"/>
        <w:spacing w:after="40"/>
      </w:pPr>
      <w:r>
        <w:t>FR-004 marketing automation integration and FR-005 offline mobile access (Must Have, deferred)</w:t>
      </w:r>
    </w:p>
    <w:p>
      <w:pPr>
        <w:pStyle w:val="ListBullet"/>
        <w:spacing w:after="40"/>
      </w:pPr>
      <w:r>
        <w:t>Add a due date to the review task</w:t>
      </w:r>
    </w:p>
    <w:p>
      <w:pPr>
        <w:pStyle w:val="ListBullet"/>
        <w:spacing w:after="40"/>
      </w:pPr>
      <w:r>
        <w:t>Formal approval process with approve/reject buttons</w:t>
      </w:r>
    </w:p>
    <w:p>
      <w:pPr>
        <w:pStyle w:val="ListBullet"/>
        <w:spacing w:after="40"/>
      </w:pPr>
      <w:r>
        <w:t>Log in as a Sales Rep test user to prove Private sharing end to end</w:t>
      </w:r>
    </w:p>
    <w:p>
      <w:pPr>
        <w:pStyle w:val="ListBullet"/>
        <w:spacing w:after="40"/>
      </w:pPr>
      <w:r>
        <w:t>One-time update to flag deals that were already over 20% before go-live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Salesforce App Build – Configuration and Evidence  |  CRM System Upgrade – Salesforce Build  |  Bhavna Rao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eastAsiaTheme="majorEastAsia" w:ascii="Calibri" w:hAnsi="Calibri" w:cs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ascii="Calibri" w:hAnsi="Calibri" w:cs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