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2370AC" w:rsidP="0014246B">
      <w:pPr>
        <w:jc w:val="both"/>
        <w:rPr>
          <w:rFonts w:ascii="Arial" w:hAnsi="Arial" w:cs="Arial"/>
          <w:b/>
          <w:sz w:val="72"/>
        </w:rPr>
      </w:pPr>
      <w:r w:rsidRPr="002370AC">
        <w:rPr>
          <w:rFonts w:ascii="Arial" w:hAnsi="Arial" w:cs="Arial"/>
          <w:b/>
          <w:sz w:val="72"/>
        </w:rPr>
        <w:t>The</w:t>
      </w:r>
      <w:r>
        <w:rPr>
          <w:rFonts w:ascii="Arial" w:hAnsi="Arial" w:cs="Arial"/>
          <w:b/>
          <w:sz w:val="72"/>
        </w:rPr>
        <w:t xml:space="preserve"> Honda</w:t>
      </w:r>
      <w:r w:rsidRPr="002370AC">
        <w:rPr>
          <w:b/>
          <w:sz w:val="72"/>
        </w:rPr>
        <w:t xml:space="preserve"> </w:t>
      </w:r>
      <w:r w:rsidRPr="002370AC">
        <w:rPr>
          <w:rFonts w:ascii="Baskerville Old Face" w:hAnsi="Baskerville Old Face"/>
          <w:b/>
          <w:sz w:val="72"/>
        </w:rPr>
        <w:t>“H</w:t>
      </w:r>
      <w:r w:rsidRPr="002370AC">
        <w:rPr>
          <w:rFonts w:ascii="Baskerville Old Face" w:hAnsi="Baskerville Old Face"/>
          <w:sz w:val="72"/>
        </w:rPr>
        <w:t>’</w:t>
      </w:r>
      <w:r w:rsidRPr="002370AC">
        <w:rPr>
          <w:rFonts w:ascii="Baskerville Old Face" w:hAnsi="Baskerville Old Face"/>
          <w:b/>
          <w:sz w:val="72"/>
        </w:rPr>
        <w:t>ness”</w:t>
      </w:r>
      <w:r>
        <w:rPr>
          <w:b/>
          <w:sz w:val="72"/>
        </w:rPr>
        <w:t xml:space="preserve"> </w:t>
      </w:r>
    </w:p>
    <w:p w:rsidR="002370AC" w:rsidRDefault="002370AC" w:rsidP="0014246B">
      <w:pPr>
        <w:jc w:val="both"/>
        <w:rPr>
          <w:rFonts w:ascii="Arial" w:hAnsi="Arial" w:cs="Arial"/>
          <w:b/>
          <w:sz w:val="72"/>
        </w:rPr>
      </w:pPr>
    </w:p>
    <w:p w:rsidR="002370AC" w:rsidRDefault="002370AC" w:rsidP="0014246B">
      <w:pPr>
        <w:jc w:val="both"/>
        <w:rPr>
          <w:rFonts w:ascii="Arial" w:hAnsi="Arial" w:cs="Arial"/>
        </w:rPr>
      </w:pPr>
      <w:r w:rsidRPr="002370AC">
        <w:rPr>
          <w:rFonts w:ascii="Arial" w:hAnsi="Arial" w:cs="Arial"/>
        </w:rPr>
        <w:t>Honda</w:t>
      </w:r>
      <w:r>
        <w:rPr>
          <w:rFonts w:ascii="Arial" w:hAnsi="Arial" w:cs="Arial"/>
        </w:rPr>
        <w:t xml:space="preserve"> has came up with a new retro Style motorcycle in sengment which already has a king ruling in the form of Royal Enfield.</w:t>
      </w:r>
    </w:p>
    <w:p w:rsidR="0014246B" w:rsidRDefault="002370AC" w:rsidP="0014246B">
      <w:pPr>
        <w:jc w:val="both"/>
        <w:rPr>
          <w:rFonts w:ascii="Arial" w:hAnsi="Arial" w:cs="Arial"/>
        </w:rPr>
      </w:pPr>
      <w:r>
        <w:rPr>
          <w:rFonts w:ascii="Arial" w:hAnsi="Arial" w:cs="Arial"/>
        </w:rPr>
        <w:t>With the launch of honda H’ness the segment has spiced up a little and we will get to see a fight for the greatest in the segment. Honda H’ness will be going up against the likes of Royal Enfield and Benelli</w:t>
      </w:r>
      <w:r w:rsidR="0014246B">
        <w:rPr>
          <w:rFonts w:ascii="Arial" w:hAnsi="Arial" w:cs="Arial"/>
        </w:rPr>
        <w:t xml:space="preserve"> Imperiale 400 and Jawa</w:t>
      </w:r>
      <w:r w:rsidR="0014246B">
        <w:rPr>
          <w:rFonts w:ascii="Arial" w:hAnsi="Arial" w:cs="Arial"/>
          <w:noProof/>
        </w:rPr>
        <w:t>4</w:t>
      </w:r>
      <w:r>
        <w:rPr>
          <w:rFonts w:ascii="Arial" w:hAnsi="Arial" w:cs="Arial"/>
        </w:rPr>
        <w:t>2.</w:t>
      </w:r>
    </w:p>
    <w:p w:rsidR="0014246B" w:rsidRDefault="002370AC" w:rsidP="0014246B">
      <w:pPr>
        <w:jc w:val="both"/>
        <w:rPr>
          <w:rFonts w:ascii="Arial" w:hAnsi="Arial" w:cs="Arial"/>
        </w:rPr>
      </w:pPr>
      <w:r>
        <w:rPr>
          <w:rFonts w:ascii="Arial" w:hAnsi="Arial" w:cs="Arial"/>
        </w:rPr>
        <w:t xml:space="preserve">The H’ness will be available through its BigWings Dealership and is availabe in two Varients Deluxe and Deluxe Pro </w:t>
      </w:r>
    </w:p>
    <w:p w:rsidR="002370AC" w:rsidRDefault="0014246B" w:rsidP="0014246B">
      <w:pPr>
        <w:jc w:val="both"/>
        <w:rPr>
          <w:rFonts w:ascii="Arial" w:hAnsi="Arial" w:cs="Arial"/>
        </w:rPr>
      </w:pPr>
      <w:r>
        <w:rPr>
          <w:rFonts w:ascii="Arial" w:hAnsi="Arial" w:cs="Arial"/>
        </w:rPr>
        <w:t xml:space="preserve">                      </w:t>
      </w:r>
    </w:p>
    <w:p w:rsidR="0014246B" w:rsidRDefault="0014246B" w:rsidP="0014246B">
      <w:pPr>
        <w:jc w:val="both"/>
        <w:rPr>
          <w:rFonts w:ascii="Arial" w:hAnsi="Arial" w:cs="Arial"/>
        </w:rPr>
      </w:pPr>
      <w:r w:rsidRPr="0014246B">
        <w:rPr>
          <w:rFonts w:ascii="Arial" w:hAnsi="Arial" w:cs="Arial"/>
        </w:rPr>
        <w:drawing>
          <wp:inline distT="0" distB="0" distL="0" distR="0">
            <wp:extent cx="5934982" cy="2476500"/>
            <wp:effectExtent l="19050" t="0" r="8618" b="0"/>
            <wp:docPr id="14" name="Picture 3" descr="H'ness CB 350 Right Rear Three Qua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ess CB 350 Right Rear Three Quarter.jpg"/>
                    <pic:cNvPicPr/>
                  </pic:nvPicPr>
                  <pic:blipFill>
                    <a:blip r:embed="rId4"/>
                    <a:stretch>
                      <a:fillRect/>
                    </a:stretch>
                  </pic:blipFill>
                  <pic:spPr>
                    <a:xfrm>
                      <a:off x="0" y="0"/>
                      <a:ext cx="5943600" cy="2480096"/>
                    </a:xfrm>
                    <a:prstGeom prst="rect">
                      <a:avLst/>
                    </a:prstGeom>
                  </pic:spPr>
                </pic:pic>
              </a:graphicData>
            </a:graphic>
          </wp:inline>
        </w:drawing>
      </w:r>
    </w:p>
    <w:p w:rsidR="0014246B" w:rsidRDefault="0014246B" w:rsidP="0014246B">
      <w:pPr>
        <w:jc w:val="both"/>
        <w:rPr>
          <w:rFonts w:ascii="Arial" w:hAnsi="Arial" w:cs="Arial"/>
        </w:rPr>
      </w:pPr>
    </w:p>
    <w:p w:rsidR="0014246B" w:rsidRDefault="0014246B" w:rsidP="0014246B">
      <w:pPr>
        <w:jc w:val="both"/>
        <w:rPr>
          <w:rFonts w:ascii="Arial" w:hAnsi="Arial" w:cs="Arial"/>
        </w:rPr>
      </w:pPr>
    </w:p>
    <w:p w:rsidR="0014246B" w:rsidRDefault="002370AC" w:rsidP="0014246B">
      <w:pPr>
        <w:jc w:val="both"/>
        <w:rPr>
          <w:rFonts w:ascii="Arial" w:hAnsi="Arial" w:cs="Arial"/>
        </w:rPr>
      </w:pPr>
      <w:r>
        <w:rPr>
          <w:rFonts w:ascii="Arial" w:hAnsi="Arial" w:cs="Arial"/>
        </w:rPr>
        <w:t>Talking about the specification of the H’ness,it wil be powered by a 348.37 CC Single Cylinder  4 Stroke Over Head Camshaft Engine (OHC) which will be Air Cooled and can produce upto 20.8 bhp of power and around 30 Nm of Torque. The Engine will be paired with a 5 speed Gear Box and will be mounted on a low position to lower centre of gravity to inprove riding experience. the frame will be equiped with telescopic Suspension with 19 inch wheel and 310mm Disc at the front end and will get twin hydraulic shoc</w:t>
      </w:r>
      <w:r w:rsidR="0014246B">
        <w:rPr>
          <w:rFonts w:ascii="Arial" w:hAnsi="Arial" w:cs="Arial"/>
        </w:rPr>
        <w:t xml:space="preserve">ks with 18 inch wheel and 240mm </w:t>
      </w:r>
      <w:r>
        <w:rPr>
          <w:rFonts w:ascii="Arial" w:hAnsi="Arial" w:cs="Arial"/>
        </w:rPr>
        <w:t>disc.</w:t>
      </w:r>
    </w:p>
    <w:p w:rsidR="002370AC" w:rsidRDefault="0014246B" w:rsidP="0014246B">
      <w:pPr>
        <w:jc w:val="both"/>
        <w:rPr>
          <w:rFonts w:ascii="Arial" w:hAnsi="Arial" w:cs="Arial"/>
          <w:noProof/>
        </w:rPr>
      </w:pPr>
      <w:r>
        <w:rPr>
          <w:rFonts w:ascii="Arial" w:hAnsi="Arial" w:cs="Arial"/>
          <w:noProof/>
        </w:rPr>
        <w:lastRenderedPageBreak/>
        <w:t xml:space="preserve">                        </w:t>
      </w:r>
      <w:r w:rsidRPr="0014246B">
        <w:rPr>
          <w:rFonts w:ascii="Arial" w:hAnsi="Arial" w:cs="Arial"/>
          <w:noProof/>
        </w:rPr>
        <w:t xml:space="preserve"> </w:t>
      </w:r>
      <w:r>
        <w:rPr>
          <w:rFonts w:ascii="Arial" w:hAnsi="Arial" w:cs="Arial"/>
          <w:noProof/>
        </w:rPr>
        <w:drawing>
          <wp:inline distT="0" distB="0" distL="0" distR="0">
            <wp:extent cx="5990166" cy="2524125"/>
            <wp:effectExtent l="19050" t="0" r="0" b="0"/>
            <wp:docPr id="7" name="Picture 5" descr="H'ness CB 350 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ess CB 350 Speedometer.jpg"/>
                    <pic:cNvPicPr/>
                  </pic:nvPicPr>
                  <pic:blipFill>
                    <a:blip r:embed="rId5"/>
                    <a:stretch>
                      <a:fillRect/>
                    </a:stretch>
                  </pic:blipFill>
                  <pic:spPr>
                    <a:xfrm>
                      <a:off x="0" y="0"/>
                      <a:ext cx="6000585" cy="2528515"/>
                    </a:xfrm>
                    <a:prstGeom prst="rect">
                      <a:avLst/>
                    </a:prstGeom>
                  </pic:spPr>
                </pic:pic>
              </a:graphicData>
            </a:graphic>
          </wp:inline>
        </w:drawing>
      </w:r>
    </w:p>
    <w:p w:rsidR="0014246B" w:rsidRDefault="0014246B" w:rsidP="0014246B">
      <w:pPr>
        <w:jc w:val="both"/>
        <w:rPr>
          <w:rFonts w:ascii="Arial" w:hAnsi="Arial" w:cs="Arial"/>
        </w:rPr>
      </w:pPr>
    </w:p>
    <w:p w:rsidR="002370AC" w:rsidRDefault="002370AC" w:rsidP="0014246B">
      <w:pPr>
        <w:jc w:val="both"/>
        <w:rPr>
          <w:rFonts w:ascii="Arial" w:hAnsi="Arial" w:cs="Arial"/>
        </w:rPr>
      </w:pPr>
      <w:r>
        <w:rPr>
          <w:rFonts w:ascii="Arial" w:hAnsi="Arial" w:cs="Arial"/>
        </w:rPr>
        <w:t>The new H’ness will be equipped with number of features which includes duel channel ABS,full Circular LED headlamps, LED indicators,digital-analog instrument dial, Bluetooth, Smartphone voice control System, Duel tone colour and many more features.The seats are very well cushioned to make rider as well as pellion have a confertable ride and will have a fuel tank of 15 liter capacity.</w:t>
      </w:r>
    </w:p>
    <w:p w:rsidR="002370AC" w:rsidRDefault="002370AC" w:rsidP="0014246B">
      <w:pPr>
        <w:jc w:val="both"/>
        <w:rPr>
          <w:rFonts w:ascii="Arial" w:hAnsi="Arial" w:cs="Arial"/>
        </w:rPr>
      </w:pPr>
      <w:r>
        <w:rPr>
          <w:rFonts w:ascii="Arial" w:hAnsi="Arial" w:cs="Arial"/>
        </w:rPr>
        <w:t>Aver all the new H’ness cruser will have a closely set handlebar which will give rider a upright riding position and  give rider a confortable ride for his daily commute as well as highway getaways.</w:t>
      </w:r>
    </w:p>
    <w:p w:rsidR="00C1251A" w:rsidRDefault="00C1251A" w:rsidP="0014246B">
      <w:pPr>
        <w:jc w:val="both"/>
        <w:rPr>
          <w:rFonts w:ascii="Arial" w:hAnsi="Arial" w:cs="Arial"/>
        </w:rPr>
      </w:pPr>
      <w:r>
        <w:rPr>
          <w:rFonts w:ascii="Arial" w:hAnsi="Arial" w:cs="Arial"/>
        </w:rPr>
        <w:t xml:space="preserve">The </w:t>
      </w:r>
      <w:r w:rsidR="007A3F34">
        <w:rPr>
          <w:rFonts w:ascii="Arial" w:hAnsi="Arial" w:cs="Arial"/>
        </w:rPr>
        <w:t xml:space="preserve">Bike is prices at </w:t>
      </w:r>
      <w:r>
        <w:rPr>
          <w:rFonts w:ascii="Arial" w:hAnsi="Arial" w:cs="Arial"/>
        </w:rPr>
        <w:t>1.85 lakhs for the deluxe model and goes upto 1.9 lakhs Ex Showroom.</w:t>
      </w:r>
    </w:p>
    <w:p w:rsidR="002370AC" w:rsidRPr="002370AC" w:rsidRDefault="002370AC" w:rsidP="0014246B">
      <w:pPr>
        <w:jc w:val="both"/>
        <w:rPr>
          <w:rFonts w:ascii="Arial" w:hAnsi="Arial" w:cs="Arial"/>
        </w:rPr>
      </w:pPr>
      <w:r>
        <w:rPr>
          <w:rFonts w:ascii="Arial" w:hAnsi="Arial" w:cs="Arial"/>
        </w:rPr>
        <w:t xml:space="preserve"> </w:t>
      </w:r>
      <w:r w:rsidR="0014246B">
        <w:rPr>
          <w:rFonts w:ascii="Arial" w:hAnsi="Arial" w:cs="Arial"/>
        </w:rPr>
        <w:t xml:space="preserve">                           </w:t>
      </w:r>
      <w:r>
        <w:rPr>
          <w:rFonts w:ascii="Arial" w:hAnsi="Arial" w:cs="Arial"/>
        </w:rPr>
        <w:t xml:space="preserve"> </w:t>
      </w:r>
      <w:r w:rsidR="0014246B" w:rsidRPr="0014246B">
        <w:rPr>
          <w:rFonts w:ascii="Arial" w:hAnsi="Arial" w:cs="Arial"/>
        </w:rPr>
        <w:drawing>
          <wp:inline distT="0" distB="0" distL="0" distR="0">
            <wp:extent cx="6362700" cy="2800350"/>
            <wp:effectExtent l="19050" t="0" r="0" b="0"/>
            <wp:docPr id="12" name="Picture 4" descr="H'ness CB 350 Silencer_Muff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ess CB 350 Silencer_Muffler.jpg"/>
                    <pic:cNvPicPr/>
                  </pic:nvPicPr>
                  <pic:blipFill>
                    <a:blip r:embed="rId6"/>
                    <a:stretch>
                      <a:fillRect/>
                    </a:stretch>
                  </pic:blipFill>
                  <pic:spPr>
                    <a:xfrm>
                      <a:off x="0" y="0"/>
                      <a:ext cx="6373765" cy="2805220"/>
                    </a:xfrm>
                    <a:prstGeom prst="rect">
                      <a:avLst/>
                    </a:prstGeom>
                  </pic:spPr>
                </pic:pic>
              </a:graphicData>
            </a:graphic>
          </wp:inline>
        </w:drawing>
      </w:r>
    </w:p>
    <w:sectPr w:rsidR="002370AC" w:rsidRPr="002370A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2370AC"/>
    <w:rsid w:val="0014246B"/>
    <w:rsid w:val="002370AC"/>
    <w:rsid w:val="007A3F34"/>
    <w:rsid w:val="00C125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2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46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Pages>
  <Words>269</Words>
  <Characters>1539</Characters>
  <Application>Microsoft Office Word</Application>
  <DocSecurity>0</DocSecurity>
  <Lines>12</Lines>
  <Paragraphs>3</Paragraphs>
  <ScaleCrop>false</ScaleCrop>
  <Company/>
  <LinksUpToDate>false</LinksUpToDate>
  <CharactersWithSpaces>1805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2020-10-19T16:04:00Z</dcterms:created>
  <dcterms:modified xsi:type="dcterms:W3CDTF">2020-10-19T17:03:00Z</dcterms:modified>
</cp:coreProperties>
</file>