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3DEB" w:rsidRPr="00257DC5" w:rsidRDefault="00173DEB" w:rsidP="00173DEB">
      <w:pPr>
        <w:jc w:val="center"/>
        <w:rPr>
          <w:sz w:val="36"/>
          <w:szCs w:val="36"/>
        </w:rPr>
      </w:pPr>
      <w:r w:rsidRPr="00257DC5">
        <w:rPr>
          <w:b/>
          <w:bCs/>
          <w:sz w:val="36"/>
          <w:szCs w:val="36"/>
        </w:rPr>
        <w:t>Product Inventory Management System</w:t>
      </w:r>
    </w:p>
    <w:p w:rsidR="00173DEB" w:rsidRPr="00257DC5" w:rsidRDefault="00173DEB" w:rsidP="00173DEB">
      <w:pPr>
        <w:jc w:val="center"/>
        <w:rPr>
          <w:sz w:val="36"/>
          <w:szCs w:val="36"/>
        </w:rPr>
      </w:pPr>
      <w:r w:rsidRPr="00257DC5">
        <w:rPr>
          <w:b/>
          <w:bCs/>
          <w:sz w:val="36"/>
          <w:szCs w:val="36"/>
        </w:rPr>
        <w:t>Ideation Phase</w:t>
      </w:r>
    </w:p>
    <w:p w:rsidR="00173DEB" w:rsidRPr="00257DC5" w:rsidRDefault="00173DEB" w:rsidP="00173DEB">
      <w:pPr>
        <w:jc w:val="center"/>
        <w:rPr>
          <w:sz w:val="36"/>
          <w:szCs w:val="36"/>
        </w:rPr>
      </w:pPr>
      <w:r w:rsidRPr="00257DC5">
        <w:rPr>
          <w:b/>
          <w:bCs/>
          <w:sz w:val="36"/>
          <w:szCs w:val="36"/>
        </w:rPr>
        <w:t>Empathize &amp; Discover</w:t>
      </w:r>
    </w:p>
    <w:p w:rsidR="00173DEB" w:rsidRPr="00173DEB" w:rsidRDefault="00173DEB" w:rsidP="00173DEB"/>
    <w:tbl>
      <w:tblPr>
        <w:tblW w:w="8771" w:type="dxa"/>
        <w:tblCellMar>
          <w:top w:w="15" w:type="dxa"/>
          <w:left w:w="15" w:type="dxa"/>
          <w:bottom w:w="15" w:type="dxa"/>
          <w:right w:w="15" w:type="dxa"/>
        </w:tblCellMar>
        <w:tblLook w:val="04A0" w:firstRow="1" w:lastRow="0" w:firstColumn="1" w:lastColumn="0" w:noHBand="0" w:noVBand="1"/>
      </w:tblPr>
      <w:tblGrid>
        <w:gridCol w:w="2689"/>
        <w:gridCol w:w="6082"/>
      </w:tblGrid>
      <w:tr w:rsidR="00173DEB" w:rsidRPr="00173DEB" w:rsidTr="00173DEB">
        <w:trPr>
          <w:trHeight w:val="70"/>
        </w:trPr>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DEB" w:rsidRPr="00173DEB" w:rsidRDefault="00173DEB" w:rsidP="00173DEB">
            <w:r w:rsidRPr="00173DEB">
              <w:t>Date</w:t>
            </w:r>
          </w:p>
        </w:tc>
        <w:tc>
          <w:tcPr>
            <w:tcW w:w="60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DEB" w:rsidRPr="00173DEB" w:rsidRDefault="00257DC5" w:rsidP="00173DEB">
            <w:r>
              <w:t>0</w:t>
            </w:r>
            <w:r w:rsidR="00173DEB">
              <w:t>7/03/2026</w:t>
            </w:r>
          </w:p>
        </w:tc>
      </w:tr>
      <w:tr w:rsidR="00173DEB" w:rsidRPr="00173DEB" w:rsidTr="00173DEB">
        <w:trPr>
          <w:trHeight w:val="462"/>
        </w:trPr>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DEB" w:rsidRPr="00173DEB" w:rsidRDefault="00173DEB" w:rsidP="00173DEB">
            <w:r w:rsidRPr="00173DEB">
              <w:t>Team ID</w:t>
            </w:r>
          </w:p>
        </w:tc>
        <w:tc>
          <w:tcPr>
            <w:tcW w:w="60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DEB" w:rsidRPr="00173DEB" w:rsidRDefault="00257DC5" w:rsidP="00173DEB">
            <w:r>
              <w:t>SWTID-2026-6317</w:t>
            </w:r>
          </w:p>
        </w:tc>
      </w:tr>
      <w:tr w:rsidR="00173DEB" w:rsidRPr="00173DEB" w:rsidTr="00173DEB">
        <w:trPr>
          <w:trHeight w:val="462"/>
        </w:trPr>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DEB" w:rsidRPr="00173DEB" w:rsidRDefault="00173DEB" w:rsidP="00173DEB">
            <w:r w:rsidRPr="00173DEB">
              <w:t>Project Name</w:t>
            </w:r>
          </w:p>
        </w:tc>
        <w:tc>
          <w:tcPr>
            <w:tcW w:w="60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DEB" w:rsidRPr="00173DEB" w:rsidRDefault="00173DEB" w:rsidP="00173DEB">
            <w:r>
              <w:t>Product inventory management</w:t>
            </w:r>
          </w:p>
        </w:tc>
      </w:tr>
      <w:tr w:rsidR="00173DEB" w:rsidRPr="00173DEB" w:rsidTr="00173DEB">
        <w:trPr>
          <w:trHeight w:val="448"/>
        </w:trPr>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DEB" w:rsidRPr="00173DEB" w:rsidRDefault="00173DEB" w:rsidP="00173DEB">
            <w:r w:rsidRPr="00173DEB">
              <w:t>Maximum Marks</w:t>
            </w:r>
          </w:p>
        </w:tc>
        <w:tc>
          <w:tcPr>
            <w:tcW w:w="60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DEB" w:rsidRPr="00173DEB" w:rsidRDefault="00173DEB" w:rsidP="00173DEB">
            <w:r w:rsidRPr="00173DEB">
              <w:t>4 Marks</w:t>
            </w:r>
          </w:p>
        </w:tc>
      </w:tr>
    </w:tbl>
    <w:p w:rsidR="00173DEB" w:rsidRPr="00173DEB" w:rsidRDefault="00173DEB" w:rsidP="00173DEB"/>
    <w:p w:rsidR="00173DEB" w:rsidRPr="00257DC5" w:rsidRDefault="00173DEB" w:rsidP="00173DEB">
      <w:pPr>
        <w:rPr>
          <w:sz w:val="28"/>
          <w:szCs w:val="28"/>
        </w:rPr>
      </w:pPr>
      <w:r w:rsidRPr="00257DC5">
        <w:rPr>
          <w:b/>
          <w:bCs/>
          <w:sz w:val="28"/>
          <w:szCs w:val="28"/>
        </w:rPr>
        <w:t>Empathy Map Canvas:</w:t>
      </w:r>
    </w:p>
    <w:p w:rsidR="00173DEB" w:rsidRPr="00173DEB" w:rsidRDefault="00173DEB" w:rsidP="00173DEB">
      <w:pPr>
        <w:rPr>
          <w:b/>
          <w:bCs/>
        </w:rPr>
      </w:pPr>
      <w:r w:rsidRPr="00173DEB">
        <w:rPr>
          <w:b/>
          <w:bCs/>
        </w:rPr>
        <w:t xml:space="preserve">An Empathy Map is a visual tool used to understand a user’s thoughts, feelings, </w:t>
      </w:r>
      <w:proofErr w:type="spellStart"/>
      <w:r w:rsidRPr="00173DEB">
        <w:rPr>
          <w:b/>
          <w:bCs/>
        </w:rPr>
        <w:t>behaviors</w:t>
      </w:r>
      <w:proofErr w:type="spellEnd"/>
      <w:r w:rsidRPr="00173DEB">
        <w:rPr>
          <w:b/>
          <w:bCs/>
        </w:rPr>
        <w:t xml:space="preserve">, and experiences. It helps teams gain deeper insights into what users say, think, do, and feel while interacting with a system. By </w:t>
      </w:r>
      <w:proofErr w:type="spellStart"/>
      <w:r w:rsidRPr="00173DEB">
        <w:rPr>
          <w:b/>
          <w:bCs/>
        </w:rPr>
        <w:t>analyzing</w:t>
      </w:r>
      <w:proofErr w:type="spellEnd"/>
      <w:r w:rsidRPr="00173DEB">
        <w:rPr>
          <w:b/>
          <w:bCs/>
        </w:rPr>
        <w:t xml:space="preserve"> these aspects, teams can better understand the user’s needs, goals, and challenges. This process encourages teams to look at the problem from the user’s perspective. It also helps identify the difficulties and frustrations users may face in real-life situations. Empathy mapping improves communication among team members and keeps the focus on user-</w:t>
      </w:r>
      <w:proofErr w:type="spellStart"/>
      <w:r w:rsidRPr="00173DEB">
        <w:rPr>
          <w:b/>
          <w:bCs/>
        </w:rPr>
        <w:t>centered</w:t>
      </w:r>
      <w:proofErr w:type="spellEnd"/>
      <w:r w:rsidRPr="00173DEB">
        <w:rPr>
          <w:b/>
          <w:bCs/>
        </w:rPr>
        <w:t xml:space="preserve"> design. It helps in identifying opportunities for improving the product. As a result, teams can develop solutions that are more efficient, practical, and user-friendly.</w:t>
      </w: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Default="00173DEB" w:rsidP="00173DEB">
      <w:pPr>
        <w:rPr>
          <w:b/>
          <w:bCs/>
        </w:rPr>
      </w:pPr>
    </w:p>
    <w:p w:rsidR="00173DEB" w:rsidRPr="00173DEB" w:rsidRDefault="00173DEB" w:rsidP="00173DEB">
      <w:pPr>
        <w:rPr>
          <w:b/>
          <w:bCs/>
        </w:rPr>
      </w:pPr>
    </w:p>
    <w:p w:rsidR="00173DEB" w:rsidRPr="00173DEB" w:rsidRDefault="00173DEB" w:rsidP="00173DEB">
      <w:r w:rsidRPr="00173DEB">
        <w:rPr>
          <w:b/>
          <w:bCs/>
        </w:rPr>
        <w:t>Exampl</w:t>
      </w:r>
      <w:r>
        <w:rPr>
          <w:b/>
          <w:bCs/>
        </w:rPr>
        <w:t>e:</w:t>
      </w:r>
    </w:p>
    <w:p w:rsidR="00173DEB" w:rsidRPr="00173DEB" w:rsidRDefault="00173DEB" w:rsidP="00173DEB">
      <w:r w:rsidRPr="00173DEB">
        <w:rPr>
          <w:noProof/>
        </w:rPr>
        <w:drawing>
          <wp:inline distT="0" distB="0" distL="0" distR="0">
            <wp:extent cx="5731510" cy="3963670"/>
            <wp:effectExtent l="0" t="0" r="2540" b="0"/>
            <wp:docPr id="71000039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rsidR="00173DEB" w:rsidRPr="00173DEB" w:rsidRDefault="00173DEB" w:rsidP="00173DEB"/>
    <w:p w:rsidR="00173DEB" w:rsidRPr="00173DEB" w:rsidRDefault="00173DEB" w:rsidP="00173DEB">
      <w:r w:rsidRPr="00173DEB">
        <w:t xml:space="preserve">Reference: </w:t>
      </w:r>
      <w:hyperlink r:id="rId5" w:history="1">
        <w:r w:rsidRPr="00173DEB">
          <w:rPr>
            <w:rStyle w:val="Hyperlink"/>
          </w:rPr>
          <w:t>https://www.mural.co/templates/empathy-map-canvas</w:t>
        </w:r>
      </w:hyperlink>
    </w:p>
    <w:p w:rsidR="00173DEB" w:rsidRPr="00173DEB" w:rsidRDefault="00173DEB" w:rsidP="00173DEB"/>
    <w:p w:rsidR="00173DEB" w:rsidRPr="00173DEB" w:rsidRDefault="00173DEB" w:rsidP="00173DEB"/>
    <w:p w:rsidR="00173DEB" w:rsidRDefault="00173DEB"/>
    <w:p w:rsidR="00173DEB" w:rsidRDefault="00173DEB">
      <w:r>
        <w:br w:type="page"/>
      </w:r>
    </w:p>
    <w:p w:rsidR="00173DEB" w:rsidRDefault="00173DEB">
      <w:r w:rsidRPr="00173DEB">
        <w:rPr>
          <w:noProof/>
        </w:rPr>
        <w:drawing>
          <wp:inline distT="0" distB="0" distL="0" distR="0" wp14:anchorId="42E47408" wp14:editId="4FECA68E">
            <wp:extent cx="5731510" cy="5731510"/>
            <wp:effectExtent l="0" t="0" r="2540" b="2540"/>
            <wp:docPr id="178155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54376" name=""/>
                    <pic:cNvPicPr/>
                  </pic:nvPicPr>
                  <pic:blipFill>
                    <a:blip r:embed="rId6"/>
                    <a:stretch>
                      <a:fillRect/>
                    </a:stretch>
                  </pic:blipFill>
                  <pic:spPr>
                    <a:xfrm>
                      <a:off x="0" y="0"/>
                      <a:ext cx="5731510" cy="5731510"/>
                    </a:xfrm>
                    <a:prstGeom prst="rect">
                      <a:avLst/>
                    </a:prstGeom>
                  </pic:spPr>
                </pic:pic>
              </a:graphicData>
            </a:graphic>
          </wp:inline>
        </w:drawing>
      </w:r>
    </w:p>
    <w:sectPr w:rsidR="00173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EB"/>
    <w:rsid w:val="00173DEB"/>
    <w:rsid w:val="001D4266"/>
    <w:rsid w:val="00257DC5"/>
    <w:rsid w:val="007C6020"/>
    <w:rsid w:val="00FB0D8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6049"/>
  <w15:chartTrackingRefBased/>
  <w15:docId w15:val="{4E431F39-C412-4C95-BC37-4D588C3A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EB"/>
    <w:rPr>
      <w:rFonts w:eastAsiaTheme="majorEastAsia" w:cstheme="majorBidi"/>
      <w:color w:val="272727" w:themeColor="text1" w:themeTint="D8"/>
    </w:rPr>
  </w:style>
  <w:style w:type="paragraph" w:styleId="Title">
    <w:name w:val="Title"/>
    <w:basedOn w:val="Normal"/>
    <w:next w:val="Normal"/>
    <w:link w:val="TitleChar"/>
    <w:uiPriority w:val="10"/>
    <w:qFormat/>
    <w:rsid w:val="0017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EB"/>
    <w:pPr>
      <w:spacing w:before="160"/>
      <w:jc w:val="center"/>
    </w:pPr>
    <w:rPr>
      <w:i/>
      <w:iCs/>
      <w:color w:val="404040" w:themeColor="text1" w:themeTint="BF"/>
    </w:rPr>
  </w:style>
  <w:style w:type="character" w:customStyle="1" w:styleId="QuoteChar">
    <w:name w:val="Quote Char"/>
    <w:basedOn w:val="DefaultParagraphFont"/>
    <w:link w:val="Quote"/>
    <w:uiPriority w:val="29"/>
    <w:rsid w:val="00173DEB"/>
    <w:rPr>
      <w:i/>
      <w:iCs/>
      <w:color w:val="404040" w:themeColor="text1" w:themeTint="BF"/>
    </w:rPr>
  </w:style>
  <w:style w:type="paragraph" w:styleId="ListParagraph">
    <w:name w:val="List Paragraph"/>
    <w:basedOn w:val="Normal"/>
    <w:uiPriority w:val="34"/>
    <w:qFormat/>
    <w:rsid w:val="00173DEB"/>
    <w:pPr>
      <w:ind w:left="720"/>
      <w:contextualSpacing/>
    </w:pPr>
  </w:style>
  <w:style w:type="character" w:styleId="IntenseEmphasis">
    <w:name w:val="Intense Emphasis"/>
    <w:basedOn w:val="DefaultParagraphFont"/>
    <w:uiPriority w:val="21"/>
    <w:qFormat/>
    <w:rsid w:val="00173DEB"/>
    <w:rPr>
      <w:i/>
      <w:iCs/>
      <w:color w:val="2F5496" w:themeColor="accent1" w:themeShade="BF"/>
    </w:rPr>
  </w:style>
  <w:style w:type="paragraph" w:styleId="IntenseQuote">
    <w:name w:val="Intense Quote"/>
    <w:basedOn w:val="Normal"/>
    <w:next w:val="Normal"/>
    <w:link w:val="IntenseQuoteChar"/>
    <w:uiPriority w:val="30"/>
    <w:qFormat/>
    <w:rsid w:val="00173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DEB"/>
    <w:rPr>
      <w:i/>
      <w:iCs/>
      <w:color w:val="2F5496" w:themeColor="accent1" w:themeShade="BF"/>
    </w:rPr>
  </w:style>
  <w:style w:type="character" w:styleId="IntenseReference">
    <w:name w:val="Intense Reference"/>
    <w:basedOn w:val="DefaultParagraphFont"/>
    <w:uiPriority w:val="32"/>
    <w:qFormat/>
    <w:rsid w:val="00173DEB"/>
    <w:rPr>
      <w:b/>
      <w:bCs/>
      <w:smallCaps/>
      <w:color w:val="2F5496" w:themeColor="accent1" w:themeShade="BF"/>
      <w:spacing w:val="5"/>
    </w:rPr>
  </w:style>
  <w:style w:type="character" w:styleId="Hyperlink">
    <w:name w:val="Hyperlink"/>
    <w:basedOn w:val="DefaultParagraphFont"/>
    <w:uiPriority w:val="99"/>
    <w:unhideWhenUsed/>
    <w:rsid w:val="00173DEB"/>
    <w:rPr>
      <w:color w:val="0563C1" w:themeColor="hyperlink"/>
      <w:u w:val="single"/>
    </w:rPr>
  </w:style>
  <w:style w:type="character" w:styleId="UnresolvedMention">
    <w:name w:val="Unresolved Mention"/>
    <w:basedOn w:val="DefaultParagraphFont"/>
    <w:uiPriority w:val="99"/>
    <w:semiHidden/>
    <w:unhideWhenUsed/>
    <w:rsid w:val="00173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166</Words>
  <Characters>952</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2026-03-07T08:00:00Z</dcterms:created>
  <dcterms:modified xsi:type="dcterms:W3CDTF">2026-03-07T08:00:00Z</dcterms:modified>
</cp:coreProperties>
</file>