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1A1A1A"/>
          <w:sz w:val="36"/>
          <w:szCs w:val="36"/>
        </w:rPr>
        <w:t xml:space="preserve">DB2 API Endpoints</w:t>
      </w:r>
    </w:p>
    <w:p>
      <w:pPr>
        <w:pBdr>
          <w:bottom w:val="single" w:color="BFC4CA" w:sz="6" w:space="6"/>
        </w:pBdr>
        <w:spacing w:after="40"/>
      </w:pPr>
      <w:r>
        <w:rPr>
          <w:color w:val="55595E"/>
          <w:sz w:val="19"/>
          <w:szCs w:val="19"/>
        </w:rPr>
        <w:t xml:space="preserve">QuincyApi  ·  Base path /POC13/QuincyApi  ·  40 endpoints across 6 controllers</w:t>
      </w:r>
    </w:p>
    <w:p>
      <w:pPr>
        <w:spacing w:after="200"/>
      </w:pPr>
    </w:p>
    <w:p>
      <w:pPr>
        <w:pStyle w:val="Heading2"/>
        <w:keepNext/>
        <w:spacing w:after="140" w:before="0"/>
      </w:pPr>
      <w:r>
        <w:rPr>
          <w:b/>
          <w:bCs/>
          <w:sz w:val="26"/>
          <w:szCs w:val="26"/>
        </w:rPr>
        <w:t xml:space="preserve">Db2Policy (11)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/api/v1/policy/GetQuoteNumber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/api/v1/policy/GetQuotes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/api/v1/policy/ChangeTransaction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/api/v1/ChangePolicy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/api/v1/policy/UpdatePolicyInfo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/api/v1/policy/RateMCAData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/api/v1/policy/SavePolicyInfo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/api/v1/policy/UpdateUnderwriterQuestions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/api/v1/policy/GetPolicyDetail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/api/v1/policy/history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/api/v1/policy/PatchPolicy</w:t>
            </w:r>
          </w:p>
        </w:tc>
      </w:tr>
    </w:tbl>
    <w:p>
      <w:pPr>
        <w:pStyle w:val="Heading2"/>
        <w:keepNext/>
        <w:spacing w:after="140" w:before="320"/>
      </w:pPr>
      <w:r>
        <w:rPr>
          <w:b/>
          <w:bCs/>
          <w:sz w:val="26"/>
          <w:szCs w:val="26"/>
        </w:rPr>
        <w:t xml:space="preserve">Db2TaskManager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/api/v1/policy/GetTasks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/api/v1/policy/GetTaskDetail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/api/v1/policy/CreateTask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/api/v1/policy/UpdateTask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/api/v1/policy/GetTaskUsers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/api/v1/policy/ReferTask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/api/v1/policy/ReferAllTasks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/api/v1/policy/CloseTask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/api/v1/policy/ReopenTask</w:t>
            </w:r>
          </w:p>
        </w:tc>
      </w:tr>
    </w:tbl>
    <w:p>
      <w:pPr>
        <w:pStyle w:val="Heading2"/>
        <w:keepNext/>
        <w:pageBreakBefore/>
        <w:spacing w:after="140" w:before="320"/>
      </w:pPr>
      <w:r>
        <w:rPr>
          <w:b/>
          <w:bCs/>
          <w:sz w:val="26"/>
          <w:szCs w:val="26"/>
        </w:rPr>
        <w:t xml:space="preserve">Db2Vehicle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/api/v1/policy/AddVehicle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/api/v1/policy/DeleteVehicle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/api/v1/policy/GetVehicleDetail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/api/v1/policy/vehicles/location-master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/api/v1/policy/vehicles/coverages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/api/v1/policy/vehicles/coverages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/api/v1/policy/PatchVehicle</w:t>
            </w:r>
          </w:p>
        </w:tc>
      </w:tr>
    </w:tbl>
    <w:p>
      <w:pPr>
        <w:pStyle w:val="Heading2"/>
        <w:keepNext/>
        <w:spacing w:after="140" w:before="320"/>
      </w:pPr>
      <w:r>
        <w:rPr>
          <w:b/>
          <w:bCs/>
          <w:sz w:val="26"/>
          <w:szCs w:val="26"/>
        </w:rPr>
        <w:t xml:space="preserve">Db2PolicyCancellation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/api/v1/policy/cancellation/get-policy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/api/v1/policy/cancellation/details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/api/v1/policy/cancellation/cancel-policy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DELETE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/api/v1/policy/cancellation/delete-policy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/api/v1/policy/cancellation/hold-transaction</w:t>
            </w:r>
          </w:p>
        </w:tc>
      </w:tr>
    </w:tbl>
    <w:p>
      <w:pPr>
        <w:pStyle w:val="Heading2"/>
        <w:keepNext/>
        <w:spacing w:after="140" w:before="320"/>
      </w:pPr>
      <w:r>
        <w:rPr>
          <w:b/>
          <w:bCs/>
          <w:sz w:val="26"/>
          <w:szCs w:val="26"/>
        </w:rPr>
        <w:t xml:space="preserve">Db2Driver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/api/v1/policy/AddDriver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/api/v1/policy/DeleteDriver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/api/v1/policy/PatchDriver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/api/v1/policy/GetDriverDetail</w:t>
            </w:r>
          </w:p>
        </w:tc>
      </w:tr>
    </w:tbl>
    <w:p>
      <w:pPr>
        <w:pStyle w:val="Heading2"/>
        <w:keepNext/>
        <w:spacing w:after="140" w:before="320"/>
      </w:pPr>
      <w:r>
        <w:rPr>
          <w:b/>
          <w:bCs/>
          <w:sz w:val="26"/>
          <w:szCs w:val="26"/>
        </w:rPr>
        <w:t xml:space="preserve">Db2Notepad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7960"/>
            <w:shd w:fill="E7E9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/api/v1/policy/GetNotepads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/api/v1/policy/GetNotepadDetail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/api/v1/policy/CreateNotepad</w:t>
            </w:r>
          </w:p>
        </w:tc>
      </w:tr>
      <w:tr>
        <w:tc>
          <w:tcPr>
            <w:tcW w:type="dxa" w:w="140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960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/api/v1/policy/UpdateNotepad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2026-09-01T11:15:45.113Z</dcterms:created>
  <dcterms:modified xsi:type="dcterms:W3CDTF">2026-09-01T11:15:45.113Z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