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45C2F20" w:rsidR="00E370AF" w:rsidRDefault="00267921">
            <w:r w:rsidRPr="00267921">
              <w:t>15 February 202</w:t>
            </w:r>
            <w:r w:rsidR="007B2FDD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E10F164" w:rsidR="00E370AF" w:rsidRDefault="007B2FDD">
            <w:r w:rsidRPr="007B2FDD">
              <w:t>LTVIP2026TMIDS24884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4D6ADB8" w:rsidR="00E370AF" w:rsidRDefault="007B2FDD">
            <w:r>
              <w:t>Heart Disease Analysis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CE3937F" w14:textId="77777777" w:rsidR="00BC0266" w:rsidRPr="00BC0266" w:rsidRDefault="00BC0266" w:rsidP="00BC0266">
      <w:pPr>
        <w:rPr>
          <w:rFonts w:ascii="Arial" w:eastAsia="Arial" w:hAnsi="Arial" w:cs="Arial"/>
          <w:color w:val="000000"/>
          <w:sz w:val="24"/>
          <w:szCs w:val="24"/>
        </w:rPr>
      </w:pPr>
      <w:r w:rsidRPr="00BC0266">
        <w:rPr>
          <w:rFonts w:ascii="Arial" w:eastAsia="Arial" w:hAnsi="Arial" w:cs="Arial"/>
          <w:color w:val="000000"/>
          <w:sz w:val="24"/>
          <w:szCs w:val="24"/>
        </w:rPr>
        <w:t xml:space="preserve">The </w:t>
      </w:r>
      <w:r w:rsidRPr="00BC0266">
        <w:rPr>
          <w:rFonts w:ascii="Arial" w:eastAsia="Arial" w:hAnsi="Arial" w:cs="Arial"/>
          <w:b/>
          <w:bCs/>
          <w:color w:val="000000"/>
          <w:sz w:val="24"/>
          <w:szCs w:val="24"/>
        </w:rPr>
        <w:t>Solution Architecture</w:t>
      </w:r>
      <w:r w:rsidRPr="00BC0266">
        <w:rPr>
          <w:rFonts w:ascii="Arial" w:eastAsia="Arial" w:hAnsi="Arial" w:cs="Arial"/>
          <w:color w:val="000000"/>
          <w:sz w:val="24"/>
          <w:szCs w:val="24"/>
        </w:rPr>
        <w:t xml:space="preserve"> of the Heart Disease Analysis System bridges the gap between the healthcare problem (difficulty in </w:t>
      </w:r>
      <w:proofErr w:type="spellStart"/>
      <w:r w:rsidRPr="00BC0266">
        <w:rPr>
          <w:rFonts w:ascii="Arial" w:eastAsia="Arial" w:hAnsi="Arial" w:cs="Arial"/>
          <w:color w:val="000000"/>
          <w:sz w:val="24"/>
          <w:szCs w:val="24"/>
        </w:rPr>
        <w:t>analyzing</w:t>
      </w:r>
      <w:proofErr w:type="spellEnd"/>
      <w:r w:rsidRPr="00BC0266">
        <w:rPr>
          <w:rFonts w:ascii="Arial" w:eastAsia="Arial" w:hAnsi="Arial" w:cs="Arial"/>
          <w:color w:val="000000"/>
          <w:sz w:val="24"/>
          <w:szCs w:val="24"/>
        </w:rPr>
        <w:t xml:space="preserve"> heart disease risk patterns) and the technological solution (interactive analytical dashboard system).</w:t>
      </w:r>
    </w:p>
    <w:p w14:paraId="219E490E" w14:textId="77777777" w:rsidR="00BC0266" w:rsidRPr="00BC0266" w:rsidRDefault="00BC0266" w:rsidP="00BC0266">
      <w:pPr>
        <w:rPr>
          <w:rFonts w:ascii="Arial" w:eastAsia="Arial" w:hAnsi="Arial" w:cs="Arial"/>
          <w:color w:val="000000"/>
          <w:sz w:val="24"/>
          <w:szCs w:val="24"/>
        </w:rPr>
      </w:pPr>
      <w:r w:rsidRPr="00BC0266">
        <w:rPr>
          <w:rFonts w:ascii="Arial" w:eastAsia="Arial" w:hAnsi="Arial" w:cs="Arial"/>
          <w:color w:val="000000"/>
          <w:sz w:val="24"/>
          <w:szCs w:val="24"/>
        </w:rPr>
        <w:t>The architecture defines how different components such as user interface, backend logic, database, and visualization tools interact to provide accurate, secure, and scalable health data analysis.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4623CAFD" w:rsidR="00E370AF" w:rsidRDefault="008B1849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3A9B2672" wp14:editId="5BABF7F5">
            <wp:extent cx="5731510" cy="3820795"/>
            <wp:effectExtent l="0" t="0" r="2540" b="8255"/>
            <wp:docPr id="105612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1C1442E4" w14:textId="2AFB63BB" w:rsidR="00E370AF" w:rsidRDefault="00000000">
      <w:r>
        <w:rPr>
          <w:b/>
        </w:rPr>
        <w:t xml:space="preserve">Reference: </w:t>
      </w:r>
      <w:hyperlink r:id="rId7" w:history="1">
        <w:r w:rsidR="00BC0266" w:rsidRPr="0088705C">
          <w:rPr>
            <w:rStyle w:val="Hyperlink"/>
          </w:rPr>
          <w:t>https://aws.amazon.com/architecture/</w:t>
        </w:r>
      </w:hyperlink>
    </w:p>
    <w:p w14:paraId="798F3D91" w14:textId="77777777" w:rsidR="00BC0266" w:rsidRDefault="00BC0266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19A55E4-8F0B-4876-90F9-605829C8FD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2D29F3E-0262-4DD1-890F-DAE1EBFE877C}"/>
    <w:embedBold r:id="rId3" w:fontKey="{1EBA4876-CD6C-417C-984B-C8FD288631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0706647-3527-405F-8272-983B5F219008}"/>
    <w:embedItalic r:id="rId5" w:fontKey="{723475C1-18FE-4225-9E57-5DECF7DEC1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6" w:fontKey="{2C877D6D-F50E-4995-95C5-F2DC8F484D59}"/>
    <w:embedItalic r:id="rId7" w:fontKey="{4B574A28-F8E4-4077-8CDF-E9FAC53A1AA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9E2793D-E830-4A9C-96B5-835511A1BB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57BB7"/>
    <w:rsid w:val="007B2FDD"/>
    <w:rsid w:val="00862077"/>
    <w:rsid w:val="008B1849"/>
    <w:rsid w:val="00BC0266"/>
    <w:rsid w:val="00E370AF"/>
    <w:rsid w:val="00F0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architectur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ALOORU BHAVYA_SRI</cp:lastModifiedBy>
  <cp:revision>6</cp:revision>
  <dcterms:created xsi:type="dcterms:W3CDTF">2022-10-03T08:27:00Z</dcterms:created>
  <dcterms:modified xsi:type="dcterms:W3CDTF">2026-02-18T07:11:00Z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44b2ddb4-9142-4056-9109-7481425be758</vt:lpwstr>
  </property>
</Properties>
</file>