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Student Name: Bhavya              </w:t>
        <w:tab/>
        <w:tab/>
        <w:tab/>
        <w:t xml:space="preserve">      UID: 24BAI70791</w:t>
      </w:r>
    </w:p>
    <w:p w:rsidR="00000000" w:rsidDel="00000000" w:rsidP="00000000" w:rsidRDefault="00000000" w:rsidRPr="00000000" w14:paraId="00000003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Branch: CSE(AI &amp; ML)</w:t>
        <w:tab/>
        <w:t xml:space="preserve">                     </w:t>
        <w:tab/>
        <w:t xml:space="preserve">      Section/Group: 24AIT_KRG-1/G2</w:t>
      </w:r>
    </w:p>
    <w:p w:rsidR="00000000" w:rsidDel="00000000" w:rsidP="00000000" w:rsidRDefault="00000000" w:rsidRPr="00000000" w14:paraId="00000004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Semester:4</w:t>
      </w:r>
    </w:p>
    <w:p w:rsidR="00000000" w:rsidDel="00000000" w:rsidP="00000000" w:rsidRDefault="00000000" w:rsidRPr="00000000" w14:paraId="00000005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Subject Name: Database Management System          Subject Code: 24CSH-298</w:t>
      </w:r>
    </w:p>
    <w:p w:rsidR="00000000" w:rsidDel="00000000" w:rsidP="00000000" w:rsidRDefault="00000000" w:rsidRPr="00000000" w14:paraId="00000006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120" w:befor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</w:rPr>
      </w:pPr>
      <w:bookmarkStart w:colFirst="0" w:colLast="0" w:name="_2xlyftrc22rv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  <w:rtl w:val="0"/>
        </w:rPr>
        <w:t xml:space="preserve">Experiment – 10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vz80lz6s4wf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 Aim of the Session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design a trigger that automatically implements the functionality of a primary key, ensuring unique identification of records without manual intervention.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srdzxcpx95x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bzevxz8n7ug4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 Software Requirements</w:t>
      </w:r>
    </w:p>
    <w:p w:rsidR="00000000" w:rsidDel="00000000" w:rsidP="00000000" w:rsidRDefault="00000000" w:rsidRPr="00000000" w14:paraId="0000000C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Database Management System: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Oracle Database Express Edition (Oracle XE)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PostgreSQL Database</w:t>
        <w:br w:type="textWrapping"/>
      </w:r>
    </w:p>
    <w:p w:rsidR="00000000" w:rsidDel="00000000" w:rsidP="00000000" w:rsidRDefault="00000000" w:rsidRPr="00000000" w14:paraId="0000000F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Database Administration Tool / Client Tool: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Oracle SQL Developer (for Oracle XE)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pgAdmin (for PostgreSQL)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0wl2apd7rkv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 Objectives</w:t>
      </w:r>
    </w:p>
    <w:p w:rsidR="00000000" w:rsidDel="00000000" w:rsidP="00000000" w:rsidRDefault="00000000" w:rsidRPr="00000000" w14:paraId="00000014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create a database trigger that automatically enforces primary key constraints or generates unique key values, replicating the functionality of a stored procedure.</w:t>
      </w:r>
    </w:p>
    <w:p w:rsidR="00000000" w:rsidDel="00000000" w:rsidP="00000000" w:rsidRDefault="00000000" w:rsidRPr="00000000" w14:paraId="00000015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5t9ctlr4b88j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before="360" w:lineRule="auto"/>
        <w:rPr/>
      </w:pPr>
      <w:bookmarkStart w:colFirst="0" w:colLast="0" w:name="_h7jxjhoaj199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 Procedure of the Experiment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Create the table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in the database with required fields and define a primary key column (or leave it for trigger-based assignment).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Create a sequence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(or auto-increment logic) to generate unique values for the primary key.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Design a trigger function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that runs before an INSERT operation.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Inside the trigger,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check if the primary key value is NULL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or not provided.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 NULL,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assign a unique value using the sequence or counter logic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Create and attach the trigger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to the table for INSERT events.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Insert sample records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without specifying the primary key value.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Verify the output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by checking the table to ensure each record has a unique automatically generated primary key.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5c1nxc5pehwq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5. Practical / Experiment Steps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PROGRAM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employee (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emp_id INTEGER PRIMARY KEY,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name VARCHAR(100),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department VARCHAR(50)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SEQUENCE emp_seq START 1;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OR REPLACE FUNCTION emp_trigger_function()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RETURNS TRIGGER AS $$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IF NEW.emp_id IS NULL THEN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NEW.emp_id := nextval('emp_seq');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END IF;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RETURN NEW;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$$ LANGUAGE plpgsql;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TRIGGER emp_trigger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BEFORE INSERT ON employee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EACH ROW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EXECUTE FUNCTION emp_trigger_function();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employee (name, department) VALUES ('John', 'HR');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employee (name, department) VALUES ('Alice', 'IT');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employee;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6. Input / Output Details and Screenshot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372100" cy="25241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705475" cy="157162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772150" cy="32575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15025" cy="257175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24550" cy="153352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286375" cy="242887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2k12humse0z4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7. Learning Outcome</w:t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After completing this experiment, the learner will be able to: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Understand the purpose and working of database triggers.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Implement automated primary key functionality using triggers.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Ensure data integrity without manual key assignment.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Apply trigger-based automation in real-world enterprise applications such as Amazon, Flipkart, and Oracle.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2" w:type="default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ee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2195226" cy="806347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95226" cy="80634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ee0000"/>
        <w:sz w:val="28"/>
        <w:szCs w:val="28"/>
        <w:u w:val="none"/>
        <w:shd w:fill="auto" w:val="clear"/>
        <w:vertAlign w:val="baseline"/>
        <w:rtl w:val="0"/>
      </w:rPr>
      <w:t xml:space="preserve">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ee0000"/>
        <w:sz w:val="28"/>
        <w:szCs w:val="28"/>
        <w:u w:val="none"/>
        <w:shd w:fill="auto" w:val="clear"/>
        <w:vertAlign w:val="baseline"/>
      </w:rPr>
      <w:drawing>
        <wp:inline distB="0" distT="0" distL="0" distR="0">
          <wp:extent cx="1921650" cy="814610"/>
          <wp:effectExtent b="0" l="0" r="0" t="0"/>
          <wp:docPr id="6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21650" cy="81461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8.png"/><Relationship Id="rId12" Type="http://schemas.openxmlformats.org/officeDocument/2006/relationships/header" Target="header1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