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Bhavya             </w:t>
        <w:tab/>
        <w:tab/>
        <w:tab/>
        <w:t xml:space="preserve">          UID: 24BAI70791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 BE-CSE(AIT)                                         </w:t>
        <w:tab/>
        <w:tab/>
        <w:t xml:space="preserve">Section/Group: 24AIT_KRG2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Semester: 4</w:t>
        <w:tab/>
        <w:tab/>
        <w:tab/>
        <w:tab/>
        <w:tab/>
        <w:t xml:space="preserve">                               Date of Performance: 27/02/2026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Database Management System              Subject Code: 24CSH-298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u w:val="single"/>
          <w:rtl w:val="0"/>
        </w:rPr>
        <w:t xml:space="preserve">WORKSHEET 7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and implement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materialized 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compare and analyze execution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performance differences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simple views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complex views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materialized views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thereby understanding their impact on query optimization and system performance.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bzevxz8n7ug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Software Requirements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Database Management System: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Oracle Database Express Edition (Oracle XE)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 Database</w:t>
        <w:br w:type="textWrapping"/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Oracle SQL Developer (for Oracle XE)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pgAdmin (for PostgreSQL)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0wl2apd7rk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Objective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simple views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complex views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materialized views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to evaluate their performance by comparing query execution time for each, highlighting the advantages of materialized views in enterprise-level applications.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360" w:lineRule="auto"/>
        <w:rPr/>
      </w:pPr>
      <w:bookmarkStart w:colFirst="0" w:colLast="0" w:name="_h7jxjhoaj19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Procedure of the Experiment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PostgreSQL (pgAdmin) / Oracle SQL Developer and connect to the database.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required tables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Employee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Department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sample data into the tables.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the data using SELECT queries.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simple 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a single table.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the simple view to check output.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complex 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JOIN and aggregation.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materialized 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store computed results.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all views and analyze performance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EXPLAIN ANALYZE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execution time and conclude that materialized view performs better.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PROBLEM STATEMENT: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large-scale enterprise systems, frequent execution of complex queries can significantly affect performance. Optimized mechanisms are required to improve query response time without compromising data consistency.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STRUCTURE: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3622078" cy="1321056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2078" cy="1321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3296562" cy="167191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562" cy="1671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3319977" cy="866649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977" cy="866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3276212" cy="19251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212" cy="192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899660" cy="182118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1821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884340" cy="1914941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4340" cy="1914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PROBLEM STATEMENT – Simple View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 simple view based on a single table.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3246120" cy="876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3239100" cy="1748842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9100" cy="1748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PROBLEM STATEMENT –Complex View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 complex view using join and aggregation.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411980" cy="117348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1173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410109" cy="141844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109" cy="1418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PROBLEM STATEMENT – Materialized View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 materialized view to store precomputed results.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3878222" cy="119815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8222" cy="119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3849663" cy="2127446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9663" cy="2127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REFRESH MATERIALIZED VIEW: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3192780" cy="3810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3215640" cy="159258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592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 ANALYSIS: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QUERY ON SIMPLE VIEW: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484120" cy="3810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886430" cy="1535588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430" cy="153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QUERY ON COMPLEX VIEW: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926080" cy="40386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03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877055" cy="147319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055" cy="1473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QUERY ON MATERIALIZED VIEW: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164080" cy="36576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36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846320" cy="15240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LEARNING OUTCOMES:</w:t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After completing this experiment, the learner will be able to: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the concept and working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materialized views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 database system.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Differentiate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simple views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complex views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materialized views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and refresh materialized views in PostgreSQL.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 and compare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query execution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different types of views.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performance benefits of materialized views in data-intensive applications.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materialized view concepts in real-world company scenarios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SanDisk, JTG, and PayPal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sectPr>
      <w:headerReference r:id="rId26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195226" cy="806347"/>
          <wp:effectExtent b="0" l="0" r="0" t="0"/>
          <wp:docPr id="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5226" cy="8063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  <w:rtl w:val="0"/>
      </w:rPr>
      <w:t xml:space="preserve">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1921650" cy="814610"/>
          <wp:effectExtent b="0" l="0" r="0" t="0"/>
          <wp:docPr id="2" name="image14.jpg"/>
          <a:graphic>
            <a:graphicData uri="http://schemas.openxmlformats.org/drawingml/2006/picture">
              <pic:pic>
                <pic:nvPicPr>
                  <pic:cNvPr id="0" name="image14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21650" cy="8146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2.png"/><Relationship Id="rId21" Type="http://schemas.openxmlformats.org/officeDocument/2006/relationships/image" Target="media/image2.png"/><Relationship Id="rId24" Type="http://schemas.openxmlformats.org/officeDocument/2006/relationships/image" Target="media/image22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header" Target="header1.xml"/><Relationship Id="rId25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17.png"/><Relationship Id="rId11" Type="http://schemas.openxmlformats.org/officeDocument/2006/relationships/image" Target="media/image4.png"/><Relationship Id="rId10" Type="http://schemas.openxmlformats.org/officeDocument/2006/relationships/image" Target="media/image15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5" Type="http://schemas.openxmlformats.org/officeDocument/2006/relationships/image" Target="media/image16.png"/><Relationship Id="rId14" Type="http://schemas.openxmlformats.org/officeDocument/2006/relationships/image" Target="media/image10.png"/><Relationship Id="rId17" Type="http://schemas.openxmlformats.org/officeDocument/2006/relationships/image" Target="media/image19.png"/><Relationship Id="rId16" Type="http://schemas.openxmlformats.org/officeDocument/2006/relationships/image" Target="media/image18.png"/><Relationship Id="rId19" Type="http://schemas.openxmlformats.org/officeDocument/2006/relationships/image" Target="media/image13.png"/><Relationship Id="rId1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