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Pr="00EE2340" w:rsidRDefault="00986024" w:rsidP="00986024">
      <w:pPr>
        <w:ind w:right="29"/>
      </w:pPr>
    </w:p>
    <w:p w:rsidR="00986024" w:rsidRPr="00EE2340" w:rsidRDefault="00191555" w:rsidP="00FE3FE6">
      <w:pPr>
        <w:ind w:right="29"/>
      </w:pPr>
      <w:r>
        <w:rPr>
          <w:noProof/>
          <w:sz w:val="16"/>
          <w:lang w:eastAsia="ja-JP"/>
        </w:rPr>
        <w:drawing>
          <wp:anchor distT="0" distB="0" distL="114300" distR="114300" simplePos="0" relativeHeight="251677696" behindDoc="0" locked="0" layoutInCell="1" allowOverlap="1" wp14:anchorId="076A924A" wp14:editId="1E7ADD34">
            <wp:simplePos x="0" y="0"/>
            <wp:positionH relativeFrom="column">
              <wp:posOffset>723900</wp:posOffset>
            </wp:positionH>
            <wp:positionV relativeFrom="paragraph">
              <wp:align>top</wp:align>
            </wp:positionV>
            <wp:extent cx="3530600" cy="2806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2806700"/>
                    </a:xfrm>
                    <a:prstGeom prst="rect">
                      <a:avLst/>
                    </a:prstGeom>
                    <a:noFill/>
                    <a:ln>
                      <a:noFill/>
                    </a:ln>
                  </pic:spPr>
                </pic:pic>
              </a:graphicData>
            </a:graphic>
          </wp:anchor>
        </w:drawing>
      </w:r>
      <w:r w:rsidR="00FE3FE6">
        <w:br w:type="textWrapping" w:clear="all"/>
      </w:r>
    </w:p>
    <w:p w:rsidR="00986024" w:rsidRPr="00EE2340" w:rsidRDefault="00986024" w:rsidP="00986024">
      <w:pPr>
        <w:ind w:right="29"/>
      </w:pPr>
      <w:r w:rsidRPr="00EE2340">
        <w:br w:type="textWrapping" w:clear="all"/>
      </w:r>
    </w:p>
    <w:p w:rsidR="00986024" w:rsidRPr="00EE2340" w:rsidRDefault="00986024" w:rsidP="00986024">
      <w:pPr>
        <w:ind w:right="29"/>
      </w:pPr>
    </w:p>
    <w:p w:rsidR="00986024" w:rsidRDefault="00986024" w:rsidP="00986024">
      <w:pPr>
        <w:ind w:right="29"/>
        <w:jc w:val="center"/>
        <w:rPr>
          <w:sz w:val="52"/>
          <w:szCs w:val="52"/>
        </w:rPr>
      </w:pPr>
      <w:r>
        <w:rPr>
          <w:sz w:val="52"/>
          <w:szCs w:val="52"/>
        </w:rPr>
        <w:t>Software Architecture Document</w:t>
      </w:r>
    </w:p>
    <w:p w:rsidR="00794035" w:rsidRPr="00794035" w:rsidRDefault="009B407B" w:rsidP="007C5BFF">
      <w:pPr>
        <w:ind w:right="29"/>
        <w:jc w:val="center"/>
        <w:rPr>
          <w:sz w:val="72"/>
          <w:szCs w:val="72"/>
        </w:rPr>
      </w:pPr>
      <w:r>
        <w:rPr>
          <w:sz w:val="52"/>
          <w:szCs w:val="52"/>
        </w:rPr>
        <w:t>CMS Reporting</w:t>
      </w: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p w:rsidR="00986024" w:rsidRDefault="00986024" w:rsidP="00986024">
      <w:pPr>
        <w:ind w:right="2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66"/>
        <w:gridCol w:w="1701"/>
        <w:gridCol w:w="2413"/>
      </w:tblGrid>
      <w:tr w:rsidR="00986024" w:rsidRPr="00EF2600" w:rsidTr="001620D7">
        <w:trPr>
          <w:jc w:val="center"/>
        </w:trPr>
        <w:tc>
          <w:tcPr>
            <w:tcW w:w="1728" w:type="dxa"/>
            <w:shd w:val="clear" w:color="auto" w:fill="00B0F0"/>
          </w:tcPr>
          <w:p w:rsidR="00986024" w:rsidRPr="00EF2600" w:rsidRDefault="00986024" w:rsidP="008A58BA">
            <w:pPr>
              <w:pStyle w:val="Header"/>
              <w:spacing w:before="40" w:after="40"/>
              <w:rPr>
                <w:b/>
                <w:color w:val="FFFFFF"/>
                <w:sz w:val="18"/>
                <w:szCs w:val="18"/>
              </w:rPr>
            </w:pPr>
            <w:r w:rsidRPr="00EF2600">
              <w:rPr>
                <w:b/>
                <w:color w:val="FFFFFF"/>
                <w:sz w:val="18"/>
                <w:szCs w:val="18"/>
              </w:rPr>
              <w:t>Version Number:</w:t>
            </w:r>
          </w:p>
        </w:tc>
        <w:tc>
          <w:tcPr>
            <w:tcW w:w="2366" w:type="dxa"/>
            <w:shd w:val="clear" w:color="auto" w:fill="auto"/>
          </w:tcPr>
          <w:p w:rsidR="00986024" w:rsidRPr="00EF2600" w:rsidRDefault="00FE3FE6" w:rsidP="00A223D4">
            <w:pPr>
              <w:pStyle w:val="Header"/>
              <w:spacing w:before="40" w:after="40"/>
              <w:rPr>
                <w:sz w:val="18"/>
                <w:szCs w:val="18"/>
              </w:rPr>
            </w:pPr>
            <w:r>
              <w:rPr>
                <w:sz w:val="18"/>
                <w:szCs w:val="18"/>
              </w:rPr>
              <w:t>0.</w:t>
            </w:r>
            <w:r w:rsidR="00004859">
              <w:rPr>
                <w:sz w:val="18"/>
                <w:szCs w:val="18"/>
              </w:rPr>
              <w:t>1</w:t>
            </w:r>
          </w:p>
        </w:tc>
        <w:tc>
          <w:tcPr>
            <w:tcW w:w="1701" w:type="dxa"/>
            <w:shd w:val="clear" w:color="auto" w:fill="00B0F0"/>
          </w:tcPr>
          <w:p w:rsidR="00986024" w:rsidRPr="00EF2600" w:rsidRDefault="00986024" w:rsidP="008A58BA">
            <w:pPr>
              <w:pStyle w:val="Header"/>
              <w:spacing w:before="40" w:after="40"/>
              <w:rPr>
                <w:b/>
                <w:color w:val="FFFFFF"/>
                <w:sz w:val="18"/>
                <w:szCs w:val="18"/>
              </w:rPr>
            </w:pPr>
            <w:r w:rsidRPr="00EF2600">
              <w:rPr>
                <w:b/>
                <w:color w:val="FFFFFF"/>
                <w:sz w:val="18"/>
                <w:szCs w:val="18"/>
              </w:rPr>
              <w:t>Version Date:</w:t>
            </w:r>
          </w:p>
        </w:tc>
        <w:tc>
          <w:tcPr>
            <w:tcW w:w="2413" w:type="dxa"/>
            <w:shd w:val="clear" w:color="auto" w:fill="auto"/>
          </w:tcPr>
          <w:p w:rsidR="00986024" w:rsidRPr="00EF2600" w:rsidRDefault="009348FF" w:rsidP="009D444C">
            <w:pPr>
              <w:pStyle w:val="Header"/>
              <w:spacing w:before="40" w:after="40"/>
              <w:rPr>
                <w:sz w:val="18"/>
                <w:szCs w:val="18"/>
              </w:rPr>
            </w:pPr>
            <w:r>
              <w:rPr>
                <w:sz w:val="18"/>
                <w:szCs w:val="18"/>
              </w:rPr>
              <w:t>31</w:t>
            </w:r>
            <w:r w:rsidRPr="009348FF">
              <w:rPr>
                <w:sz w:val="18"/>
                <w:szCs w:val="18"/>
                <w:vertAlign w:val="superscript"/>
              </w:rPr>
              <w:t>st</w:t>
            </w:r>
            <w:r>
              <w:rPr>
                <w:sz w:val="18"/>
                <w:szCs w:val="18"/>
              </w:rPr>
              <w:t xml:space="preserve"> </w:t>
            </w:r>
            <w:r w:rsidR="009D444C">
              <w:rPr>
                <w:sz w:val="18"/>
                <w:szCs w:val="18"/>
              </w:rPr>
              <w:t>Dec 2018</w:t>
            </w:r>
          </w:p>
        </w:tc>
      </w:tr>
      <w:tr w:rsidR="001620D7" w:rsidRPr="00EF2600" w:rsidTr="001620D7">
        <w:trPr>
          <w:jc w:val="center"/>
        </w:trPr>
        <w:tc>
          <w:tcPr>
            <w:tcW w:w="1728" w:type="dxa"/>
            <w:shd w:val="clear" w:color="auto" w:fill="00B0F0"/>
          </w:tcPr>
          <w:p w:rsidR="001620D7" w:rsidRPr="00EF2600" w:rsidRDefault="001620D7" w:rsidP="008A58BA">
            <w:pPr>
              <w:pStyle w:val="Header"/>
              <w:spacing w:before="40" w:after="40"/>
              <w:rPr>
                <w:b/>
                <w:color w:val="FFFFFF"/>
                <w:sz w:val="18"/>
                <w:szCs w:val="18"/>
              </w:rPr>
            </w:pPr>
            <w:r>
              <w:rPr>
                <w:b/>
                <w:color w:val="FFFFFF"/>
                <w:sz w:val="18"/>
                <w:szCs w:val="18"/>
              </w:rPr>
              <w:t>Author</w:t>
            </w:r>
          </w:p>
        </w:tc>
        <w:tc>
          <w:tcPr>
            <w:tcW w:w="2366" w:type="dxa"/>
            <w:shd w:val="clear" w:color="auto" w:fill="auto"/>
          </w:tcPr>
          <w:p w:rsidR="001620D7" w:rsidRDefault="00004859" w:rsidP="00A223D4">
            <w:pPr>
              <w:pStyle w:val="Header"/>
              <w:spacing w:before="40" w:after="40"/>
              <w:rPr>
                <w:sz w:val="18"/>
                <w:szCs w:val="18"/>
              </w:rPr>
            </w:pPr>
            <w:r>
              <w:rPr>
                <w:sz w:val="18"/>
                <w:szCs w:val="18"/>
              </w:rPr>
              <w:t>Chandrakanth Nagaraj</w:t>
            </w:r>
          </w:p>
        </w:tc>
        <w:tc>
          <w:tcPr>
            <w:tcW w:w="1701" w:type="dxa"/>
            <w:shd w:val="clear" w:color="auto" w:fill="00B0F0"/>
          </w:tcPr>
          <w:p w:rsidR="001620D7" w:rsidRPr="00EF2600" w:rsidRDefault="001620D7" w:rsidP="008A58BA">
            <w:pPr>
              <w:pStyle w:val="Header"/>
              <w:spacing w:before="40" w:after="40"/>
              <w:rPr>
                <w:b/>
                <w:color w:val="FFFFFF"/>
                <w:sz w:val="18"/>
                <w:szCs w:val="18"/>
              </w:rPr>
            </w:pPr>
            <w:r>
              <w:rPr>
                <w:b/>
                <w:color w:val="FFFFFF"/>
                <w:sz w:val="18"/>
                <w:szCs w:val="18"/>
              </w:rPr>
              <w:t>Role</w:t>
            </w:r>
          </w:p>
        </w:tc>
        <w:tc>
          <w:tcPr>
            <w:tcW w:w="2413" w:type="dxa"/>
            <w:shd w:val="clear" w:color="auto" w:fill="auto"/>
          </w:tcPr>
          <w:p w:rsidR="001620D7" w:rsidRDefault="001620D7" w:rsidP="007359A3">
            <w:pPr>
              <w:pStyle w:val="Header"/>
              <w:spacing w:before="40" w:after="40"/>
              <w:rPr>
                <w:sz w:val="18"/>
                <w:szCs w:val="18"/>
              </w:rPr>
            </w:pPr>
            <w:r w:rsidRPr="001620D7">
              <w:rPr>
                <w:sz w:val="18"/>
                <w:szCs w:val="18"/>
              </w:rPr>
              <w:t xml:space="preserve">Business </w:t>
            </w:r>
            <w:r>
              <w:rPr>
                <w:sz w:val="18"/>
                <w:szCs w:val="18"/>
              </w:rPr>
              <w:t>Intelligence Solution Architect</w:t>
            </w:r>
          </w:p>
        </w:tc>
      </w:tr>
    </w:tbl>
    <w:p w:rsidR="00986024" w:rsidRPr="00082B7F" w:rsidRDefault="00986024" w:rsidP="00986024">
      <w:pPr>
        <w:pStyle w:val="TableHeader"/>
      </w:pPr>
      <w:r>
        <w:br w:type="page"/>
      </w:r>
      <w:r w:rsidRPr="00191555">
        <w:rPr>
          <w:color w:val="auto"/>
        </w:rPr>
        <w:lastRenderedPageBreak/>
        <w:t>Document Version History</w:t>
      </w:r>
    </w:p>
    <w:p w:rsidR="00986024" w:rsidRDefault="00986024" w:rsidP="00986024">
      <w:pPr>
        <w:pStyle w:val="BodyText"/>
      </w:pPr>
    </w:p>
    <w:tbl>
      <w:tblPr>
        <w:tblW w:w="9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4464"/>
        <w:gridCol w:w="2126"/>
        <w:gridCol w:w="1944"/>
      </w:tblGrid>
      <w:tr w:rsidR="00986024" w:rsidRPr="00470A01" w:rsidTr="00FB20DA">
        <w:trPr>
          <w:trHeight w:val="334"/>
        </w:trPr>
        <w:tc>
          <w:tcPr>
            <w:tcW w:w="1173" w:type="dxa"/>
            <w:shd w:val="clear" w:color="auto" w:fill="00B0F0"/>
          </w:tcPr>
          <w:p w:rsidR="00986024" w:rsidRPr="00470A01" w:rsidRDefault="00986024" w:rsidP="00FE3FE6">
            <w:pPr>
              <w:pStyle w:val="BodyText"/>
              <w:spacing w:before="120" w:after="120"/>
              <w:jc w:val="left"/>
              <w:rPr>
                <w:b/>
                <w:color w:val="FFFFFF"/>
              </w:rPr>
            </w:pPr>
            <w:r w:rsidRPr="00470A01">
              <w:rPr>
                <w:b/>
                <w:color w:val="FFFFFF"/>
              </w:rPr>
              <w:t>Version</w:t>
            </w:r>
          </w:p>
        </w:tc>
        <w:tc>
          <w:tcPr>
            <w:tcW w:w="4464" w:type="dxa"/>
            <w:shd w:val="clear" w:color="auto" w:fill="00B0F0"/>
          </w:tcPr>
          <w:p w:rsidR="00986024" w:rsidRPr="00470A01" w:rsidRDefault="00986024" w:rsidP="00FE3FE6">
            <w:pPr>
              <w:pStyle w:val="BodyText"/>
              <w:spacing w:before="120" w:after="120"/>
              <w:jc w:val="left"/>
              <w:rPr>
                <w:b/>
                <w:color w:val="FFFFFF"/>
                <w:u w:val="single"/>
              </w:rPr>
            </w:pPr>
            <w:r w:rsidRPr="00470A01">
              <w:rPr>
                <w:b/>
                <w:color w:val="FFFFFF"/>
              </w:rPr>
              <w:t>Amendment</w:t>
            </w:r>
          </w:p>
        </w:tc>
        <w:tc>
          <w:tcPr>
            <w:tcW w:w="2126" w:type="dxa"/>
            <w:shd w:val="clear" w:color="auto" w:fill="00B0F0"/>
          </w:tcPr>
          <w:p w:rsidR="00986024" w:rsidRPr="00470A01" w:rsidRDefault="00986024" w:rsidP="00FE3FE6">
            <w:pPr>
              <w:pStyle w:val="BodyText"/>
              <w:spacing w:before="120" w:after="120"/>
              <w:jc w:val="left"/>
              <w:rPr>
                <w:b/>
                <w:color w:val="FFFFFF"/>
              </w:rPr>
            </w:pPr>
            <w:r w:rsidRPr="00470A01">
              <w:rPr>
                <w:b/>
                <w:color w:val="FFFFFF"/>
              </w:rPr>
              <w:t>Amended By</w:t>
            </w:r>
          </w:p>
        </w:tc>
        <w:tc>
          <w:tcPr>
            <w:tcW w:w="1944" w:type="dxa"/>
            <w:shd w:val="clear" w:color="auto" w:fill="00B0F0"/>
            <w:vAlign w:val="center"/>
          </w:tcPr>
          <w:p w:rsidR="00986024" w:rsidRPr="00470A01" w:rsidRDefault="00986024" w:rsidP="00FE3FE6">
            <w:pPr>
              <w:pStyle w:val="BodyText"/>
              <w:spacing w:before="120" w:after="120"/>
              <w:jc w:val="right"/>
              <w:rPr>
                <w:b/>
                <w:color w:val="FFFFFF"/>
                <w:u w:val="single"/>
              </w:rPr>
            </w:pPr>
            <w:r w:rsidRPr="00470A01">
              <w:rPr>
                <w:b/>
                <w:color w:val="FFFFFF"/>
              </w:rPr>
              <w:t>Date</w:t>
            </w:r>
          </w:p>
        </w:tc>
      </w:tr>
      <w:tr w:rsidR="00986024" w:rsidTr="00FB20DA">
        <w:trPr>
          <w:trHeight w:val="334"/>
        </w:trPr>
        <w:tc>
          <w:tcPr>
            <w:tcW w:w="1173" w:type="dxa"/>
          </w:tcPr>
          <w:p w:rsidR="00986024" w:rsidRDefault="00773F5B" w:rsidP="00FE3FE6">
            <w:pPr>
              <w:pStyle w:val="BodyText"/>
              <w:spacing w:before="120" w:after="120"/>
              <w:jc w:val="left"/>
            </w:pPr>
            <w:r>
              <w:t>0.1</w:t>
            </w:r>
          </w:p>
        </w:tc>
        <w:tc>
          <w:tcPr>
            <w:tcW w:w="4464" w:type="dxa"/>
          </w:tcPr>
          <w:p w:rsidR="00986024" w:rsidRDefault="00773F5B" w:rsidP="00FE3FE6">
            <w:pPr>
              <w:pStyle w:val="BodyText"/>
              <w:spacing w:before="120" w:after="120"/>
              <w:jc w:val="left"/>
            </w:pPr>
            <w:r>
              <w:t>Initial Draft</w:t>
            </w:r>
          </w:p>
        </w:tc>
        <w:tc>
          <w:tcPr>
            <w:tcW w:w="2126" w:type="dxa"/>
          </w:tcPr>
          <w:p w:rsidR="00986024" w:rsidRDefault="009D444C" w:rsidP="00FE3FE6">
            <w:pPr>
              <w:pStyle w:val="BodyText"/>
              <w:spacing w:before="120" w:after="120"/>
              <w:jc w:val="left"/>
            </w:pPr>
            <w:r>
              <w:t>Chandrakanth Nagaraj</w:t>
            </w:r>
          </w:p>
        </w:tc>
        <w:tc>
          <w:tcPr>
            <w:tcW w:w="1944" w:type="dxa"/>
            <w:vAlign w:val="center"/>
          </w:tcPr>
          <w:p w:rsidR="00986024" w:rsidRDefault="009D444C" w:rsidP="00FE3FE6">
            <w:pPr>
              <w:pStyle w:val="BodyText"/>
              <w:spacing w:before="120" w:after="120"/>
              <w:jc w:val="right"/>
            </w:pPr>
            <w:r>
              <w:t>31</w:t>
            </w:r>
            <w:r w:rsidR="00773F5B">
              <w:t>/</w:t>
            </w:r>
            <w:r w:rsidR="00FE3FE6">
              <w:t>May</w:t>
            </w:r>
            <w:r w:rsidR="00191555">
              <w:t>/201</w:t>
            </w:r>
            <w:r w:rsidR="00FE3FE6">
              <w:t>7</w:t>
            </w:r>
          </w:p>
        </w:tc>
      </w:tr>
    </w:tbl>
    <w:p w:rsidR="00986024" w:rsidRPr="00786B69" w:rsidRDefault="00986024" w:rsidP="00986024">
      <w:bookmarkStart w:id="0" w:name="_Toc149445592"/>
      <w:bookmarkStart w:id="1" w:name="_Toc119739485"/>
      <w:bookmarkStart w:id="2" w:name="_Toc124751580"/>
    </w:p>
    <w:p w:rsidR="00986024" w:rsidRPr="00191555" w:rsidRDefault="00986024" w:rsidP="00986024">
      <w:pPr>
        <w:pStyle w:val="TableHeader"/>
        <w:rPr>
          <w:color w:val="auto"/>
        </w:rPr>
      </w:pPr>
      <w:r w:rsidRPr="00191555">
        <w:rPr>
          <w:color w:val="auto"/>
        </w:rPr>
        <w:t>Reviewers and Approv</w:t>
      </w:r>
      <w:bookmarkEnd w:id="0"/>
      <w:r w:rsidRPr="00191555">
        <w:rPr>
          <w:color w:val="auto"/>
        </w:rPr>
        <w:t>ers</w:t>
      </w:r>
    </w:p>
    <w:p w:rsidR="00986024" w:rsidRDefault="00986024" w:rsidP="00986024">
      <w:pPr>
        <w:jc w:val="both"/>
        <w:rPr>
          <w:rFonts w:cs="Arial"/>
          <w:b/>
        </w:rPr>
      </w:pPr>
    </w:p>
    <w:p w:rsidR="00986024" w:rsidRPr="005D02F0" w:rsidRDefault="00986024" w:rsidP="00986024">
      <w:pPr>
        <w:jc w:val="both"/>
        <w:rPr>
          <w:rFonts w:cs="Arial"/>
        </w:rPr>
      </w:pPr>
      <w:r w:rsidRPr="005D02F0">
        <w:rPr>
          <w:rFonts w:cs="Arial"/>
        </w:rPr>
        <w:t>To Be Reviewed By:</w:t>
      </w:r>
    </w:p>
    <w:p w:rsidR="00986024" w:rsidRPr="009E0293" w:rsidRDefault="00986024" w:rsidP="00986024">
      <w:pPr>
        <w:jc w:val="both"/>
        <w:rPr>
          <w:rFonts w:cs="Arial"/>
          <w:b/>
        </w:rPr>
      </w:pPr>
    </w:p>
    <w:tbl>
      <w:tblPr>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899"/>
        <w:gridCol w:w="2693"/>
        <w:gridCol w:w="5103"/>
      </w:tblGrid>
      <w:tr w:rsidR="00986024" w:rsidRPr="00470A01" w:rsidTr="00456466">
        <w:trPr>
          <w:trHeight w:val="330"/>
        </w:trPr>
        <w:tc>
          <w:tcPr>
            <w:tcW w:w="1899" w:type="dxa"/>
            <w:shd w:val="clear" w:color="auto" w:fill="00B0F0"/>
            <w:vAlign w:val="center"/>
          </w:tcPr>
          <w:p w:rsidR="00986024" w:rsidRPr="00470A01" w:rsidRDefault="00986024" w:rsidP="00FE3FE6">
            <w:pPr>
              <w:rPr>
                <w:rFonts w:cs="Arial"/>
                <w:b/>
                <w:color w:val="FFFFFF"/>
              </w:rPr>
            </w:pPr>
            <w:r w:rsidRPr="00470A01">
              <w:rPr>
                <w:rFonts w:cs="Arial"/>
                <w:b/>
                <w:color w:val="FFFFFF"/>
              </w:rPr>
              <w:t>Name:</w:t>
            </w:r>
          </w:p>
        </w:tc>
        <w:tc>
          <w:tcPr>
            <w:tcW w:w="2693" w:type="dxa"/>
            <w:shd w:val="clear" w:color="auto" w:fill="00B0F0"/>
            <w:vAlign w:val="center"/>
          </w:tcPr>
          <w:p w:rsidR="00986024" w:rsidRPr="00470A01" w:rsidRDefault="00986024" w:rsidP="00FE3FE6">
            <w:pPr>
              <w:rPr>
                <w:rFonts w:cs="Arial"/>
                <w:b/>
                <w:color w:val="FFFFFF"/>
              </w:rPr>
            </w:pPr>
            <w:r w:rsidRPr="00470A01">
              <w:rPr>
                <w:rFonts w:cs="Arial"/>
                <w:b/>
                <w:color w:val="FFFFFF"/>
              </w:rPr>
              <w:t>Department</w:t>
            </w:r>
          </w:p>
        </w:tc>
        <w:tc>
          <w:tcPr>
            <w:tcW w:w="5103" w:type="dxa"/>
            <w:shd w:val="clear" w:color="auto" w:fill="00B0F0"/>
            <w:vAlign w:val="center"/>
          </w:tcPr>
          <w:p w:rsidR="00986024" w:rsidRPr="00470A01" w:rsidRDefault="00986024" w:rsidP="00FE3FE6">
            <w:pPr>
              <w:rPr>
                <w:rFonts w:cs="Arial"/>
                <w:b/>
                <w:color w:val="FFFFFF"/>
              </w:rPr>
            </w:pPr>
            <w:r w:rsidRPr="00470A01">
              <w:rPr>
                <w:rFonts w:cs="Arial"/>
                <w:b/>
                <w:color w:val="FFFFFF"/>
              </w:rPr>
              <w:t>Role:</w:t>
            </w:r>
          </w:p>
        </w:tc>
      </w:tr>
      <w:tr w:rsidR="001A4548" w:rsidRPr="009E0293" w:rsidTr="00456466">
        <w:trPr>
          <w:trHeight w:val="660"/>
        </w:trPr>
        <w:tc>
          <w:tcPr>
            <w:tcW w:w="1899" w:type="dxa"/>
            <w:vAlign w:val="center"/>
          </w:tcPr>
          <w:p w:rsidR="001A4548" w:rsidRPr="009E0293" w:rsidRDefault="001A4548" w:rsidP="00254805">
            <w:pPr>
              <w:rPr>
                <w:rFonts w:cs="Arial"/>
              </w:rPr>
            </w:pPr>
            <w:r w:rsidRPr="00EC0C60">
              <w:rPr>
                <w:lang w:eastAsia="en-US"/>
              </w:rPr>
              <w:t xml:space="preserve">James </w:t>
            </w:r>
            <w:r w:rsidR="00254805">
              <w:rPr>
                <w:lang w:eastAsia="en-US"/>
              </w:rPr>
              <w:t>Calvert</w:t>
            </w:r>
          </w:p>
        </w:tc>
        <w:tc>
          <w:tcPr>
            <w:tcW w:w="2693" w:type="dxa"/>
            <w:vAlign w:val="center"/>
          </w:tcPr>
          <w:p w:rsidR="001A4548" w:rsidRDefault="001A4548" w:rsidP="00B56C10">
            <w:pPr>
              <w:rPr>
                <w:rFonts w:cs="Arial"/>
              </w:rPr>
            </w:pPr>
            <w:r>
              <w:rPr>
                <w:rFonts w:cs="Arial"/>
              </w:rPr>
              <w:t>IT</w:t>
            </w:r>
          </w:p>
        </w:tc>
        <w:tc>
          <w:tcPr>
            <w:tcW w:w="5103" w:type="dxa"/>
            <w:vAlign w:val="center"/>
          </w:tcPr>
          <w:p w:rsidR="001A4548" w:rsidRPr="009E0293" w:rsidRDefault="001A4548" w:rsidP="00254805">
            <w:pPr>
              <w:rPr>
                <w:rFonts w:cs="Arial"/>
              </w:rPr>
            </w:pPr>
            <w:r w:rsidRPr="00EC0C60">
              <w:rPr>
                <w:lang w:eastAsia="en-US"/>
              </w:rPr>
              <w:t>Business Analyst</w:t>
            </w:r>
          </w:p>
        </w:tc>
      </w:tr>
      <w:tr w:rsidR="00456466" w:rsidRPr="009E0293" w:rsidTr="00456466">
        <w:trPr>
          <w:trHeight w:val="531"/>
        </w:trPr>
        <w:tc>
          <w:tcPr>
            <w:tcW w:w="1899" w:type="dxa"/>
            <w:vAlign w:val="center"/>
          </w:tcPr>
          <w:p w:rsidR="00456466" w:rsidRPr="003708FB" w:rsidRDefault="00456466" w:rsidP="00793369">
            <w:pPr>
              <w:rPr>
                <w:rFonts w:cs="Arial"/>
              </w:rPr>
            </w:pPr>
            <w:r w:rsidRPr="003708FB">
              <w:rPr>
                <w:rFonts w:cs="Arial"/>
              </w:rPr>
              <w:t>Mike Winfield</w:t>
            </w:r>
          </w:p>
        </w:tc>
        <w:tc>
          <w:tcPr>
            <w:tcW w:w="2693" w:type="dxa"/>
            <w:vAlign w:val="center"/>
          </w:tcPr>
          <w:p w:rsidR="00456466" w:rsidRDefault="00456466" w:rsidP="00793369">
            <w:pPr>
              <w:rPr>
                <w:rFonts w:cs="Arial"/>
              </w:rPr>
            </w:pPr>
            <w:r>
              <w:rPr>
                <w:rFonts w:cs="Arial"/>
              </w:rPr>
              <w:t>IT</w:t>
            </w:r>
          </w:p>
        </w:tc>
        <w:tc>
          <w:tcPr>
            <w:tcW w:w="5103" w:type="dxa"/>
            <w:vAlign w:val="center"/>
          </w:tcPr>
          <w:p w:rsidR="00456466" w:rsidRPr="003708FB" w:rsidRDefault="005A25B7" w:rsidP="00793369">
            <w:pPr>
              <w:rPr>
                <w:rFonts w:cs="Arial"/>
              </w:rPr>
            </w:pPr>
            <w:r>
              <w:rPr>
                <w:rFonts w:cs="Arial"/>
              </w:rPr>
              <w:t>Enterprise</w:t>
            </w:r>
            <w:r w:rsidR="00456466" w:rsidRPr="003708FB">
              <w:rPr>
                <w:rFonts w:cs="Arial"/>
              </w:rPr>
              <w:t xml:space="preserve"> Architect</w:t>
            </w:r>
          </w:p>
        </w:tc>
      </w:tr>
      <w:tr w:rsidR="0044046D" w:rsidRPr="009E0293" w:rsidTr="00456466">
        <w:trPr>
          <w:trHeight w:val="531"/>
        </w:trPr>
        <w:tc>
          <w:tcPr>
            <w:tcW w:w="1899" w:type="dxa"/>
            <w:vAlign w:val="center"/>
          </w:tcPr>
          <w:p w:rsidR="0044046D" w:rsidRDefault="0044046D" w:rsidP="00793369">
            <w:pPr>
              <w:rPr>
                <w:rFonts w:cs="Arial"/>
              </w:rPr>
            </w:pPr>
            <w:r>
              <w:rPr>
                <w:rFonts w:cs="Arial"/>
              </w:rPr>
              <w:t>Sandor</w:t>
            </w:r>
          </w:p>
        </w:tc>
        <w:tc>
          <w:tcPr>
            <w:tcW w:w="2693" w:type="dxa"/>
            <w:vAlign w:val="center"/>
          </w:tcPr>
          <w:p w:rsidR="0044046D" w:rsidRDefault="0044046D" w:rsidP="00793369">
            <w:pPr>
              <w:rPr>
                <w:rFonts w:cs="Arial"/>
              </w:rPr>
            </w:pPr>
            <w:r>
              <w:rPr>
                <w:rFonts w:cs="Arial"/>
              </w:rPr>
              <w:t>IT</w:t>
            </w:r>
          </w:p>
        </w:tc>
        <w:tc>
          <w:tcPr>
            <w:tcW w:w="5103" w:type="dxa"/>
            <w:vAlign w:val="center"/>
          </w:tcPr>
          <w:p w:rsidR="0044046D" w:rsidRDefault="0044046D" w:rsidP="00793369">
            <w:pPr>
              <w:rPr>
                <w:rFonts w:cs="Arial"/>
              </w:rPr>
            </w:pPr>
            <w:r>
              <w:rPr>
                <w:rFonts w:cs="Arial"/>
              </w:rPr>
              <w:t>Enterprise</w:t>
            </w:r>
            <w:r w:rsidRPr="003708FB">
              <w:rPr>
                <w:rFonts w:cs="Arial"/>
              </w:rPr>
              <w:t xml:space="preserve"> Architect</w:t>
            </w:r>
            <w:r>
              <w:rPr>
                <w:rFonts w:cs="Arial"/>
              </w:rPr>
              <w:t xml:space="preserve"> (CMS)</w:t>
            </w:r>
          </w:p>
        </w:tc>
      </w:tr>
      <w:tr w:rsidR="0044046D" w:rsidRPr="009E0293" w:rsidTr="00456466">
        <w:trPr>
          <w:trHeight w:val="531"/>
        </w:trPr>
        <w:tc>
          <w:tcPr>
            <w:tcW w:w="1899" w:type="dxa"/>
            <w:vAlign w:val="center"/>
          </w:tcPr>
          <w:p w:rsidR="0044046D" w:rsidRDefault="005165CE" w:rsidP="00793369">
            <w:pPr>
              <w:rPr>
                <w:rFonts w:cs="Arial"/>
              </w:rPr>
            </w:pPr>
            <w:r w:rsidRPr="005165CE">
              <w:rPr>
                <w:rFonts w:cs="Arial"/>
              </w:rPr>
              <w:t>Solomon Alogaga</w:t>
            </w:r>
          </w:p>
        </w:tc>
        <w:tc>
          <w:tcPr>
            <w:tcW w:w="2693" w:type="dxa"/>
            <w:vAlign w:val="center"/>
          </w:tcPr>
          <w:p w:rsidR="0044046D" w:rsidRDefault="005165CE" w:rsidP="00793369">
            <w:pPr>
              <w:rPr>
                <w:rFonts w:cs="Arial"/>
              </w:rPr>
            </w:pPr>
            <w:r>
              <w:rPr>
                <w:rFonts w:cs="Arial"/>
              </w:rPr>
              <w:t>IT</w:t>
            </w:r>
          </w:p>
        </w:tc>
        <w:tc>
          <w:tcPr>
            <w:tcW w:w="5103" w:type="dxa"/>
            <w:vAlign w:val="center"/>
          </w:tcPr>
          <w:p w:rsidR="0044046D" w:rsidRDefault="005165CE" w:rsidP="00793369">
            <w:pPr>
              <w:rPr>
                <w:rFonts w:cs="Arial"/>
              </w:rPr>
            </w:pPr>
            <w:r>
              <w:rPr>
                <w:rFonts w:cs="Arial"/>
              </w:rPr>
              <w:t>Architecture Consultant</w:t>
            </w:r>
          </w:p>
        </w:tc>
      </w:tr>
      <w:tr w:rsidR="00456466" w:rsidRPr="009E0293" w:rsidTr="00456466">
        <w:trPr>
          <w:trHeight w:val="531"/>
        </w:trPr>
        <w:tc>
          <w:tcPr>
            <w:tcW w:w="1899" w:type="dxa"/>
            <w:vAlign w:val="center"/>
          </w:tcPr>
          <w:p w:rsidR="00456466" w:rsidRPr="004A0F2C" w:rsidRDefault="007C5D35" w:rsidP="00793369">
            <w:pPr>
              <w:rPr>
                <w:rFonts w:cs="Arial"/>
              </w:rPr>
            </w:pPr>
            <w:r>
              <w:rPr>
                <w:rFonts w:cs="Arial"/>
              </w:rPr>
              <w:t>Luke Avery</w:t>
            </w:r>
          </w:p>
        </w:tc>
        <w:tc>
          <w:tcPr>
            <w:tcW w:w="2693" w:type="dxa"/>
            <w:vAlign w:val="center"/>
          </w:tcPr>
          <w:p w:rsidR="00456466" w:rsidRPr="000B7628" w:rsidRDefault="007C5D35" w:rsidP="00793369">
            <w:pPr>
              <w:rPr>
                <w:rFonts w:cs="Arial"/>
              </w:rPr>
            </w:pPr>
            <w:r>
              <w:rPr>
                <w:rFonts w:cs="Arial"/>
              </w:rPr>
              <w:t>IT</w:t>
            </w:r>
          </w:p>
        </w:tc>
        <w:tc>
          <w:tcPr>
            <w:tcW w:w="5103" w:type="dxa"/>
            <w:vAlign w:val="center"/>
          </w:tcPr>
          <w:p w:rsidR="00456466" w:rsidRPr="004A0F2C" w:rsidRDefault="007C5D35" w:rsidP="00793369">
            <w:pPr>
              <w:rPr>
                <w:rFonts w:cs="Arial"/>
              </w:rPr>
            </w:pPr>
            <w:r>
              <w:rPr>
                <w:rFonts w:cs="Arial"/>
              </w:rPr>
              <w:t>Business system Analyst</w:t>
            </w:r>
          </w:p>
        </w:tc>
      </w:tr>
      <w:tr w:rsidR="00456466" w:rsidRPr="009E0293" w:rsidTr="00456466">
        <w:trPr>
          <w:trHeight w:val="531"/>
        </w:trPr>
        <w:tc>
          <w:tcPr>
            <w:tcW w:w="1899" w:type="dxa"/>
            <w:vAlign w:val="center"/>
          </w:tcPr>
          <w:p w:rsidR="00456466" w:rsidRPr="00FE3FE6" w:rsidRDefault="00DE0E95" w:rsidP="00793369">
            <w:pPr>
              <w:rPr>
                <w:rFonts w:cs="Arial"/>
              </w:rPr>
            </w:pPr>
            <w:r>
              <w:rPr>
                <w:rFonts w:cs="Arial"/>
              </w:rPr>
              <w:t>Vinay Jayanna</w:t>
            </w:r>
          </w:p>
        </w:tc>
        <w:tc>
          <w:tcPr>
            <w:tcW w:w="2693" w:type="dxa"/>
            <w:vAlign w:val="center"/>
          </w:tcPr>
          <w:p w:rsidR="00456466" w:rsidRPr="00883B03" w:rsidRDefault="00DE0E95" w:rsidP="00793369">
            <w:pPr>
              <w:rPr>
                <w:rFonts w:cs="Arial"/>
              </w:rPr>
            </w:pPr>
            <w:r>
              <w:rPr>
                <w:rFonts w:cs="Arial"/>
              </w:rPr>
              <w:t>IT</w:t>
            </w:r>
          </w:p>
        </w:tc>
        <w:tc>
          <w:tcPr>
            <w:tcW w:w="5103" w:type="dxa"/>
            <w:vAlign w:val="center"/>
          </w:tcPr>
          <w:p w:rsidR="00456466" w:rsidRDefault="007E491F" w:rsidP="00793369">
            <w:pPr>
              <w:rPr>
                <w:rFonts w:cs="Arial"/>
              </w:rPr>
            </w:pPr>
            <w:r>
              <w:rPr>
                <w:rFonts w:cs="Arial"/>
              </w:rPr>
              <w:t>NTT DATA</w:t>
            </w:r>
          </w:p>
        </w:tc>
      </w:tr>
      <w:tr w:rsidR="0004183A" w:rsidRPr="009E0293" w:rsidTr="00456466">
        <w:trPr>
          <w:trHeight w:val="330"/>
        </w:trPr>
        <w:tc>
          <w:tcPr>
            <w:tcW w:w="1899" w:type="dxa"/>
            <w:vAlign w:val="center"/>
          </w:tcPr>
          <w:p w:rsidR="0004183A" w:rsidRPr="003708FB" w:rsidRDefault="0004183A" w:rsidP="00B56C10">
            <w:pPr>
              <w:rPr>
                <w:rFonts w:cs="Arial"/>
              </w:rPr>
            </w:pPr>
            <w:r w:rsidRPr="00A4283C">
              <w:rPr>
                <w:rFonts w:cs="Arial"/>
              </w:rPr>
              <w:t>Natalie Walsh</w:t>
            </w:r>
          </w:p>
        </w:tc>
        <w:tc>
          <w:tcPr>
            <w:tcW w:w="2693" w:type="dxa"/>
            <w:vAlign w:val="center"/>
          </w:tcPr>
          <w:p w:rsidR="0004183A" w:rsidRDefault="0004183A" w:rsidP="00B56C10">
            <w:pPr>
              <w:rPr>
                <w:rFonts w:cs="Arial"/>
              </w:rPr>
            </w:pPr>
            <w:r w:rsidRPr="000B7628">
              <w:rPr>
                <w:rFonts w:cs="Arial"/>
              </w:rPr>
              <w:t>IT</w:t>
            </w:r>
          </w:p>
        </w:tc>
        <w:tc>
          <w:tcPr>
            <w:tcW w:w="5103" w:type="dxa"/>
            <w:vAlign w:val="center"/>
          </w:tcPr>
          <w:p w:rsidR="0004183A" w:rsidRPr="003708FB" w:rsidRDefault="0004183A">
            <w:pPr>
              <w:rPr>
                <w:rFonts w:cs="Arial"/>
              </w:rPr>
            </w:pPr>
            <w:r w:rsidRPr="00A4283C">
              <w:rPr>
                <w:rFonts w:cs="Arial"/>
              </w:rPr>
              <w:t>Service Delivery Manager</w:t>
            </w:r>
          </w:p>
        </w:tc>
      </w:tr>
      <w:tr w:rsidR="0004183A" w:rsidRPr="009E0293" w:rsidTr="00456466">
        <w:trPr>
          <w:trHeight w:val="330"/>
        </w:trPr>
        <w:tc>
          <w:tcPr>
            <w:tcW w:w="1899" w:type="dxa"/>
            <w:vAlign w:val="center"/>
          </w:tcPr>
          <w:p w:rsidR="0004183A" w:rsidRPr="003708FB" w:rsidRDefault="0004183A" w:rsidP="00B56C10">
            <w:pPr>
              <w:rPr>
                <w:rFonts w:cs="Arial"/>
              </w:rPr>
            </w:pPr>
            <w:r w:rsidRPr="000627BF">
              <w:rPr>
                <w:rFonts w:cs="Arial"/>
              </w:rPr>
              <w:t>Nick Wilkinson</w:t>
            </w:r>
          </w:p>
        </w:tc>
        <w:tc>
          <w:tcPr>
            <w:tcW w:w="2693" w:type="dxa"/>
            <w:vAlign w:val="center"/>
          </w:tcPr>
          <w:p w:rsidR="0004183A" w:rsidRDefault="0004183A" w:rsidP="00B56C10">
            <w:pPr>
              <w:rPr>
                <w:rFonts w:cs="Arial"/>
              </w:rPr>
            </w:pPr>
            <w:r w:rsidRPr="000B7628">
              <w:rPr>
                <w:rFonts w:cs="Arial"/>
              </w:rPr>
              <w:t>IT</w:t>
            </w:r>
          </w:p>
        </w:tc>
        <w:tc>
          <w:tcPr>
            <w:tcW w:w="5103" w:type="dxa"/>
            <w:vAlign w:val="center"/>
          </w:tcPr>
          <w:p w:rsidR="0004183A" w:rsidRPr="003708FB" w:rsidRDefault="0004183A">
            <w:pPr>
              <w:rPr>
                <w:rFonts w:cs="Arial"/>
              </w:rPr>
            </w:pPr>
            <w:r w:rsidRPr="000627BF">
              <w:rPr>
                <w:rFonts w:cs="Arial"/>
              </w:rPr>
              <w:t>Infrastructure Manager</w:t>
            </w:r>
          </w:p>
        </w:tc>
      </w:tr>
      <w:tr w:rsidR="0004183A" w:rsidRPr="009E0293" w:rsidTr="00456466">
        <w:trPr>
          <w:trHeight w:val="330"/>
        </w:trPr>
        <w:tc>
          <w:tcPr>
            <w:tcW w:w="1899" w:type="dxa"/>
            <w:vAlign w:val="center"/>
          </w:tcPr>
          <w:p w:rsidR="0004183A" w:rsidRPr="000627BF" w:rsidRDefault="0004183A" w:rsidP="00B56C10">
            <w:pPr>
              <w:rPr>
                <w:rFonts w:cs="Arial"/>
              </w:rPr>
            </w:pPr>
            <w:r w:rsidRPr="004A0F2C">
              <w:rPr>
                <w:rFonts w:cs="Arial"/>
              </w:rPr>
              <w:t>Ann Smith</w:t>
            </w:r>
          </w:p>
        </w:tc>
        <w:tc>
          <w:tcPr>
            <w:tcW w:w="2693" w:type="dxa"/>
            <w:vAlign w:val="center"/>
          </w:tcPr>
          <w:p w:rsidR="0004183A" w:rsidRPr="000B7628" w:rsidRDefault="0004183A" w:rsidP="00B56C10">
            <w:pPr>
              <w:rPr>
                <w:rFonts w:cs="Arial"/>
              </w:rPr>
            </w:pPr>
            <w:r w:rsidRPr="000B7628">
              <w:rPr>
                <w:rFonts w:cs="Arial"/>
              </w:rPr>
              <w:t>IT</w:t>
            </w:r>
          </w:p>
        </w:tc>
        <w:tc>
          <w:tcPr>
            <w:tcW w:w="5103" w:type="dxa"/>
            <w:vAlign w:val="center"/>
          </w:tcPr>
          <w:p w:rsidR="0004183A" w:rsidRPr="000627BF" w:rsidRDefault="0004183A">
            <w:pPr>
              <w:rPr>
                <w:rFonts w:cs="Arial"/>
              </w:rPr>
            </w:pPr>
            <w:r w:rsidRPr="004A0F2C">
              <w:rPr>
                <w:rFonts w:cs="Arial"/>
              </w:rPr>
              <w:t>Test &amp; Service Acceptance Manager</w:t>
            </w:r>
          </w:p>
        </w:tc>
      </w:tr>
    </w:tbl>
    <w:p w:rsidR="00986024" w:rsidRDefault="00986024" w:rsidP="00986024">
      <w:pPr>
        <w:jc w:val="both"/>
        <w:rPr>
          <w:rFonts w:cs="Arial"/>
          <w:b/>
        </w:rPr>
      </w:pPr>
    </w:p>
    <w:p w:rsidR="00986024" w:rsidRPr="005D02F0" w:rsidRDefault="00986024" w:rsidP="00986024">
      <w:pPr>
        <w:jc w:val="both"/>
        <w:rPr>
          <w:rFonts w:cs="Arial"/>
        </w:rPr>
      </w:pPr>
      <w:r w:rsidRPr="005D02F0">
        <w:rPr>
          <w:rFonts w:cs="Arial"/>
        </w:rPr>
        <w:t>To Be Approved By:</w:t>
      </w:r>
    </w:p>
    <w:p w:rsidR="00986024" w:rsidRPr="009E0293" w:rsidRDefault="00986024" w:rsidP="00986024">
      <w:pPr>
        <w:jc w:val="both"/>
        <w:rPr>
          <w:rFonts w:cs="Arial"/>
          <w:b/>
        </w:rPr>
      </w:pPr>
    </w:p>
    <w:tbl>
      <w:tblPr>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899"/>
        <w:gridCol w:w="2268"/>
        <w:gridCol w:w="2693"/>
        <w:gridCol w:w="2835"/>
      </w:tblGrid>
      <w:tr w:rsidR="00986024" w:rsidRPr="00470A01" w:rsidTr="00456466">
        <w:trPr>
          <w:trHeight w:val="265"/>
        </w:trPr>
        <w:tc>
          <w:tcPr>
            <w:tcW w:w="1899" w:type="dxa"/>
            <w:shd w:val="clear" w:color="auto" w:fill="00B0F0"/>
            <w:vAlign w:val="center"/>
          </w:tcPr>
          <w:p w:rsidR="00986024" w:rsidRPr="00470A01" w:rsidRDefault="00986024" w:rsidP="00FE3FE6">
            <w:pPr>
              <w:rPr>
                <w:rFonts w:cs="Arial"/>
                <w:b/>
                <w:color w:val="FFFFFF"/>
              </w:rPr>
            </w:pPr>
            <w:r w:rsidRPr="00470A01">
              <w:rPr>
                <w:rFonts w:cs="Arial"/>
                <w:b/>
                <w:color w:val="FFFFFF"/>
              </w:rPr>
              <w:t>Name:</w:t>
            </w:r>
          </w:p>
        </w:tc>
        <w:tc>
          <w:tcPr>
            <w:tcW w:w="2268" w:type="dxa"/>
            <w:shd w:val="clear" w:color="auto" w:fill="00B0F0"/>
            <w:vAlign w:val="center"/>
          </w:tcPr>
          <w:p w:rsidR="00986024" w:rsidRPr="00470A01" w:rsidRDefault="00986024" w:rsidP="00FE3FE6">
            <w:pPr>
              <w:rPr>
                <w:rFonts w:cs="Arial"/>
                <w:b/>
                <w:color w:val="FFFFFF"/>
              </w:rPr>
            </w:pPr>
            <w:r w:rsidRPr="00470A01">
              <w:rPr>
                <w:rFonts w:cs="Arial"/>
                <w:b/>
                <w:color w:val="FFFFFF"/>
              </w:rPr>
              <w:t>Department</w:t>
            </w:r>
          </w:p>
        </w:tc>
        <w:tc>
          <w:tcPr>
            <w:tcW w:w="2693" w:type="dxa"/>
            <w:shd w:val="clear" w:color="auto" w:fill="00B0F0"/>
            <w:vAlign w:val="center"/>
          </w:tcPr>
          <w:p w:rsidR="00986024" w:rsidRPr="00470A01" w:rsidRDefault="00986024" w:rsidP="00FE3FE6">
            <w:pPr>
              <w:rPr>
                <w:rFonts w:cs="Arial"/>
                <w:b/>
                <w:color w:val="FFFFFF"/>
              </w:rPr>
            </w:pPr>
            <w:r w:rsidRPr="00470A01">
              <w:rPr>
                <w:rFonts w:cs="Arial"/>
                <w:b/>
                <w:color w:val="FFFFFF"/>
              </w:rPr>
              <w:t>Role:</w:t>
            </w:r>
          </w:p>
        </w:tc>
        <w:tc>
          <w:tcPr>
            <w:tcW w:w="2835" w:type="dxa"/>
            <w:shd w:val="clear" w:color="auto" w:fill="00B0F0"/>
            <w:vAlign w:val="center"/>
          </w:tcPr>
          <w:p w:rsidR="00986024" w:rsidRPr="00470A01" w:rsidRDefault="00986024" w:rsidP="00FE3FE6">
            <w:pPr>
              <w:rPr>
                <w:rFonts w:cs="Arial"/>
                <w:b/>
                <w:color w:val="FFFFFF"/>
              </w:rPr>
            </w:pPr>
            <w:r>
              <w:rPr>
                <w:rFonts w:cs="Arial"/>
                <w:b/>
                <w:color w:val="FFFFFF"/>
              </w:rPr>
              <w:t>Signature:</w:t>
            </w:r>
          </w:p>
        </w:tc>
      </w:tr>
      <w:tr w:rsidR="00456466" w:rsidRPr="009E0293" w:rsidTr="00456466">
        <w:trPr>
          <w:trHeight w:val="330"/>
        </w:trPr>
        <w:tc>
          <w:tcPr>
            <w:tcW w:w="1899" w:type="dxa"/>
            <w:vAlign w:val="center"/>
          </w:tcPr>
          <w:p w:rsidR="00456466" w:rsidRDefault="0044046D" w:rsidP="00793369">
            <w:pPr>
              <w:rPr>
                <w:rFonts w:cs="Arial"/>
              </w:rPr>
            </w:pPr>
            <w:r>
              <w:rPr>
                <w:rFonts w:cs="Arial"/>
              </w:rPr>
              <w:t>Mike Winfield</w:t>
            </w:r>
          </w:p>
        </w:tc>
        <w:tc>
          <w:tcPr>
            <w:tcW w:w="2268" w:type="dxa"/>
            <w:vAlign w:val="center"/>
          </w:tcPr>
          <w:p w:rsidR="00456466" w:rsidRDefault="00456466" w:rsidP="00793369">
            <w:pPr>
              <w:rPr>
                <w:rFonts w:cs="Arial"/>
              </w:rPr>
            </w:pPr>
            <w:r>
              <w:rPr>
                <w:rFonts w:cs="Arial"/>
              </w:rPr>
              <w:t>IT</w:t>
            </w:r>
          </w:p>
        </w:tc>
        <w:tc>
          <w:tcPr>
            <w:tcW w:w="2693" w:type="dxa"/>
            <w:vAlign w:val="center"/>
          </w:tcPr>
          <w:p w:rsidR="00456466" w:rsidRPr="009E0293" w:rsidRDefault="00A34F57" w:rsidP="00793369">
            <w:pPr>
              <w:rPr>
                <w:rFonts w:cs="Arial"/>
              </w:rPr>
            </w:pPr>
            <w:r>
              <w:rPr>
                <w:rFonts w:cs="Arial"/>
              </w:rPr>
              <w:t>Enterprise</w:t>
            </w:r>
            <w:r w:rsidRPr="003708FB">
              <w:rPr>
                <w:rFonts w:cs="Arial"/>
              </w:rPr>
              <w:t xml:space="preserve"> Architect</w:t>
            </w:r>
          </w:p>
        </w:tc>
        <w:tc>
          <w:tcPr>
            <w:tcW w:w="2835" w:type="dxa"/>
            <w:vAlign w:val="center"/>
          </w:tcPr>
          <w:p w:rsidR="00456466" w:rsidRPr="009E0293" w:rsidRDefault="00456466" w:rsidP="00793369">
            <w:pPr>
              <w:rPr>
                <w:rFonts w:cs="Arial"/>
              </w:rPr>
            </w:pPr>
          </w:p>
        </w:tc>
      </w:tr>
      <w:tr w:rsidR="0004183A" w:rsidRPr="009E0293" w:rsidTr="00456466">
        <w:trPr>
          <w:trHeight w:val="531"/>
        </w:trPr>
        <w:tc>
          <w:tcPr>
            <w:tcW w:w="1899" w:type="dxa"/>
            <w:vAlign w:val="center"/>
          </w:tcPr>
          <w:p w:rsidR="0004183A" w:rsidRPr="00FE3FE6" w:rsidRDefault="00A25EB4" w:rsidP="00B56C10">
            <w:pPr>
              <w:rPr>
                <w:rFonts w:cs="Arial"/>
              </w:rPr>
            </w:pPr>
            <w:r w:rsidRPr="00EC0C60">
              <w:rPr>
                <w:lang w:eastAsia="en-US"/>
              </w:rPr>
              <w:t xml:space="preserve">James </w:t>
            </w:r>
            <w:r>
              <w:rPr>
                <w:lang w:eastAsia="en-US"/>
              </w:rPr>
              <w:t>Calvert</w:t>
            </w:r>
          </w:p>
        </w:tc>
        <w:tc>
          <w:tcPr>
            <w:tcW w:w="2268" w:type="dxa"/>
            <w:vAlign w:val="center"/>
          </w:tcPr>
          <w:p w:rsidR="0004183A" w:rsidRPr="00883B03" w:rsidRDefault="00A25EB4">
            <w:pPr>
              <w:rPr>
                <w:rFonts w:cs="Arial"/>
              </w:rPr>
            </w:pPr>
            <w:r>
              <w:rPr>
                <w:rFonts w:cs="Arial"/>
              </w:rPr>
              <w:t>IT</w:t>
            </w:r>
          </w:p>
        </w:tc>
        <w:tc>
          <w:tcPr>
            <w:tcW w:w="2693" w:type="dxa"/>
            <w:vAlign w:val="center"/>
          </w:tcPr>
          <w:p w:rsidR="0004183A" w:rsidRPr="00883B03" w:rsidRDefault="0004183A">
            <w:pPr>
              <w:rPr>
                <w:rFonts w:cs="Arial"/>
              </w:rPr>
            </w:pPr>
            <w:r w:rsidRPr="00883B03">
              <w:rPr>
                <w:rFonts w:cs="Arial"/>
              </w:rPr>
              <w:t>Business Analyst</w:t>
            </w:r>
          </w:p>
        </w:tc>
        <w:tc>
          <w:tcPr>
            <w:tcW w:w="2835" w:type="dxa"/>
            <w:vAlign w:val="center"/>
          </w:tcPr>
          <w:p w:rsidR="0004183A" w:rsidRPr="009E0293" w:rsidRDefault="0004183A">
            <w:pPr>
              <w:rPr>
                <w:rFonts w:cs="Arial"/>
              </w:rPr>
            </w:pPr>
          </w:p>
        </w:tc>
      </w:tr>
      <w:bookmarkEnd w:id="1"/>
      <w:bookmarkEnd w:id="2"/>
    </w:tbl>
    <w:p w:rsidR="00986024" w:rsidRDefault="00986024" w:rsidP="00986024">
      <w:pPr>
        <w:pStyle w:val="BodyText"/>
      </w:pPr>
    </w:p>
    <w:p w:rsidR="00986024" w:rsidRPr="00EA4FC0" w:rsidRDefault="00986024" w:rsidP="00986024"/>
    <w:p w:rsidR="00986024" w:rsidRPr="00EE2340" w:rsidRDefault="00986024" w:rsidP="00986024">
      <w:pPr>
        <w:pStyle w:val="TableHeader"/>
        <w:ind w:left="720" w:hanging="720"/>
      </w:pPr>
      <w:r>
        <w:br w:type="page"/>
      </w:r>
    </w:p>
    <w:tbl>
      <w:tblPr>
        <w:tblW w:w="0" w:type="auto"/>
        <w:jc w:val="center"/>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3366"/>
        <w:tblLook w:val="01E0" w:firstRow="1" w:lastRow="1" w:firstColumn="1" w:lastColumn="1" w:noHBand="0" w:noVBand="0"/>
      </w:tblPr>
      <w:tblGrid>
        <w:gridCol w:w="9653"/>
      </w:tblGrid>
      <w:tr w:rsidR="00986024" w:rsidRPr="00EF2600" w:rsidTr="00A4283C">
        <w:trPr>
          <w:jc w:val="center"/>
        </w:trPr>
        <w:tc>
          <w:tcPr>
            <w:tcW w:w="9653" w:type="dxa"/>
            <w:shd w:val="clear" w:color="auto" w:fill="00B0F0"/>
          </w:tcPr>
          <w:p w:rsidR="00986024" w:rsidRPr="00BF2122" w:rsidRDefault="00986024" w:rsidP="00BF2122">
            <w:pPr>
              <w:ind w:right="29"/>
              <w:jc w:val="center"/>
              <w:rPr>
                <w:rStyle w:val="KilnTableHeader"/>
                <w:rFonts w:ascii="Verdana" w:hAnsi="Verdana"/>
                <w:sz w:val="28"/>
                <w:szCs w:val="28"/>
              </w:rPr>
            </w:pPr>
            <w:r w:rsidRPr="00BF2122">
              <w:rPr>
                <w:rStyle w:val="KilnTableHeader"/>
                <w:rFonts w:ascii="Verdana" w:hAnsi="Verdana"/>
                <w:sz w:val="28"/>
                <w:szCs w:val="28"/>
              </w:rPr>
              <w:lastRenderedPageBreak/>
              <w:t>Table of Contents</w:t>
            </w:r>
          </w:p>
        </w:tc>
      </w:tr>
    </w:tbl>
    <w:p w:rsidR="00986024" w:rsidRDefault="00986024" w:rsidP="00986024">
      <w:pPr>
        <w:ind w:right="29"/>
      </w:pPr>
    </w:p>
    <w:p w:rsidR="00986024" w:rsidRPr="00EE2340" w:rsidRDefault="00986024" w:rsidP="00986024">
      <w:pPr>
        <w:ind w:right="29"/>
      </w:pPr>
    </w:p>
    <w:p w:rsidR="00003B30" w:rsidRDefault="00986024">
      <w:pPr>
        <w:pStyle w:val="TOC2"/>
        <w:tabs>
          <w:tab w:val="left" w:pos="880"/>
          <w:tab w:val="right" w:leader="dot" w:pos="9650"/>
        </w:tabs>
        <w:rPr>
          <w:rFonts w:asciiTheme="minorHAnsi" w:eastAsiaTheme="minorEastAsia" w:hAnsiTheme="minorHAnsi" w:cstheme="minorBidi"/>
          <w:noProof/>
          <w:sz w:val="22"/>
          <w:szCs w:val="22"/>
          <w:lang w:eastAsia="ja-JP"/>
        </w:rPr>
      </w:pPr>
      <w:r w:rsidRPr="00EE2340">
        <w:fldChar w:fldCharType="begin"/>
      </w:r>
      <w:r w:rsidRPr="00EE2340">
        <w:instrText xml:space="preserve"> TOC \o "1-3" \h \z \u </w:instrText>
      </w:r>
      <w:r w:rsidRPr="00EE2340">
        <w:fldChar w:fldCharType="separate"/>
      </w:r>
      <w:hyperlink w:anchor="_Toc535354706" w:history="1">
        <w:r w:rsidR="00003B30" w:rsidRPr="002A734B">
          <w:rPr>
            <w:rStyle w:val="Hyperlink"/>
            <w:noProof/>
          </w:rPr>
          <w:t>1.1</w:t>
        </w:r>
        <w:r w:rsidR="00003B30">
          <w:rPr>
            <w:rFonts w:asciiTheme="minorHAnsi" w:eastAsiaTheme="minorEastAsia" w:hAnsiTheme="minorHAnsi" w:cstheme="minorBidi"/>
            <w:noProof/>
            <w:sz w:val="22"/>
            <w:szCs w:val="22"/>
            <w:lang w:eastAsia="ja-JP"/>
          </w:rPr>
          <w:tab/>
        </w:r>
        <w:r w:rsidR="00003B30" w:rsidRPr="002A734B">
          <w:rPr>
            <w:rStyle w:val="Hyperlink"/>
            <w:noProof/>
          </w:rPr>
          <w:t>Context</w:t>
        </w:r>
        <w:r w:rsidR="00003B30">
          <w:rPr>
            <w:noProof/>
            <w:webHidden/>
          </w:rPr>
          <w:tab/>
        </w:r>
        <w:r w:rsidR="00003B30">
          <w:rPr>
            <w:noProof/>
            <w:webHidden/>
          </w:rPr>
          <w:fldChar w:fldCharType="begin"/>
        </w:r>
        <w:r w:rsidR="00003B30">
          <w:rPr>
            <w:noProof/>
            <w:webHidden/>
          </w:rPr>
          <w:instrText xml:space="preserve"> PAGEREF _Toc535354706 \h </w:instrText>
        </w:r>
        <w:r w:rsidR="00003B30">
          <w:rPr>
            <w:noProof/>
            <w:webHidden/>
          </w:rPr>
        </w:r>
        <w:r w:rsidR="00003B30">
          <w:rPr>
            <w:noProof/>
            <w:webHidden/>
          </w:rPr>
          <w:fldChar w:fldCharType="separate"/>
        </w:r>
        <w:r w:rsidR="00003B30">
          <w:rPr>
            <w:noProof/>
            <w:webHidden/>
          </w:rPr>
          <w:t>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07" w:history="1">
        <w:r w:rsidR="00003B30" w:rsidRPr="002A734B">
          <w:rPr>
            <w:rStyle w:val="Hyperlink"/>
            <w:noProof/>
          </w:rPr>
          <w:t>1.2</w:t>
        </w:r>
        <w:r w:rsidR="00003B30">
          <w:rPr>
            <w:rFonts w:asciiTheme="minorHAnsi" w:eastAsiaTheme="minorEastAsia" w:hAnsiTheme="minorHAnsi" w:cstheme="minorBidi"/>
            <w:noProof/>
            <w:sz w:val="22"/>
            <w:szCs w:val="22"/>
            <w:lang w:eastAsia="ja-JP"/>
          </w:rPr>
          <w:tab/>
        </w:r>
        <w:r w:rsidR="00003B30" w:rsidRPr="002A734B">
          <w:rPr>
            <w:rStyle w:val="Hyperlink"/>
            <w:noProof/>
          </w:rPr>
          <w:t>Vision</w:t>
        </w:r>
        <w:r w:rsidR="00003B30">
          <w:rPr>
            <w:noProof/>
            <w:webHidden/>
          </w:rPr>
          <w:tab/>
        </w:r>
        <w:r w:rsidR="00003B30">
          <w:rPr>
            <w:noProof/>
            <w:webHidden/>
          </w:rPr>
          <w:fldChar w:fldCharType="begin"/>
        </w:r>
        <w:r w:rsidR="00003B30">
          <w:rPr>
            <w:noProof/>
            <w:webHidden/>
          </w:rPr>
          <w:instrText xml:space="preserve"> PAGEREF _Toc535354707 \h </w:instrText>
        </w:r>
        <w:r w:rsidR="00003B30">
          <w:rPr>
            <w:noProof/>
            <w:webHidden/>
          </w:rPr>
        </w:r>
        <w:r w:rsidR="00003B30">
          <w:rPr>
            <w:noProof/>
            <w:webHidden/>
          </w:rPr>
          <w:fldChar w:fldCharType="separate"/>
        </w:r>
        <w:r w:rsidR="00003B30">
          <w:rPr>
            <w:noProof/>
            <w:webHidden/>
          </w:rPr>
          <w:t>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08" w:history="1">
        <w:r w:rsidR="00003B30" w:rsidRPr="002A734B">
          <w:rPr>
            <w:rStyle w:val="Hyperlink"/>
            <w:noProof/>
          </w:rPr>
          <w:t>1.3</w:t>
        </w:r>
        <w:r w:rsidR="00003B30">
          <w:rPr>
            <w:rFonts w:asciiTheme="minorHAnsi" w:eastAsiaTheme="minorEastAsia" w:hAnsiTheme="minorHAnsi" w:cstheme="minorBidi"/>
            <w:noProof/>
            <w:sz w:val="22"/>
            <w:szCs w:val="22"/>
            <w:lang w:eastAsia="ja-JP"/>
          </w:rPr>
          <w:tab/>
        </w:r>
        <w:r w:rsidR="00003B30" w:rsidRPr="002A734B">
          <w:rPr>
            <w:rStyle w:val="Hyperlink"/>
            <w:noProof/>
          </w:rPr>
          <w:t>Business Drivers and Requirements</w:t>
        </w:r>
        <w:r w:rsidR="00003B30">
          <w:rPr>
            <w:noProof/>
            <w:webHidden/>
          </w:rPr>
          <w:tab/>
        </w:r>
        <w:r w:rsidR="00003B30">
          <w:rPr>
            <w:noProof/>
            <w:webHidden/>
          </w:rPr>
          <w:fldChar w:fldCharType="begin"/>
        </w:r>
        <w:r w:rsidR="00003B30">
          <w:rPr>
            <w:noProof/>
            <w:webHidden/>
          </w:rPr>
          <w:instrText xml:space="preserve"> PAGEREF _Toc535354708 \h </w:instrText>
        </w:r>
        <w:r w:rsidR="00003B30">
          <w:rPr>
            <w:noProof/>
            <w:webHidden/>
          </w:rPr>
        </w:r>
        <w:r w:rsidR="00003B30">
          <w:rPr>
            <w:noProof/>
            <w:webHidden/>
          </w:rPr>
          <w:fldChar w:fldCharType="separate"/>
        </w:r>
        <w:r w:rsidR="00003B30">
          <w:rPr>
            <w:noProof/>
            <w:webHidden/>
          </w:rPr>
          <w:t>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09" w:history="1">
        <w:r w:rsidR="00003B30" w:rsidRPr="002A734B">
          <w:rPr>
            <w:rStyle w:val="Hyperlink"/>
            <w:noProof/>
          </w:rPr>
          <w:t>1.4</w:t>
        </w:r>
        <w:r w:rsidR="00003B30">
          <w:rPr>
            <w:rFonts w:asciiTheme="minorHAnsi" w:eastAsiaTheme="minorEastAsia" w:hAnsiTheme="minorHAnsi" w:cstheme="minorBidi"/>
            <w:noProof/>
            <w:sz w:val="22"/>
            <w:szCs w:val="22"/>
            <w:lang w:eastAsia="ja-JP"/>
          </w:rPr>
          <w:tab/>
        </w:r>
        <w:r w:rsidR="00003B30" w:rsidRPr="002A734B">
          <w:rPr>
            <w:rStyle w:val="Hyperlink"/>
            <w:noProof/>
          </w:rPr>
          <w:t>Requirement gathering Approach</w:t>
        </w:r>
        <w:r w:rsidR="00003B30">
          <w:rPr>
            <w:noProof/>
            <w:webHidden/>
          </w:rPr>
          <w:tab/>
        </w:r>
        <w:r w:rsidR="00003B30">
          <w:rPr>
            <w:noProof/>
            <w:webHidden/>
          </w:rPr>
          <w:fldChar w:fldCharType="begin"/>
        </w:r>
        <w:r w:rsidR="00003B30">
          <w:rPr>
            <w:noProof/>
            <w:webHidden/>
          </w:rPr>
          <w:instrText xml:space="preserve"> PAGEREF _Toc535354709 \h </w:instrText>
        </w:r>
        <w:r w:rsidR="00003B30">
          <w:rPr>
            <w:noProof/>
            <w:webHidden/>
          </w:rPr>
        </w:r>
        <w:r w:rsidR="00003B30">
          <w:rPr>
            <w:noProof/>
            <w:webHidden/>
          </w:rPr>
          <w:fldChar w:fldCharType="separate"/>
        </w:r>
        <w:r w:rsidR="00003B30">
          <w:rPr>
            <w:noProof/>
            <w:webHidden/>
          </w:rPr>
          <w:t>4</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10" w:history="1">
        <w:r w:rsidR="00003B30" w:rsidRPr="002A734B">
          <w:rPr>
            <w:rStyle w:val="Hyperlink"/>
            <w:noProof/>
          </w:rPr>
          <w:t>1.4.1</w:t>
        </w:r>
        <w:r w:rsidR="00003B30">
          <w:rPr>
            <w:rFonts w:asciiTheme="minorHAnsi" w:eastAsiaTheme="minorEastAsia" w:hAnsiTheme="minorHAnsi" w:cstheme="minorBidi"/>
            <w:noProof/>
            <w:sz w:val="22"/>
            <w:szCs w:val="22"/>
            <w:lang w:eastAsia="ja-JP"/>
          </w:rPr>
          <w:tab/>
        </w:r>
        <w:r w:rsidR="00003B30" w:rsidRPr="002A734B">
          <w:rPr>
            <w:rStyle w:val="Hyperlink"/>
            <w:noProof/>
          </w:rPr>
          <w:t>Group 1 (UI to DB mapping)</w:t>
        </w:r>
        <w:r w:rsidR="00003B30">
          <w:rPr>
            <w:noProof/>
            <w:webHidden/>
          </w:rPr>
          <w:tab/>
        </w:r>
        <w:r w:rsidR="00003B30">
          <w:rPr>
            <w:noProof/>
            <w:webHidden/>
          </w:rPr>
          <w:fldChar w:fldCharType="begin"/>
        </w:r>
        <w:r w:rsidR="00003B30">
          <w:rPr>
            <w:noProof/>
            <w:webHidden/>
          </w:rPr>
          <w:instrText xml:space="preserve"> PAGEREF _Toc535354710 \h </w:instrText>
        </w:r>
        <w:r w:rsidR="00003B30">
          <w:rPr>
            <w:noProof/>
            <w:webHidden/>
          </w:rPr>
        </w:r>
        <w:r w:rsidR="00003B30">
          <w:rPr>
            <w:noProof/>
            <w:webHidden/>
          </w:rPr>
          <w:fldChar w:fldCharType="separate"/>
        </w:r>
        <w:r w:rsidR="00003B30">
          <w:rPr>
            <w:noProof/>
            <w:webHidden/>
          </w:rPr>
          <w:t>4</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11" w:history="1">
        <w:r w:rsidR="00003B30" w:rsidRPr="002A734B">
          <w:rPr>
            <w:rStyle w:val="Hyperlink"/>
            <w:noProof/>
          </w:rPr>
          <w:t>1.4.2</w:t>
        </w:r>
        <w:r w:rsidR="00003B30">
          <w:rPr>
            <w:rFonts w:asciiTheme="minorHAnsi" w:eastAsiaTheme="minorEastAsia" w:hAnsiTheme="minorHAnsi" w:cstheme="minorBidi"/>
            <w:noProof/>
            <w:sz w:val="22"/>
            <w:szCs w:val="22"/>
            <w:lang w:eastAsia="ja-JP"/>
          </w:rPr>
          <w:tab/>
        </w:r>
        <w:r w:rsidR="00003B30" w:rsidRPr="002A734B">
          <w:rPr>
            <w:rStyle w:val="Hyperlink"/>
            <w:noProof/>
          </w:rPr>
          <w:t>Group 2 (UI to Report mapping)</w:t>
        </w:r>
        <w:r w:rsidR="00003B30">
          <w:rPr>
            <w:noProof/>
            <w:webHidden/>
          </w:rPr>
          <w:tab/>
        </w:r>
        <w:r w:rsidR="00003B30">
          <w:rPr>
            <w:noProof/>
            <w:webHidden/>
          </w:rPr>
          <w:fldChar w:fldCharType="begin"/>
        </w:r>
        <w:r w:rsidR="00003B30">
          <w:rPr>
            <w:noProof/>
            <w:webHidden/>
          </w:rPr>
          <w:instrText xml:space="preserve"> PAGEREF _Toc535354711 \h </w:instrText>
        </w:r>
        <w:r w:rsidR="00003B30">
          <w:rPr>
            <w:noProof/>
            <w:webHidden/>
          </w:rPr>
        </w:r>
        <w:r w:rsidR="00003B30">
          <w:rPr>
            <w:noProof/>
            <w:webHidden/>
          </w:rPr>
          <w:fldChar w:fldCharType="separate"/>
        </w:r>
        <w:r w:rsidR="00003B30">
          <w:rPr>
            <w:noProof/>
            <w:webHidden/>
          </w:rPr>
          <w:t>5</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12" w:history="1">
        <w:r w:rsidR="00003B30" w:rsidRPr="002A734B">
          <w:rPr>
            <w:rStyle w:val="Hyperlink"/>
            <w:noProof/>
          </w:rPr>
          <w:t>1.4.3</w:t>
        </w:r>
        <w:r w:rsidR="00003B30">
          <w:rPr>
            <w:rFonts w:asciiTheme="minorHAnsi" w:eastAsiaTheme="minorEastAsia" w:hAnsiTheme="minorHAnsi" w:cstheme="minorBidi"/>
            <w:noProof/>
            <w:sz w:val="22"/>
            <w:szCs w:val="22"/>
            <w:lang w:eastAsia="ja-JP"/>
          </w:rPr>
          <w:tab/>
        </w:r>
        <w:r w:rsidR="00003B30" w:rsidRPr="002A734B">
          <w:rPr>
            <w:rStyle w:val="Hyperlink"/>
            <w:noProof/>
          </w:rPr>
          <w:t>Group 3 (Produce SAD for CMS Mart)</w:t>
        </w:r>
        <w:r w:rsidR="00003B30">
          <w:rPr>
            <w:noProof/>
            <w:webHidden/>
          </w:rPr>
          <w:tab/>
        </w:r>
        <w:r w:rsidR="00003B30">
          <w:rPr>
            <w:noProof/>
            <w:webHidden/>
          </w:rPr>
          <w:fldChar w:fldCharType="begin"/>
        </w:r>
        <w:r w:rsidR="00003B30">
          <w:rPr>
            <w:noProof/>
            <w:webHidden/>
          </w:rPr>
          <w:instrText xml:space="preserve"> PAGEREF _Toc535354712 \h </w:instrText>
        </w:r>
        <w:r w:rsidR="00003B30">
          <w:rPr>
            <w:noProof/>
            <w:webHidden/>
          </w:rPr>
        </w:r>
        <w:r w:rsidR="00003B30">
          <w:rPr>
            <w:noProof/>
            <w:webHidden/>
          </w:rPr>
          <w:fldChar w:fldCharType="separate"/>
        </w:r>
        <w:r w:rsidR="00003B30">
          <w:rPr>
            <w:noProof/>
            <w:webHidden/>
          </w:rPr>
          <w:t>5</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13" w:history="1">
        <w:r w:rsidR="00003B30" w:rsidRPr="002A734B">
          <w:rPr>
            <w:rStyle w:val="Hyperlink"/>
            <w:noProof/>
          </w:rPr>
          <w:t>1.5</w:t>
        </w:r>
        <w:r w:rsidR="00003B30">
          <w:rPr>
            <w:rFonts w:asciiTheme="minorHAnsi" w:eastAsiaTheme="minorEastAsia" w:hAnsiTheme="minorHAnsi" w:cstheme="minorBidi"/>
            <w:noProof/>
            <w:sz w:val="22"/>
            <w:szCs w:val="22"/>
            <w:lang w:eastAsia="ja-JP"/>
          </w:rPr>
          <w:tab/>
        </w:r>
        <w:r w:rsidR="00003B30" w:rsidRPr="002A734B">
          <w:rPr>
            <w:rStyle w:val="Hyperlink"/>
            <w:noProof/>
          </w:rPr>
          <w:t>Reference Documents</w:t>
        </w:r>
        <w:r w:rsidR="00003B30">
          <w:rPr>
            <w:noProof/>
            <w:webHidden/>
          </w:rPr>
          <w:tab/>
        </w:r>
        <w:r w:rsidR="00003B30">
          <w:rPr>
            <w:noProof/>
            <w:webHidden/>
          </w:rPr>
          <w:fldChar w:fldCharType="begin"/>
        </w:r>
        <w:r w:rsidR="00003B30">
          <w:rPr>
            <w:noProof/>
            <w:webHidden/>
          </w:rPr>
          <w:instrText xml:space="preserve"> PAGEREF _Toc535354713 \h </w:instrText>
        </w:r>
        <w:r w:rsidR="00003B30">
          <w:rPr>
            <w:noProof/>
            <w:webHidden/>
          </w:rPr>
        </w:r>
        <w:r w:rsidR="00003B30">
          <w:rPr>
            <w:noProof/>
            <w:webHidden/>
          </w:rPr>
          <w:fldChar w:fldCharType="separate"/>
        </w:r>
        <w:r w:rsidR="00003B30">
          <w:rPr>
            <w:noProof/>
            <w:webHidden/>
          </w:rPr>
          <w:t>5</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14" w:history="1">
        <w:r w:rsidR="00003B30" w:rsidRPr="002A734B">
          <w:rPr>
            <w:rStyle w:val="Hyperlink"/>
            <w:noProof/>
          </w:rPr>
          <w:t>2</w:t>
        </w:r>
        <w:r w:rsidR="00003B30">
          <w:rPr>
            <w:rFonts w:asciiTheme="minorHAnsi" w:eastAsiaTheme="minorEastAsia" w:hAnsiTheme="minorHAnsi" w:cstheme="minorBidi"/>
            <w:noProof/>
            <w:sz w:val="22"/>
            <w:szCs w:val="22"/>
            <w:lang w:eastAsia="ja-JP"/>
          </w:rPr>
          <w:tab/>
        </w:r>
        <w:r w:rsidR="00003B30" w:rsidRPr="002A734B">
          <w:rPr>
            <w:rStyle w:val="Hyperlink"/>
            <w:noProof/>
          </w:rPr>
          <w:t>Architectural Constraints</w:t>
        </w:r>
        <w:r w:rsidR="00003B30">
          <w:rPr>
            <w:noProof/>
            <w:webHidden/>
          </w:rPr>
          <w:tab/>
        </w:r>
        <w:r w:rsidR="00003B30">
          <w:rPr>
            <w:noProof/>
            <w:webHidden/>
          </w:rPr>
          <w:fldChar w:fldCharType="begin"/>
        </w:r>
        <w:r w:rsidR="00003B30">
          <w:rPr>
            <w:noProof/>
            <w:webHidden/>
          </w:rPr>
          <w:instrText xml:space="preserve"> PAGEREF _Toc535354714 \h </w:instrText>
        </w:r>
        <w:r w:rsidR="00003B30">
          <w:rPr>
            <w:noProof/>
            <w:webHidden/>
          </w:rPr>
        </w:r>
        <w:r w:rsidR="00003B30">
          <w:rPr>
            <w:noProof/>
            <w:webHidden/>
          </w:rPr>
          <w:fldChar w:fldCharType="separate"/>
        </w:r>
        <w:r w:rsidR="00003B30">
          <w:rPr>
            <w:noProof/>
            <w:webHidden/>
          </w:rPr>
          <w:t>5</w:t>
        </w:r>
        <w:r w:rsidR="00003B30">
          <w:rPr>
            <w:noProof/>
            <w:webHidden/>
          </w:rPr>
          <w:fldChar w:fldCharType="end"/>
        </w:r>
      </w:hyperlink>
    </w:p>
    <w:p w:rsidR="00003B30" w:rsidRDefault="009E4254">
      <w:pPr>
        <w:pStyle w:val="TOC2"/>
        <w:tabs>
          <w:tab w:val="right" w:leader="dot" w:pos="9650"/>
        </w:tabs>
        <w:rPr>
          <w:rFonts w:asciiTheme="minorHAnsi" w:eastAsiaTheme="minorEastAsia" w:hAnsiTheme="minorHAnsi" w:cstheme="minorBidi"/>
          <w:noProof/>
          <w:sz w:val="22"/>
          <w:szCs w:val="22"/>
          <w:lang w:eastAsia="ja-JP"/>
        </w:rPr>
      </w:pPr>
      <w:hyperlink w:anchor="_Toc535354715" w:history="1">
        <w:r w:rsidR="00003B30" w:rsidRPr="002A734B">
          <w:rPr>
            <w:rStyle w:val="Hyperlink"/>
            <w:noProof/>
          </w:rPr>
          <w:t>Periodic Snapshot</w:t>
        </w:r>
        <w:r w:rsidR="00003B30">
          <w:rPr>
            <w:noProof/>
            <w:webHidden/>
          </w:rPr>
          <w:tab/>
        </w:r>
        <w:r w:rsidR="00003B30">
          <w:rPr>
            <w:noProof/>
            <w:webHidden/>
          </w:rPr>
          <w:fldChar w:fldCharType="begin"/>
        </w:r>
        <w:r w:rsidR="00003B30">
          <w:rPr>
            <w:noProof/>
            <w:webHidden/>
          </w:rPr>
          <w:instrText xml:space="preserve"> PAGEREF _Toc535354715 \h </w:instrText>
        </w:r>
        <w:r w:rsidR="00003B30">
          <w:rPr>
            <w:noProof/>
            <w:webHidden/>
          </w:rPr>
        </w:r>
        <w:r w:rsidR="00003B30">
          <w:rPr>
            <w:noProof/>
            <w:webHidden/>
          </w:rPr>
          <w:fldChar w:fldCharType="separate"/>
        </w:r>
        <w:r w:rsidR="00003B30">
          <w:rPr>
            <w:noProof/>
            <w:webHidden/>
          </w:rPr>
          <w:t>7</w:t>
        </w:r>
        <w:r w:rsidR="00003B30">
          <w:rPr>
            <w:noProof/>
            <w:webHidden/>
          </w:rPr>
          <w:fldChar w:fldCharType="end"/>
        </w:r>
      </w:hyperlink>
    </w:p>
    <w:p w:rsidR="00003B30" w:rsidRDefault="009E4254">
      <w:pPr>
        <w:pStyle w:val="TOC2"/>
        <w:tabs>
          <w:tab w:val="right" w:leader="dot" w:pos="9650"/>
        </w:tabs>
        <w:rPr>
          <w:rFonts w:asciiTheme="minorHAnsi" w:eastAsiaTheme="minorEastAsia" w:hAnsiTheme="minorHAnsi" w:cstheme="minorBidi"/>
          <w:noProof/>
          <w:sz w:val="22"/>
          <w:szCs w:val="22"/>
          <w:lang w:eastAsia="ja-JP"/>
        </w:rPr>
      </w:pPr>
      <w:hyperlink w:anchor="_Toc535354716" w:history="1">
        <w:r w:rsidR="00003B30" w:rsidRPr="002A734B">
          <w:rPr>
            <w:rStyle w:val="Hyperlink"/>
            <w:noProof/>
          </w:rPr>
          <w:t>Transactional Snapshot</w:t>
        </w:r>
        <w:r w:rsidR="00003B30">
          <w:rPr>
            <w:noProof/>
            <w:webHidden/>
          </w:rPr>
          <w:tab/>
        </w:r>
        <w:r w:rsidR="00003B30">
          <w:rPr>
            <w:noProof/>
            <w:webHidden/>
          </w:rPr>
          <w:fldChar w:fldCharType="begin"/>
        </w:r>
        <w:r w:rsidR="00003B30">
          <w:rPr>
            <w:noProof/>
            <w:webHidden/>
          </w:rPr>
          <w:instrText xml:space="preserve"> PAGEREF _Toc535354716 \h </w:instrText>
        </w:r>
        <w:r w:rsidR="00003B30">
          <w:rPr>
            <w:noProof/>
            <w:webHidden/>
          </w:rPr>
        </w:r>
        <w:r w:rsidR="00003B30">
          <w:rPr>
            <w:noProof/>
            <w:webHidden/>
          </w:rPr>
          <w:fldChar w:fldCharType="separate"/>
        </w:r>
        <w:r w:rsidR="00003B30">
          <w:rPr>
            <w:noProof/>
            <w:webHidden/>
          </w:rPr>
          <w:t>7</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17" w:history="1">
        <w:r w:rsidR="00003B30" w:rsidRPr="002A734B">
          <w:rPr>
            <w:rStyle w:val="Hyperlink"/>
            <w:noProof/>
          </w:rPr>
          <w:t>3</w:t>
        </w:r>
        <w:r w:rsidR="00003B30">
          <w:rPr>
            <w:rFonts w:asciiTheme="minorHAnsi" w:eastAsiaTheme="minorEastAsia" w:hAnsiTheme="minorHAnsi" w:cstheme="minorBidi"/>
            <w:noProof/>
            <w:sz w:val="22"/>
            <w:szCs w:val="22"/>
            <w:lang w:eastAsia="ja-JP"/>
          </w:rPr>
          <w:tab/>
        </w:r>
        <w:r w:rsidR="00003B30" w:rsidRPr="002A734B">
          <w:rPr>
            <w:rStyle w:val="Hyperlink"/>
            <w:noProof/>
          </w:rPr>
          <w:t>Architectural Principles</w:t>
        </w:r>
        <w:r w:rsidR="00003B30">
          <w:rPr>
            <w:noProof/>
            <w:webHidden/>
          </w:rPr>
          <w:tab/>
        </w:r>
        <w:r w:rsidR="00003B30">
          <w:rPr>
            <w:noProof/>
            <w:webHidden/>
          </w:rPr>
          <w:fldChar w:fldCharType="begin"/>
        </w:r>
        <w:r w:rsidR="00003B30">
          <w:rPr>
            <w:noProof/>
            <w:webHidden/>
          </w:rPr>
          <w:instrText xml:space="preserve"> PAGEREF _Toc535354717 \h </w:instrText>
        </w:r>
        <w:r w:rsidR="00003B30">
          <w:rPr>
            <w:noProof/>
            <w:webHidden/>
          </w:rPr>
        </w:r>
        <w:r w:rsidR="00003B30">
          <w:rPr>
            <w:noProof/>
            <w:webHidden/>
          </w:rPr>
          <w:fldChar w:fldCharType="separate"/>
        </w:r>
        <w:r w:rsidR="00003B30">
          <w:rPr>
            <w:noProof/>
            <w:webHidden/>
          </w:rPr>
          <w:t>7</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18" w:history="1">
        <w:r w:rsidR="00003B30" w:rsidRPr="002A734B">
          <w:rPr>
            <w:rStyle w:val="Hyperlink"/>
            <w:noProof/>
          </w:rPr>
          <w:t>4</w:t>
        </w:r>
        <w:r w:rsidR="00003B30">
          <w:rPr>
            <w:rFonts w:asciiTheme="minorHAnsi" w:eastAsiaTheme="minorEastAsia" w:hAnsiTheme="minorHAnsi" w:cstheme="minorBidi"/>
            <w:noProof/>
            <w:sz w:val="22"/>
            <w:szCs w:val="22"/>
            <w:lang w:eastAsia="ja-JP"/>
          </w:rPr>
          <w:tab/>
        </w:r>
        <w:r w:rsidR="00003B30" w:rsidRPr="002A734B">
          <w:rPr>
            <w:rStyle w:val="Hyperlink"/>
            <w:noProof/>
          </w:rPr>
          <w:t>Technology Selection</w:t>
        </w:r>
        <w:r w:rsidR="00003B30">
          <w:rPr>
            <w:noProof/>
            <w:webHidden/>
          </w:rPr>
          <w:tab/>
        </w:r>
        <w:r w:rsidR="00003B30">
          <w:rPr>
            <w:noProof/>
            <w:webHidden/>
          </w:rPr>
          <w:fldChar w:fldCharType="begin"/>
        </w:r>
        <w:r w:rsidR="00003B30">
          <w:rPr>
            <w:noProof/>
            <w:webHidden/>
          </w:rPr>
          <w:instrText xml:space="preserve"> PAGEREF _Toc535354718 \h </w:instrText>
        </w:r>
        <w:r w:rsidR="00003B30">
          <w:rPr>
            <w:noProof/>
            <w:webHidden/>
          </w:rPr>
        </w:r>
        <w:r w:rsidR="00003B30">
          <w:rPr>
            <w:noProof/>
            <w:webHidden/>
          </w:rPr>
          <w:fldChar w:fldCharType="separate"/>
        </w:r>
        <w:r w:rsidR="00003B30">
          <w:rPr>
            <w:noProof/>
            <w:webHidden/>
          </w:rPr>
          <w:t>7</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19" w:history="1">
        <w:r w:rsidR="00003B30" w:rsidRPr="002A734B">
          <w:rPr>
            <w:rStyle w:val="Hyperlink"/>
            <w:noProof/>
          </w:rPr>
          <w:t>5</w:t>
        </w:r>
        <w:r w:rsidR="00003B30">
          <w:rPr>
            <w:rFonts w:asciiTheme="minorHAnsi" w:eastAsiaTheme="minorEastAsia" w:hAnsiTheme="minorHAnsi" w:cstheme="minorBidi"/>
            <w:noProof/>
            <w:sz w:val="22"/>
            <w:szCs w:val="22"/>
            <w:lang w:eastAsia="ja-JP"/>
          </w:rPr>
          <w:tab/>
        </w:r>
        <w:r w:rsidR="00003B30" w:rsidRPr="002A734B">
          <w:rPr>
            <w:rStyle w:val="Hyperlink"/>
            <w:noProof/>
          </w:rPr>
          <w:t>Proposed Landscape</w:t>
        </w:r>
        <w:r w:rsidR="00003B30">
          <w:rPr>
            <w:noProof/>
            <w:webHidden/>
          </w:rPr>
          <w:tab/>
        </w:r>
        <w:r w:rsidR="00003B30">
          <w:rPr>
            <w:noProof/>
            <w:webHidden/>
          </w:rPr>
          <w:fldChar w:fldCharType="begin"/>
        </w:r>
        <w:r w:rsidR="00003B30">
          <w:rPr>
            <w:noProof/>
            <w:webHidden/>
          </w:rPr>
          <w:instrText xml:space="preserve"> PAGEREF _Toc535354719 \h </w:instrText>
        </w:r>
        <w:r w:rsidR="00003B30">
          <w:rPr>
            <w:noProof/>
            <w:webHidden/>
          </w:rPr>
        </w:r>
        <w:r w:rsidR="00003B30">
          <w:rPr>
            <w:noProof/>
            <w:webHidden/>
          </w:rPr>
          <w:fldChar w:fldCharType="separate"/>
        </w:r>
        <w:r w:rsidR="00003B30">
          <w:rPr>
            <w:noProof/>
            <w:webHidden/>
          </w:rPr>
          <w:t>10</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0" w:history="1">
        <w:r w:rsidR="00003B30" w:rsidRPr="002A734B">
          <w:rPr>
            <w:rStyle w:val="Hyperlink"/>
            <w:noProof/>
          </w:rPr>
          <w:t>5.1</w:t>
        </w:r>
        <w:r w:rsidR="00003B30">
          <w:rPr>
            <w:rFonts w:asciiTheme="minorHAnsi" w:eastAsiaTheme="minorEastAsia" w:hAnsiTheme="minorHAnsi" w:cstheme="minorBidi"/>
            <w:noProof/>
            <w:sz w:val="22"/>
            <w:szCs w:val="22"/>
            <w:lang w:eastAsia="ja-JP"/>
          </w:rPr>
          <w:tab/>
        </w:r>
        <w:r w:rsidR="00003B30" w:rsidRPr="002A734B">
          <w:rPr>
            <w:rStyle w:val="Hyperlink"/>
            <w:noProof/>
          </w:rPr>
          <w:t>Logical View</w:t>
        </w:r>
        <w:r w:rsidR="00003B30">
          <w:rPr>
            <w:noProof/>
            <w:webHidden/>
          </w:rPr>
          <w:tab/>
        </w:r>
        <w:r w:rsidR="00003B30">
          <w:rPr>
            <w:noProof/>
            <w:webHidden/>
          </w:rPr>
          <w:fldChar w:fldCharType="begin"/>
        </w:r>
        <w:r w:rsidR="00003B30">
          <w:rPr>
            <w:noProof/>
            <w:webHidden/>
          </w:rPr>
          <w:instrText xml:space="preserve"> PAGEREF _Toc535354720 \h </w:instrText>
        </w:r>
        <w:r w:rsidR="00003B30">
          <w:rPr>
            <w:noProof/>
            <w:webHidden/>
          </w:rPr>
        </w:r>
        <w:r w:rsidR="00003B30">
          <w:rPr>
            <w:noProof/>
            <w:webHidden/>
          </w:rPr>
          <w:fldChar w:fldCharType="separate"/>
        </w:r>
        <w:r w:rsidR="00003B30">
          <w:rPr>
            <w:noProof/>
            <w:webHidden/>
          </w:rPr>
          <w:t>13</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21" w:history="1">
        <w:r w:rsidR="00003B30" w:rsidRPr="002A734B">
          <w:rPr>
            <w:rStyle w:val="Hyperlink"/>
            <w:noProof/>
          </w:rPr>
          <w:t>5.1.1</w:t>
        </w:r>
        <w:r w:rsidR="00003B30">
          <w:rPr>
            <w:rFonts w:asciiTheme="minorHAnsi" w:eastAsiaTheme="minorEastAsia" w:hAnsiTheme="minorHAnsi" w:cstheme="minorBidi"/>
            <w:noProof/>
            <w:sz w:val="22"/>
            <w:szCs w:val="22"/>
            <w:lang w:eastAsia="ja-JP"/>
          </w:rPr>
          <w:tab/>
        </w:r>
        <w:r w:rsidR="00003B30" w:rsidRPr="002A734B">
          <w:rPr>
            <w:rStyle w:val="Hyperlink"/>
            <w:noProof/>
          </w:rPr>
          <w:t>Subject Area</w:t>
        </w:r>
        <w:r w:rsidR="00003B30">
          <w:rPr>
            <w:noProof/>
            <w:webHidden/>
          </w:rPr>
          <w:tab/>
        </w:r>
        <w:r w:rsidR="00003B30">
          <w:rPr>
            <w:noProof/>
            <w:webHidden/>
          </w:rPr>
          <w:fldChar w:fldCharType="begin"/>
        </w:r>
        <w:r w:rsidR="00003B30">
          <w:rPr>
            <w:noProof/>
            <w:webHidden/>
          </w:rPr>
          <w:instrText xml:space="preserve"> PAGEREF _Toc535354721 \h </w:instrText>
        </w:r>
        <w:r w:rsidR="00003B30">
          <w:rPr>
            <w:noProof/>
            <w:webHidden/>
          </w:rPr>
        </w:r>
        <w:r w:rsidR="00003B30">
          <w:rPr>
            <w:noProof/>
            <w:webHidden/>
          </w:rPr>
          <w:fldChar w:fldCharType="separate"/>
        </w:r>
        <w:r w:rsidR="00003B30">
          <w:rPr>
            <w:noProof/>
            <w:webHidden/>
          </w:rPr>
          <w:t>13</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22" w:history="1">
        <w:r w:rsidR="00003B30" w:rsidRPr="002A734B">
          <w:rPr>
            <w:rStyle w:val="Hyperlink"/>
            <w:noProof/>
          </w:rPr>
          <w:t>6</w:t>
        </w:r>
        <w:r w:rsidR="00003B30">
          <w:rPr>
            <w:rFonts w:asciiTheme="minorHAnsi" w:eastAsiaTheme="minorEastAsia" w:hAnsiTheme="minorHAnsi" w:cstheme="minorBidi"/>
            <w:noProof/>
            <w:sz w:val="22"/>
            <w:szCs w:val="22"/>
            <w:lang w:eastAsia="ja-JP"/>
          </w:rPr>
          <w:tab/>
        </w:r>
        <w:r w:rsidR="00003B30" w:rsidRPr="002A734B">
          <w:rPr>
            <w:rStyle w:val="Hyperlink"/>
            <w:noProof/>
          </w:rPr>
          <w:t>Table Design principle</w:t>
        </w:r>
        <w:r w:rsidR="00003B30">
          <w:rPr>
            <w:noProof/>
            <w:webHidden/>
          </w:rPr>
          <w:tab/>
        </w:r>
        <w:r w:rsidR="00003B30">
          <w:rPr>
            <w:noProof/>
            <w:webHidden/>
          </w:rPr>
          <w:fldChar w:fldCharType="begin"/>
        </w:r>
        <w:r w:rsidR="00003B30">
          <w:rPr>
            <w:noProof/>
            <w:webHidden/>
          </w:rPr>
          <w:instrText xml:space="preserve"> PAGEREF _Toc535354722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3" w:history="1">
        <w:r w:rsidR="00003B30" w:rsidRPr="002A734B">
          <w:rPr>
            <w:rStyle w:val="Hyperlink"/>
            <w:noProof/>
          </w:rPr>
          <w:t>6.1</w:t>
        </w:r>
        <w:r w:rsidR="00003B30">
          <w:rPr>
            <w:rFonts w:asciiTheme="minorHAnsi" w:eastAsiaTheme="minorEastAsia" w:hAnsiTheme="minorHAnsi" w:cstheme="minorBidi"/>
            <w:noProof/>
            <w:sz w:val="22"/>
            <w:szCs w:val="22"/>
            <w:lang w:eastAsia="ja-JP"/>
          </w:rPr>
          <w:tab/>
        </w:r>
        <w:r w:rsidR="00003B30" w:rsidRPr="002A734B">
          <w:rPr>
            <w:rStyle w:val="Hyperlink"/>
            <w:noProof/>
          </w:rPr>
          <w:t>Star Schema &amp; Flat structure</w:t>
        </w:r>
        <w:r w:rsidR="00003B30">
          <w:rPr>
            <w:noProof/>
            <w:webHidden/>
          </w:rPr>
          <w:tab/>
        </w:r>
        <w:r w:rsidR="00003B30">
          <w:rPr>
            <w:noProof/>
            <w:webHidden/>
          </w:rPr>
          <w:fldChar w:fldCharType="begin"/>
        </w:r>
        <w:r w:rsidR="00003B30">
          <w:rPr>
            <w:noProof/>
            <w:webHidden/>
          </w:rPr>
          <w:instrText xml:space="preserve"> PAGEREF _Toc535354723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4" w:history="1">
        <w:r w:rsidR="00003B30" w:rsidRPr="002A734B">
          <w:rPr>
            <w:rStyle w:val="Hyperlink"/>
            <w:noProof/>
          </w:rPr>
          <w:t>6.2</w:t>
        </w:r>
        <w:r w:rsidR="00003B30">
          <w:rPr>
            <w:rFonts w:asciiTheme="minorHAnsi" w:eastAsiaTheme="minorEastAsia" w:hAnsiTheme="minorHAnsi" w:cstheme="minorBidi"/>
            <w:noProof/>
            <w:sz w:val="22"/>
            <w:szCs w:val="22"/>
            <w:lang w:eastAsia="ja-JP"/>
          </w:rPr>
          <w:tab/>
        </w:r>
        <w:r w:rsidR="00003B30" w:rsidRPr="002A734B">
          <w:rPr>
            <w:rStyle w:val="Hyperlink"/>
            <w:noProof/>
          </w:rPr>
          <w:t>Data Co-Location &amp; Distribution Key</w:t>
        </w:r>
        <w:r w:rsidR="00003B30">
          <w:rPr>
            <w:noProof/>
            <w:webHidden/>
          </w:rPr>
          <w:tab/>
        </w:r>
        <w:r w:rsidR="00003B30">
          <w:rPr>
            <w:noProof/>
            <w:webHidden/>
          </w:rPr>
          <w:fldChar w:fldCharType="begin"/>
        </w:r>
        <w:r w:rsidR="00003B30">
          <w:rPr>
            <w:noProof/>
            <w:webHidden/>
          </w:rPr>
          <w:instrText xml:space="preserve"> PAGEREF _Toc535354724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5" w:history="1">
        <w:r w:rsidR="00003B30" w:rsidRPr="002A734B">
          <w:rPr>
            <w:rStyle w:val="Hyperlink"/>
            <w:noProof/>
          </w:rPr>
          <w:t>6.3</w:t>
        </w:r>
        <w:r w:rsidR="00003B30">
          <w:rPr>
            <w:rFonts w:asciiTheme="minorHAnsi" w:eastAsiaTheme="minorEastAsia" w:hAnsiTheme="minorHAnsi" w:cstheme="minorBidi"/>
            <w:noProof/>
            <w:sz w:val="22"/>
            <w:szCs w:val="22"/>
            <w:lang w:eastAsia="ja-JP"/>
          </w:rPr>
          <w:tab/>
        </w:r>
        <w:r w:rsidR="00003B30" w:rsidRPr="002A734B">
          <w:rPr>
            <w:rStyle w:val="Hyperlink"/>
            <w:noProof/>
          </w:rPr>
          <w:t>Parallelism &amp; Interleaved Sort key</w:t>
        </w:r>
        <w:r w:rsidR="00003B30">
          <w:rPr>
            <w:noProof/>
            <w:webHidden/>
          </w:rPr>
          <w:tab/>
        </w:r>
        <w:r w:rsidR="00003B30">
          <w:rPr>
            <w:noProof/>
            <w:webHidden/>
          </w:rPr>
          <w:fldChar w:fldCharType="begin"/>
        </w:r>
        <w:r w:rsidR="00003B30">
          <w:rPr>
            <w:noProof/>
            <w:webHidden/>
          </w:rPr>
          <w:instrText xml:space="preserve"> PAGEREF _Toc535354725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6" w:history="1">
        <w:r w:rsidR="00003B30" w:rsidRPr="002A734B">
          <w:rPr>
            <w:rStyle w:val="Hyperlink"/>
            <w:noProof/>
          </w:rPr>
          <w:t>6.4</w:t>
        </w:r>
        <w:r w:rsidR="00003B30">
          <w:rPr>
            <w:rFonts w:asciiTheme="minorHAnsi" w:eastAsiaTheme="minorEastAsia" w:hAnsiTheme="minorHAnsi" w:cstheme="minorBidi"/>
            <w:noProof/>
            <w:sz w:val="22"/>
            <w:szCs w:val="22"/>
            <w:lang w:eastAsia="ja-JP"/>
          </w:rPr>
          <w:tab/>
        </w:r>
        <w:r w:rsidR="00003B30" w:rsidRPr="002A734B">
          <w:rPr>
            <w:rStyle w:val="Hyperlink"/>
            <w:noProof/>
          </w:rPr>
          <w:t>ALL distribution</w:t>
        </w:r>
        <w:r w:rsidR="00003B30">
          <w:rPr>
            <w:noProof/>
            <w:webHidden/>
          </w:rPr>
          <w:tab/>
        </w:r>
        <w:r w:rsidR="00003B30">
          <w:rPr>
            <w:noProof/>
            <w:webHidden/>
          </w:rPr>
          <w:fldChar w:fldCharType="begin"/>
        </w:r>
        <w:r w:rsidR="00003B30">
          <w:rPr>
            <w:noProof/>
            <w:webHidden/>
          </w:rPr>
          <w:instrText xml:space="preserve"> PAGEREF _Toc535354726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7" w:history="1">
        <w:r w:rsidR="00003B30" w:rsidRPr="002A734B">
          <w:rPr>
            <w:rStyle w:val="Hyperlink"/>
            <w:noProof/>
          </w:rPr>
          <w:t>6.5</w:t>
        </w:r>
        <w:r w:rsidR="00003B30">
          <w:rPr>
            <w:rFonts w:asciiTheme="minorHAnsi" w:eastAsiaTheme="minorEastAsia" w:hAnsiTheme="minorHAnsi" w:cstheme="minorBidi"/>
            <w:noProof/>
            <w:sz w:val="22"/>
            <w:szCs w:val="22"/>
            <w:lang w:eastAsia="ja-JP"/>
          </w:rPr>
          <w:tab/>
        </w:r>
        <w:r w:rsidR="00003B30" w:rsidRPr="002A734B">
          <w:rPr>
            <w:rStyle w:val="Hyperlink"/>
            <w:noProof/>
          </w:rPr>
          <w:t>Bridge Tables</w:t>
        </w:r>
        <w:r w:rsidR="00003B30">
          <w:rPr>
            <w:noProof/>
            <w:webHidden/>
          </w:rPr>
          <w:tab/>
        </w:r>
        <w:r w:rsidR="00003B30">
          <w:rPr>
            <w:noProof/>
            <w:webHidden/>
          </w:rPr>
          <w:fldChar w:fldCharType="begin"/>
        </w:r>
        <w:r w:rsidR="00003B30">
          <w:rPr>
            <w:noProof/>
            <w:webHidden/>
          </w:rPr>
          <w:instrText xml:space="preserve"> PAGEREF _Toc535354727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8" w:history="1">
        <w:r w:rsidR="00003B30" w:rsidRPr="002A734B">
          <w:rPr>
            <w:rStyle w:val="Hyperlink"/>
            <w:noProof/>
          </w:rPr>
          <w:t>6.6</w:t>
        </w:r>
        <w:r w:rsidR="00003B30">
          <w:rPr>
            <w:rFonts w:asciiTheme="minorHAnsi" w:eastAsiaTheme="minorEastAsia" w:hAnsiTheme="minorHAnsi" w:cstheme="minorBidi"/>
            <w:noProof/>
            <w:sz w:val="22"/>
            <w:szCs w:val="22"/>
            <w:lang w:eastAsia="ja-JP"/>
          </w:rPr>
          <w:tab/>
        </w:r>
        <w:r w:rsidR="00003B30" w:rsidRPr="002A734B">
          <w:rPr>
            <w:rStyle w:val="Hyperlink"/>
            <w:noProof/>
          </w:rPr>
          <w:t>Data Access Control</w:t>
        </w:r>
        <w:r w:rsidR="00003B30">
          <w:rPr>
            <w:noProof/>
            <w:webHidden/>
          </w:rPr>
          <w:tab/>
        </w:r>
        <w:r w:rsidR="00003B30">
          <w:rPr>
            <w:noProof/>
            <w:webHidden/>
          </w:rPr>
          <w:fldChar w:fldCharType="begin"/>
        </w:r>
        <w:r w:rsidR="00003B30">
          <w:rPr>
            <w:noProof/>
            <w:webHidden/>
          </w:rPr>
          <w:instrText xml:space="preserve"> PAGEREF _Toc535354728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29" w:history="1">
        <w:r w:rsidR="00003B30" w:rsidRPr="002A734B">
          <w:rPr>
            <w:rStyle w:val="Hyperlink"/>
            <w:noProof/>
          </w:rPr>
          <w:t>6.7</w:t>
        </w:r>
        <w:r w:rsidR="00003B30">
          <w:rPr>
            <w:rFonts w:asciiTheme="minorHAnsi" w:eastAsiaTheme="minorEastAsia" w:hAnsiTheme="minorHAnsi" w:cstheme="minorBidi"/>
            <w:noProof/>
            <w:sz w:val="22"/>
            <w:szCs w:val="22"/>
            <w:lang w:eastAsia="ja-JP"/>
          </w:rPr>
          <w:tab/>
        </w:r>
        <w:r w:rsidR="00003B30" w:rsidRPr="002A734B">
          <w:rPr>
            <w:rStyle w:val="Hyperlink"/>
            <w:noProof/>
          </w:rPr>
          <w:t>Data Auditing / Versioning / History</w:t>
        </w:r>
        <w:r w:rsidR="00003B30">
          <w:rPr>
            <w:noProof/>
            <w:webHidden/>
          </w:rPr>
          <w:tab/>
        </w:r>
        <w:r w:rsidR="00003B30">
          <w:rPr>
            <w:noProof/>
            <w:webHidden/>
          </w:rPr>
          <w:fldChar w:fldCharType="begin"/>
        </w:r>
        <w:r w:rsidR="00003B30">
          <w:rPr>
            <w:noProof/>
            <w:webHidden/>
          </w:rPr>
          <w:instrText xml:space="preserve"> PAGEREF _Toc535354729 \h </w:instrText>
        </w:r>
        <w:r w:rsidR="00003B30">
          <w:rPr>
            <w:noProof/>
            <w:webHidden/>
          </w:rPr>
        </w:r>
        <w:r w:rsidR="00003B30">
          <w:rPr>
            <w:noProof/>
            <w:webHidden/>
          </w:rPr>
          <w:fldChar w:fldCharType="separate"/>
        </w:r>
        <w:r w:rsidR="00003B30">
          <w:rPr>
            <w:noProof/>
            <w:webHidden/>
          </w:rPr>
          <w:t>21</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30" w:history="1">
        <w:r w:rsidR="00003B30" w:rsidRPr="002A734B">
          <w:rPr>
            <w:rStyle w:val="Hyperlink"/>
            <w:noProof/>
          </w:rPr>
          <w:t>7</w:t>
        </w:r>
        <w:r w:rsidR="00003B30">
          <w:rPr>
            <w:rFonts w:asciiTheme="minorHAnsi" w:eastAsiaTheme="minorEastAsia" w:hAnsiTheme="minorHAnsi" w:cstheme="minorBidi"/>
            <w:noProof/>
            <w:sz w:val="22"/>
            <w:szCs w:val="22"/>
            <w:lang w:eastAsia="ja-JP"/>
          </w:rPr>
          <w:tab/>
        </w:r>
        <w:r w:rsidR="00003B30" w:rsidRPr="002A734B">
          <w:rPr>
            <w:rStyle w:val="Hyperlink"/>
            <w:noProof/>
          </w:rPr>
          <w:t>Assumptions</w:t>
        </w:r>
        <w:r w:rsidR="00003B30">
          <w:rPr>
            <w:noProof/>
            <w:webHidden/>
          </w:rPr>
          <w:tab/>
        </w:r>
        <w:r w:rsidR="00003B30">
          <w:rPr>
            <w:noProof/>
            <w:webHidden/>
          </w:rPr>
          <w:fldChar w:fldCharType="begin"/>
        </w:r>
        <w:r w:rsidR="00003B30">
          <w:rPr>
            <w:noProof/>
            <w:webHidden/>
          </w:rPr>
          <w:instrText xml:space="preserve"> PAGEREF _Toc535354730 \h </w:instrText>
        </w:r>
        <w:r w:rsidR="00003B30">
          <w:rPr>
            <w:noProof/>
            <w:webHidden/>
          </w:rPr>
        </w:r>
        <w:r w:rsidR="00003B30">
          <w:rPr>
            <w:noProof/>
            <w:webHidden/>
          </w:rPr>
          <w:fldChar w:fldCharType="separate"/>
        </w:r>
        <w:r w:rsidR="00003B30">
          <w:rPr>
            <w:noProof/>
            <w:webHidden/>
          </w:rPr>
          <w:t>23</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31" w:history="1">
        <w:r w:rsidR="00003B30" w:rsidRPr="002A734B">
          <w:rPr>
            <w:rStyle w:val="Hyperlink"/>
            <w:noProof/>
          </w:rPr>
          <w:t>8</w:t>
        </w:r>
        <w:r w:rsidR="00003B30">
          <w:rPr>
            <w:rFonts w:asciiTheme="minorHAnsi" w:eastAsiaTheme="minorEastAsia" w:hAnsiTheme="minorHAnsi" w:cstheme="minorBidi"/>
            <w:noProof/>
            <w:sz w:val="22"/>
            <w:szCs w:val="22"/>
            <w:lang w:eastAsia="ja-JP"/>
          </w:rPr>
          <w:tab/>
        </w:r>
        <w:r w:rsidR="00003B30" w:rsidRPr="002A734B">
          <w:rPr>
            <w:rStyle w:val="Hyperlink"/>
            <w:noProof/>
          </w:rPr>
          <w:t>Data Migration</w:t>
        </w:r>
        <w:r w:rsidR="00003B30">
          <w:rPr>
            <w:noProof/>
            <w:webHidden/>
          </w:rPr>
          <w:tab/>
        </w:r>
        <w:r w:rsidR="00003B30">
          <w:rPr>
            <w:noProof/>
            <w:webHidden/>
          </w:rPr>
          <w:fldChar w:fldCharType="begin"/>
        </w:r>
        <w:r w:rsidR="00003B30">
          <w:rPr>
            <w:noProof/>
            <w:webHidden/>
          </w:rPr>
          <w:instrText xml:space="preserve"> PAGEREF _Toc535354731 \h </w:instrText>
        </w:r>
        <w:r w:rsidR="00003B30">
          <w:rPr>
            <w:noProof/>
            <w:webHidden/>
          </w:rPr>
        </w:r>
        <w:r w:rsidR="00003B30">
          <w:rPr>
            <w:noProof/>
            <w:webHidden/>
          </w:rPr>
          <w:fldChar w:fldCharType="separate"/>
        </w:r>
        <w:r w:rsidR="00003B30">
          <w:rPr>
            <w:noProof/>
            <w:webHidden/>
          </w:rPr>
          <w:t>23</w:t>
        </w:r>
        <w:r w:rsidR="00003B30">
          <w:rPr>
            <w:noProof/>
            <w:webHidden/>
          </w:rPr>
          <w:fldChar w:fldCharType="end"/>
        </w:r>
      </w:hyperlink>
    </w:p>
    <w:p w:rsidR="00003B30" w:rsidRDefault="009E4254">
      <w:pPr>
        <w:pStyle w:val="TOC1"/>
        <w:tabs>
          <w:tab w:val="left" w:pos="400"/>
          <w:tab w:val="right" w:leader="dot" w:pos="9650"/>
        </w:tabs>
        <w:rPr>
          <w:rFonts w:asciiTheme="minorHAnsi" w:eastAsiaTheme="minorEastAsia" w:hAnsiTheme="minorHAnsi" w:cstheme="minorBidi"/>
          <w:noProof/>
          <w:sz w:val="22"/>
          <w:szCs w:val="22"/>
          <w:lang w:eastAsia="ja-JP"/>
        </w:rPr>
      </w:pPr>
      <w:hyperlink w:anchor="_Toc535354732" w:history="1">
        <w:r w:rsidR="00003B30" w:rsidRPr="002A734B">
          <w:rPr>
            <w:rStyle w:val="Hyperlink"/>
            <w:noProof/>
          </w:rPr>
          <w:t>9</w:t>
        </w:r>
        <w:r w:rsidR="00003B30">
          <w:rPr>
            <w:rFonts w:asciiTheme="minorHAnsi" w:eastAsiaTheme="minorEastAsia" w:hAnsiTheme="minorHAnsi" w:cstheme="minorBidi"/>
            <w:noProof/>
            <w:sz w:val="22"/>
            <w:szCs w:val="22"/>
            <w:lang w:eastAsia="ja-JP"/>
          </w:rPr>
          <w:tab/>
        </w:r>
        <w:r w:rsidR="00003B30" w:rsidRPr="002A734B">
          <w:rPr>
            <w:rStyle w:val="Hyperlink"/>
            <w:noProof/>
          </w:rPr>
          <w:t>ETL Program Requirement</w:t>
        </w:r>
        <w:r w:rsidR="00003B30">
          <w:rPr>
            <w:noProof/>
            <w:webHidden/>
          </w:rPr>
          <w:tab/>
        </w:r>
        <w:r w:rsidR="00003B30">
          <w:rPr>
            <w:noProof/>
            <w:webHidden/>
          </w:rPr>
          <w:fldChar w:fldCharType="begin"/>
        </w:r>
        <w:r w:rsidR="00003B30">
          <w:rPr>
            <w:noProof/>
            <w:webHidden/>
          </w:rPr>
          <w:instrText xml:space="preserve"> PAGEREF _Toc535354732 \h </w:instrText>
        </w:r>
        <w:r w:rsidR="00003B30">
          <w:rPr>
            <w:noProof/>
            <w:webHidden/>
          </w:rPr>
        </w:r>
        <w:r w:rsidR="00003B30">
          <w:rPr>
            <w:noProof/>
            <w:webHidden/>
          </w:rPr>
          <w:fldChar w:fldCharType="separate"/>
        </w:r>
        <w:r w:rsidR="00003B30">
          <w:rPr>
            <w:noProof/>
            <w:webHidden/>
          </w:rPr>
          <w:t>23</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33" w:history="1">
        <w:r w:rsidR="00003B30" w:rsidRPr="002A734B">
          <w:rPr>
            <w:rStyle w:val="Hyperlink"/>
            <w:noProof/>
          </w:rPr>
          <w:t>9.1</w:t>
        </w:r>
        <w:r w:rsidR="00003B30">
          <w:rPr>
            <w:rFonts w:asciiTheme="minorHAnsi" w:eastAsiaTheme="minorEastAsia" w:hAnsiTheme="minorHAnsi" w:cstheme="minorBidi"/>
            <w:noProof/>
            <w:sz w:val="22"/>
            <w:szCs w:val="22"/>
            <w:lang w:eastAsia="ja-JP"/>
          </w:rPr>
          <w:tab/>
        </w:r>
        <w:r w:rsidR="00003B30" w:rsidRPr="002A734B">
          <w:rPr>
            <w:rStyle w:val="Hyperlink"/>
            <w:noProof/>
          </w:rPr>
          <w:t>ETL Scope</w:t>
        </w:r>
        <w:r w:rsidR="00003B30">
          <w:rPr>
            <w:noProof/>
            <w:webHidden/>
          </w:rPr>
          <w:tab/>
        </w:r>
        <w:r w:rsidR="00003B30">
          <w:rPr>
            <w:noProof/>
            <w:webHidden/>
          </w:rPr>
          <w:fldChar w:fldCharType="begin"/>
        </w:r>
        <w:r w:rsidR="00003B30">
          <w:rPr>
            <w:noProof/>
            <w:webHidden/>
          </w:rPr>
          <w:instrText xml:space="preserve"> PAGEREF _Toc535354733 \h </w:instrText>
        </w:r>
        <w:r w:rsidR="00003B30">
          <w:rPr>
            <w:noProof/>
            <w:webHidden/>
          </w:rPr>
        </w:r>
        <w:r w:rsidR="00003B30">
          <w:rPr>
            <w:noProof/>
            <w:webHidden/>
          </w:rPr>
          <w:fldChar w:fldCharType="separate"/>
        </w:r>
        <w:r w:rsidR="00003B30">
          <w:rPr>
            <w:noProof/>
            <w:webHidden/>
          </w:rPr>
          <w:t>23</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34" w:history="1">
        <w:r w:rsidR="00003B30" w:rsidRPr="002A734B">
          <w:rPr>
            <w:rStyle w:val="Hyperlink"/>
            <w:noProof/>
          </w:rPr>
          <w:t>9.2</w:t>
        </w:r>
        <w:r w:rsidR="00003B30">
          <w:rPr>
            <w:rFonts w:asciiTheme="minorHAnsi" w:eastAsiaTheme="minorEastAsia" w:hAnsiTheme="minorHAnsi" w:cstheme="minorBidi"/>
            <w:noProof/>
            <w:sz w:val="22"/>
            <w:szCs w:val="22"/>
            <w:lang w:eastAsia="ja-JP"/>
          </w:rPr>
          <w:tab/>
        </w:r>
        <w:r w:rsidR="00003B30" w:rsidRPr="002A734B">
          <w:rPr>
            <w:rStyle w:val="Hyperlink"/>
            <w:noProof/>
          </w:rPr>
          <w:t>ETL High level Design Flow</w:t>
        </w:r>
        <w:r w:rsidR="00003B30">
          <w:rPr>
            <w:noProof/>
            <w:webHidden/>
          </w:rPr>
          <w:tab/>
        </w:r>
        <w:r w:rsidR="00003B30">
          <w:rPr>
            <w:noProof/>
            <w:webHidden/>
          </w:rPr>
          <w:fldChar w:fldCharType="begin"/>
        </w:r>
        <w:r w:rsidR="00003B30">
          <w:rPr>
            <w:noProof/>
            <w:webHidden/>
          </w:rPr>
          <w:instrText xml:space="preserve"> PAGEREF _Toc535354734 \h </w:instrText>
        </w:r>
        <w:r w:rsidR="00003B30">
          <w:rPr>
            <w:noProof/>
            <w:webHidden/>
          </w:rPr>
        </w:r>
        <w:r w:rsidR="00003B30">
          <w:rPr>
            <w:noProof/>
            <w:webHidden/>
          </w:rPr>
          <w:fldChar w:fldCharType="separate"/>
        </w:r>
        <w:r w:rsidR="00003B30">
          <w:rPr>
            <w:noProof/>
            <w:webHidden/>
          </w:rPr>
          <w:t>23</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35" w:history="1">
        <w:r w:rsidR="00003B30" w:rsidRPr="002A734B">
          <w:rPr>
            <w:rStyle w:val="Hyperlink"/>
            <w:noProof/>
          </w:rPr>
          <w:t>9.2.1</w:t>
        </w:r>
        <w:r w:rsidR="00003B30">
          <w:rPr>
            <w:rFonts w:asciiTheme="minorHAnsi" w:eastAsiaTheme="minorEastAsia" w:hAnsiTheme="minorHAnsi" w:cstheme="minorBidi"/>
            <w:noProof/>
            <w:sz w:val="22"/>
            <w:szCs w:val="22"/>
            <w:lang w:eastAsia="ja-JP"/>
          </w:rPr>
          <w:tab/>
        </w:r>
        <w:r w:rsidR="00003B30" w:rsidRPr="002A734B">
          <w:rPr>
            <w:rStyle w:val="Hyperlink"/>
            <w:noProof/>
          </w:rPr>
          <w:t>Database Indexes:</w:t>
        </w:r>
        <w:r w:rsidR="00003B30">
          <w:rPr>
            <w:noProof/>
            <w:webHidden/>
          </w:rPr>
          <w:tab/>
        </w:r>
        <w:r w:rsidR="00003B30">
          <w:rPr>
            <w:noProof/>
            <w:webHidden/>
          </w:rPr>
          <w:fldChar w:fldCharType="begin"/>
        </w:r>
        <w:r w:rsidR="00003B30">
          <w:rPr>
            <w:noProof/>
            <w:webHidden/>
          </w:rPr>
          <w:instrText xml:space="preserve"> PAGEREF _Toc535354735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36" w:history="1">
        <w:r w:rsidR="00003B30" w:rsidRPr="002A734B">
          <w:rPr>
            <w:rStyle w:val="Hyperlink"/>
            <w:noProof/>
          </w:rPr>
          <w:t>9.2.2</w:t>
        </w:r>
        <w:r w:rsidR="00003B30">
          <w:rPr>
            <w:rFonts w:asciiTheme="minorHAnsi" w:eastAsiaTheme="minorEastAsia" w:hAnsiTheme="minorHAnsi" w:cstheme="minorBidi"/>
            <w:noProof/>
            <w:sz w:val="22"/>
            <w:szCs w:val="22"/>
            <w:lang w:eastAsia="ja-JP"/>
          </w:rPr>
          <w:tab/>
        </w:r>
        <w:r w:rsidR="00003B30" w:rsidRPr="002A734B">
          <w:rPr>
            <w:rStyle w:val="Hyperlink"/>
            <w:noProof/>
          </w:rPr>
          <w:t>Database Partitioning:</w:t>
        </w:r>
        <w:r w:rsidR="00003B30">
          <w:rPr>
            <w:noProof/>
            <w:webHidden/>
          </w:rPr>
          <w:tab/>
        </w:r>
        <w:r w:rsidR="00003B30">
          <w:rPr>
            <w:noProof/>
            <w:webHidden/>
          </w:rPr>
          <w:fldChar w:fldCharType="begin"/>
        </w:r>
        <w:r w:rsidR="00003B30">
          <w:rPr>
            <w:noProof/>
            <w:webHidden/>
          </w:rPr>
          <w:instrText xml:space="preserve"> PAGEREF _Toc535354736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37" w:history="1">
        <w:r w:rsidR="00003B30" w:rsidRPr="002A734B">
          <w:rPr>
            <w:rStyle w:val="Hyperlink"/>
            <w:noProof/>
          </w:rPr>
          <w:t>9.3</w:t>
        </w:r>
        <w:r w:rsidR="00003B30">
          <w:rPr>
            <w:rFonts w:asciiTheme="minorHAnsi" w:eastAsiaTheme="minorEastAsia" w:hAnsiTheme="minorHAnsi" w:cstheme="minorBidi"/>
            <w:noProof/>
            <w:sz w:val="22"/>
            <w:szCs w:val="22"/>
            <w:lang w:eastAsia="ja-JP"/>
          </w:rPr>
          <w:tab/>
        </w:r>
        <w:r w:rsidR="00003B30" w:rsidRPr="002A734B">
          <w:rPr>
            <w:rStyle w:val="Hyperlink"/>
            <w:noProof/>
          </w:rPr>
          <w:t>ETL Batch Scheduler</w:t>
        </w:r>
        <w:r w:rsidR="00003B30">
          <w:rPr>
            <w:noProof/>
            <w:webHidden/>
          </w:rPr>
          <w:tab/>
        </w:r>
        <w:r w:rsidR="00003B30">
          <w:rPr>
            <w:noProof/>
            <w:webHidden/>
          </w:rPr>
          <w:fldChar w:fldCharType="begin"/>
        </w:r>
        <w:r w:rsidR="00003B30">
          <w:rPr>
            <w:noProof/>
            <w:webHidden/>
          </w:rPr>
          <w:instrText xml:space="preserve"> PAGEREF _Toc535354737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38" w:history="1">
        <w:r w:rsidR="00003B30" w:rsidRPr="002A734B">
          <w:rPr>
            <w:rStyle w:val="Hyperlink"/>
            <w:noProof/>
          </w:rPr>
          <w:t>9.4</w:t>
        </w:r>
        <w:r w:rsidR="00003B30">
          <w:rPr>
            <w:rFonts w:asciiTheme="minorHAnsi" w:eastAsiaTheme="minorEastAsia" w:hAnsiTheme="minorHAnsi" w:cstheme="minorBidi"/>
            <w:noProof/>
            <w:sz w:val="22"/>
            <w:szCs w:val="22"/>
            <w:lang w:eastAsia="ja-JP"/>
          </w:rPr>
          <w:tab/>
        </w:r>
        <w:r w:rsidR="00003B30" w:rsidRPr="002A734B">
          <w:rPr>
            <w:rStyle w:val="Hyperlink"/>
            <w:noProof/>
          </w:rPr>
          <w:t>ETL Batch Job Scheduling</w:t>
        </w:r>
        <w:r w:rsidR="00003B30">
          <w:rPr>
            <w:noProof/>
            <w:webHidden/>
          </w:rPr>
          <w:tab/>
        </w:r>
        <w:r w:rsidR="00003B30">
          <w:rPr>
            <w:noProof/>
            <w:webHidden/>
          </w:rPr>
          <w:fldChar w:fldCharType="begin"/>
        </w:r>
        <w:r w:rsidR="00003B30">
          <w:rPr>
            <w:noProof/>
            <w:webHidden/>
          </w:rPr>
          <w:instrText xml:space="preserve"> PAGEREF _Toc535354738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39" w:history="1">
        <w:r w:rsidR="00003B30" w:rsidRPr="002A734B">
          <w:rPr>
            <w:rStyle w:val="Hyperlink"/>
            <w:noProof/>
          </w:rPr>
          <w:t>9.5</w:t>
        </w:r>
        <w:r w:rsidR="00003B30">
          <w:rPr>
            <w:rFonts w:asciiTheme="minorHAnsi" w:eastAsiaTheme="minorEastAsia" w:hAnsiTheme="minorHAnsi" w:cstheme="minorBidi"/>
            <w:noProof/>
            <w:sz w:val="22"/>
            <w:szCs w:val="22"/>
            <w:lang w:eastAsia="ja-JP"/>
          </w:rPr>
          <w:tab/>
        </w:r>
        <w:r w:rsidR="00003B30" w:rsidRPr="002A734B">
          <w:rPr>
            <w:rStyle w:val="Hyperlink"/>
            <w:noProof/>
          </w:rPr>
          <w:t>ETL Selection Criteria</w:t>
        </w:r>
        <w:r w:rsidR="00003B30">
          <w:rPr>
            <w:noProof/>
            <w:webHidden/>
          </w:rPr>
          <w:tab/>
        </w:r>
        <w:r w:rsidR="00003B30">
          <w:rPr>
            <w:noProof/>
            <w:webHidden/>
          </w:rPr>
          <w:fldChar w:fldCharType="begin"/>
        </w:r>
        <w:r w:rsidR="00003B30">
          <w:rPr>
            <w:noProof/>
            <w:webHidden/>
          </w:rPr>
          <w:instrText xml:space="preserve"> PAGEREF _Toc535354739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40" w:history="1">
        <w:r w:rsidR="00003B30" w:rsidRPr="002A734B">
          <w:rPr>
            <w:rStyle w:val="Hyperlink"/>
            <w:noProof/>
          </w:rPr>
          <w:t>9.6</w:t>
        </w:r>
        <w:r w:rsidR="00003B30">
          <w:rPr>
            <w:rFonts w:asciiTheme="minorHAnsi" w:eastAsiaTheme="minorEastAsia" w:hAnsiTheme="minorHAnsi" w:cstheme="minorBidi"/>
            <w:noProof/>
            <w:sz w:val="22"/>
            <w:szCs w:val="22"/>
            <w:lang w:eastAsia="ja-JP"/>
          </w:rPr>
          <w:tab/>
        </w:r>
        <w:r w:rsidR="00003B30" w:rsidRPr="002A734B">
          <w:rPr>
            <w:rStyle w:val="Hyperlink"/>
            <w:noProof/>
          </w:rPr>
          <w:t>ETL Data Mapping and Business Rules</w:t>
        </w:r>
        <w:r w:rsidR="00003B30">
          <w:rPr>
            <w:noProof/>
            <w:webHidden/>
          </w:rPr>
          <w:tab/>
        </w:r>
        <w:r w:rsidR="00003B30">
          <w:rPr>
            <w:noProof/>
            <w:webHidden/>
          </w:rPr>
          <w:fldChar w:fldCharType="begin"/>
        </w:r>
        <w:r w:rsidR="00003B30">
          <w:rPr>
            <w:noProof/>
            <w:webHidden/>
          </w:rPr>
          <w:instrText xml:space="preserve"> PAGEREF _Toc535354740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41" w:history="1">
        <w:r w:rsidR="00003B30" w:rsidRPr="002A734B">
          <w:rPr>
            <w:rStyle w:val="Hyperlink"/>
            <w:noProof/>
          </w:rPr>
          <w:t>9.7</w:t>
        </w:r>
        <w:r w:rsidR="00003B30">
          <w:rPr>
            <w:rFonts w:asciiTheme="minorHAnsi" w:eastAsiaTheme="minorEastAsia" w:hAnsiTheme="minorHAnsi" w:cstheme="minorBidi"/>
            <w:noProof/>
            <w:sz w:val="22"/>
            <w:szCs w:val="22"/>
            <w:lang w:eastAsia="ja-JP"/>
          </w:rPr>
          <w:tab/>
        </w:r>
        <w:r w:rsidR="00003B30" w:rsidRPr="002A734B">
          <w:rPr>
            <w:rStyle w:val="Hyperlink"/>
            <w:noProof/>
          </w:rPr>
          <w:t>ETL Recovery Process</w:t>
        </w:r>
        <w:r w:rsidR="00003B30">
          <w:rPr>
            <w:noProof/>
            <w:webHidden/>
          </w:rPr>
          <w:tab/>
        </w:r>
        <w:r w:rsidR="00003B30">
          <w:rPr>
            <w:noProof/>
            <w:webHidden/>
          </w:rPr>
          <w:fldChar w:fldCharType="begin"/>
        </w:r>
        <w:r w:rsidR="00003B30">
          <w:rPr>
            <w:noProof/>
            <w:webHidden/>
          </w:rPr>
          <w:instrText xml:space="preserve"> PAGEREF _Toc535354741 \h </w:instrText>
        </w:r>
        <w:r w:rsidR="00003B30">
          <w:rPr>
            <w:noProof/>
            <w:webHidden/>
          </w:rPr>
        </w:r>
        <w:r w:rsidR="00003B30">
          <w:rPr>
            <w:noProof/>
            <w:webHidden/>
          </w:rPr>
          <w:fldChar w:fldCharType="separate"/>
        </w:r>
        <w:r w:rsidR="00003B30">
          <w:rPr>
            <w:noProof/>
            <w:webHidden/>
          </w:rPr>
          <w:t>24</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42" w:history="1">
        <w:r w:rsidR="00003B30" w:rsidRPr="002A734B">
          <w:rPr>
            <w:rStyle w:val="Hyperlink"/>
            <w:noProof/>
          </w:rPr>
          <w:t>9.8</w:t>
        </w:r>
        <w:r w:rsidR="00003B30">
          <w:rPr>
            <w:rFonts w:asciiTheme="minorHAnsi" w:eastAsiaTheme="minorEastAsia" w:hAnsiTheme="minorHAnsi" w:cstheme="minorBidi"/>
            <w:noProof/>
            <w:sz w:val="22"/>
            <w:szCs w:val="22"/>
            <w:lang w:eastAsia="ja-JP"/>
          </w:rPr>
          <w:tab/>
        </w:r>
        <w:r w:rsidR="00003B30" w:rsidRPr="002A734B">
          <w:rPr>
            <w:rStyle w:val="Hyperlink"/>
            <w:noProof/>
          </w:rPr>
          <w:t>Automated Reconciliation</w:t>
        </w:r>
        <w:r w:rsidR="00003B30">
          <w:rPr>
            <w:noProof/>
            <w:webHidden/>
          </w:rPr>
          <w:tab/>
        </w:r>
        <w:r w:rsidR="00003B30">
          <w:rPr>
            <w:noProof/>
            <w:webHidden/>
          </w:rPr>
          <w:fldChar w:fldCharType="begin"/>
        </w:r>
        <w:r w:rsidR="00003B30">
          <w:rPr>
            <w:noProof/>
            <w:webHidden/>
          </w:rPr>
          <w:instrText xml:space="preserve"> PAGEREF _Toc535354742 \h </w:instrText>
        </w:r>
        <w:r w:rsidR="00003B30">
          <w:rPr>
            <w:noProof/>
            <w:webHidden/>
          </w:rPr>
        </w:r>
        <w:r w:rsidR="00003B30">
          <w:rPr>
            <w:noProof/>
            <w:webHidden/>
          </w:rPr>
          <w:fldChar w:fldCharType="separate"/>
        </w:r>
        <w:r w:rsidR="00003B30">
          <w:rPr>
            <w:noProof/>
            <w:webHidden/>
          </w:rPr>
          <w:t>25</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43" w:history="1">
        <w:r w:rsidR="00003B30" w:rsidRPr="002A734B">
          <w:rPr>
            <w:rStyle w:val="Hyperlink"/>
            <w:noProof/>
          </w:rPr>
          <w:t>9.9</w:t>
        </w:r>
        <w:r w:rsidR="00003B30">
          <w:rPr>
            <w:rFonts w:asciiTheme="minorHAnsi" w:eastAsiaTheme="minorEastAsia" w:hAnsiTheme="minorHAnsi" w:cstheme="minorBidi"/>
            <w:noProof/>
            <w:sz w:val="22"/>
            <w:szCs w:val="22"/>
            <w:lang w:eastAsia="ja-JP"/>
          </w:rPr>
          <w:tab/>
        </w:r>
        <w:r w:rsidR="00003B30" w:rsidRPr="002A734B">
          <w:rPr>
            <w:rStyle w:val="Hyperlink"/>
            <w:noProof/>
          </w:rPr>
          <w:t>Data Snapshot</w:t>
        </w:r>
        <w:r w:rsidR="00003B30">
          <w:rPr>
            <w:noProof/>
            <w:webHidden/>
          </w:rPr>
          <w:tab/>
        </w:r>
        <w:r w:rsidR="00003B30">
          <w:rPr>
            <w:noProof/>
            <w:webHidden/>
          </w:rPr>
          <w:fldChar w:fldCharType="begin"/>
        </w:r>
        <w:r w:rsidR="00003B30">
          <w:rPr>
            <w:noProof/>
            <w:webHidden/>
          </w:rPr>
          <w:instrText xml:space="preserve"> PAGEREF _Toc535354743 \h </w:instrText>
        </w:r>
        <w:r w:rsidR="00003B30">
          <w:rPr>
            <w:noProof/>
            <w:webHidden/>
          </w:rPr>
        </w:r>
        <w:r w:rsidR="00003B30">
          <w:rPr>
            <w:noProof/>
            <w:webHidden/>
          </w:rPr>
          <w:fldChar w:fldCharType="separate"/>
        </w:r>
        <w:r w:rsidR="00003B30">
          <w:rPr>
            <w:noProof/>
            <w:webHidden/>
          </w:rPr>
          <w:t>25</w:t>
        </w:r>
        <w:r w:rsidR="00003B30">
          <w:rPr>
            <w:noProof/>
            <w:webHidden/>
          </w:rPr>
          <w:fldChar w:fldCharType="end"/>
        </w:r>
      </w:hyperlink>
    </w:p>
    <w:p w:rsidR="00003B30" w:rsidRDefault="009E4254">
      <w:pPr>
        <w:pStyle w:val="TOC1"/>
        <w:tabs>
          <w:tab w:val="left" w:pos="660"/>
          <w:tab w:val="right" w:leader="dot" w:pos="9650"/>
        </w:tabs>
        <w:rPr>
          <w:rFonts w:asciiTheme="minorHAnsi" w:eastAsiaTheme="minorEastAsia" w:hAnsiTheme="minorHAnsi" w:cstheme="minorBidi"/>
          <w:noProof/>
          <w:sz w:val="22"/>
          <w:szCs w:val="22"/>
          <w:lang w:eastAsia="ja-JP"/>
        </w:rPr>
      </w:pPr>
      <w:hyperlink w:anchor="_Toc535354744" w:history="1">
        <w:r w:rsidR="00003B30" w:rsidRPr="002A734B">
          <w:rPr>
            <w:rStyle w:val="Hyperlink"/>
            <w:noProof/>
          </w:rPr>
          <w:t>10</w:t>
        </w:r>
        <w:r w:rsidR="00003B30">
          <w:rPr>
            <w:rFonts w:asciiTheme="minorHAnsi" w:eastAsiaTheme="minorEastAsia" w:hAnsiTheme="minorHAnsi" w:cstheme="minorBidi"/>
            <w:noProof/>
            <w:sz w:val="22"/>
            <w:szCs w:val="22"/>
            <w:lang w:eastAsia="ja-JP"/>
          </w:rPr>
          <w:tab/>
        </w:r>
        <w:r w:rsidR="00003B30" w:rsidRPr="002A734B">
          <w:rPr>
            <w:rStyle w:val="Hyperlink"/>
            <w:noProof/>
          </w:rPr>
          <w:t>Reporting Requirements</w:t>
        </w:r>
        <w:r w:rsidR="00003B30">
          <w:rPr>
            <w:noProof/>
            <w:webHidden/>
          </w:rPr>
          <w:tab/>
        </w:r>
        <w:r w:rsidR="00003B30">
          <w:rPr>
            <w:noProof/>
            <w:webHidden/>
          </w:rPr>
          <w:fldChar w:fldCharType="begin"/>
        </w:r>
        <w:r w:rsidR="00003B30">
          <w:rPr>
            <w:noProof/>
            <w:webHidden/>
          </w:rPr>
          <w:instrText xml:space="preserve"> PAGEREF _Toc535354744 \h </w:instrText>
        </w:r>
        <w:r w:rsidR="00003B30">
          <w:rPr>
            <w:noProof/>
            <w:webHidden/>
          </w:rPr>
        </w:r>
        <w:r w:rsidR="00003B30">
          <w:rPr>
            <w:noProof/>
            <w:webHidden/>
          </w:rPr>
          <w:fldChar w:fldCharType="separate"/>
        </w:r>
        <w:r w:rsidR="00003B30">
          <w:rPr>
            <w:noProof/>
            <w:webHidden/>
          </w:rPr>
          <w:t>25</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45" w:history="1">
        <w:r w:rsidR="00003B30" w:rsidRPr="002A734B">
          <w:rPr>
            <w:rStyle w:val="Hyperlink"/>
            <w:noProof/>
          </w:rPr>
          <w:t>10.1</w:t>
        </w:r>
        <w:r w:rsidR="00003B30">
          <w:rPr>
            <w:rFonts w:asciiTheme="minorHAnsi" w:eastAsiaTheme="minorEastAsia" w:hAnsiTheme="minorHAnsi" w:cstheme="minorBidi"/>
            <w:noProof/>
            <w:sz w:val="22"/>
            <w:szCs w:val="22"/>
            <w:lang w:eastAsia="ja-JP"/>
          </w:rPr>
          <w:tab/>
        </w:r>
        <w:r w:rsidR="00003B30" w:rsidRPr="002A734B">
          <w:rPr>
            <w:rStyle w:val="Hyperlink"/>
            <w:noProof/>
          </w:rPr>
          <w:t>Business Objects (BO) Universe</w:t>
        </w:r>
        <w:r w:rsidR="00003B30">
          <w:rPr>
            <w:noProof/>
            <w:webHidden/>
          </w:rPr>
          <w:tab/>
        </w:r>
        <w:r w:rsidR="00003B30">
          <w:rPr>
            <w:noProof/>
            <w:webHidden/>
          </w:rPr>
          <w:fldChar w:fldCharType="begin"/>
        </w:r>
        <w:r w:rsidR="00003B30">
          <w:rPr>
            <w:noProof/>
            <w:webHidden/>
          </w:rPr>
          <w:instrText xml:space="preserve"> PAGEREF _Toc535354745 \h </w:instrText>
        </w:r>
        <w:r w:rsidR="00003B30">
          <w:rPr>
            <w:noProof/>
            <w:webHidden/>
          </w:rPr>
        </w:r>
        <w:r w:rsidR="00003B30">
          <w:rPr>
            <w:noProof/>
            <w:webHidden/>
          </w:rPr>
          <w:fldChar w:fldCharType="separate"/>
        </w:r>
        <w:r w:rsidR="00003B30">
          <w:rPr>
            <w:noProof/>
            <w:webHidden/>
          </w:rPr>
          <w:t>25</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46" w:history="1">
        <w:r w:rsidR="00003B30" w:rsidRPr="002A734B">
          <w:rPr>
            <w:rStyle w:val="Hyperlink"/>
            <w:noProof/>
          </w:rPr>
          <w:t>10.1.1</w:t>
        </w:r>
        <w:r w:rsidR="00003B30">
          <w:rPr>
            <w:rFonts w:asciiTheme="minorHAnsi" w:eastAsiaTheme="minorEastAsia" w:hAnsiTheme="minorHAnsi" w:cstheme="minorBidi"/>
            <w:noProof/>
            <w:sz w:val="22"/>
            <w:szCs w:val="22"/>
            <w:lang w:eastAsia="ja-JP"/>
          </w:rPr>
          <w:tab/>
        </w:r>
        <w:r w:rsidR="00003B30" w:rsidRPr="002A734B">
          <w:rPr>
            <w:rStyle w:val="Hyperlink"/>
            <w:noProof/>
          </w:rPr>
          <w:t>Universe Objects</w:t>
        </w:r>
        <w:r w:rsidR="00003B30">
          <w:rPr>
            <w:noProof/>
            <w:webHidden/>
          </w:rPr>
          <w:tab/>
        </w:r>
        <w:r w:rsidR="00003B30">
          <w:rPr>
            <w:noProof/>
            <w:webHidden/>
          </w:rPr>
          <w:fldChar w:fldCharType="begin"/>
        </w:r>
        <w:r w:rsidR="00003B30">
          <w:rPr>
            <w:noProof/>
            <w:webHidden/>
          </w:rPr>
          <w:instrText xml:space="preserve"> PAGEREF _Toc535354746 \h </w:instrText>
        </w:r>
        <w:r w:rsidR="00003B30">
          <w:rPr>
            <w:noProof/>
            <w:webHidden/>
          </w:rPr>
        </w:r>
        <w:r w:rsidR="00003B30">
          <w:rPr>
            <w:noProof/>
            <w:webHidden/>
          </w:rPr>
          <w:fldChar w:fldCharType="separate"/>
        </w:r>
        <w:r w:rsidR="00003B30">
          <w:rPr>
            <w:noProof/>
            <w:webHidden/>
          </w:rPr>
          <w:t>25</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47" w:history="1">
        <w:r w:rsidR="00003B30" w:rsidRPr="002A734B">
          <w:rPr>
            <w:rStyle w:val="Hyperlink"/>
            <w:noProof/>
          </w:rPr>
          <w:t>10.1.2</w:t>
        </w:r>
        <w:r w:rsidR="00003B30">
          <w:rPr>
            <w:rFonts w:asciiTheme="minorHAnsi" w:eastAsiaTheme="minorEastAsia" w:hAnsiTheme="minorHAnsi" w:cstheme="minorBidi"/>
            <w:noProof/>
            <w:sz w:val="22"/>
            <w:szCs w:val="22"/>
            <w:lang w:eastAsia="ja-JP"/>
          </w:rPr>
          <w:tab/>
        </w:r>
        <w:r w:rsidR="00003B30" w:rsidRPr="002A734B">
          <w:rPr>
            <w:rStyle w:val="Hyperlink"/>
            <w:noProof/>
          </w:rPr>
          <w:t>Universe Considerations:</w:t>
        </w:r>
        <w:r w:rsidR="00003B30">
          <w:rPr>
            <w:noProof/>
            <w:webHidden/>
          </w:rPr>
          <w:tab/>
        </w:r>
        <w:r w:rsidR="00003B30">
          <w:rPr>
            <w:noProof/>
            <w:webHidden/>
          </w:rPr>
          <w:fldChar w:fldCharType="begin"/>
        </w:r>
        <w:r w:rsidR="00003B30">
          <w:rPr>
            <w:noProof/>
            <w:webHidden/>
          </w:rPr>
          <w:instrText xml:space="preserve"> PAGEREF _Toc535354747 \h </w:instrText>
        </w:r>
        <w:r w:rsidR="00003B30">
          <w:rPr>
            <w:noProof/>
            <w:webHidden/>
          </w:rPr>
        </w:r>
        <w:r w:rsidR="00003B30">
          <w:rPr>
            <w:noProof/>
            <w:webHidden/>
          </w:rPr>
          <w:fldChar w:fldCharType="separate"/>
        </w:r>
        <w:r w:rsidR="00003B30">
          <w:rPr>
            <w:noProof/>
            <w:webHidden/>
          </w:rPr>
          <w:t>25</w:t>
        </w:r>
        <w:r w:rsidR="00003B30">
          <w:rPr>
            <w:noProof/>
            <w:webHidden/>
          </w:rPr>
          <w:fldChar w:fldCharType="end"/>
        </w:r>
      </w:hyperlink>
    </w:p>
    <w:p w:rsidR="00003B30" w:rsidRDefault="009E4254">
      <w:pPr>
        <w:pStyle w:val="TOC3"/>
        <w:rPr>
          <w:rFonts w:asciiTheme="minorHAnsi" w:eastAsiaTheme="minorEastAsia" w:hAnsiTheme="minorHAnsi" w:cstheme="minorBidi"/>
          <w:noProof/>
          <w:sz w:val="22"/>
          <w:szCs w:val="22"/>
          <w:lang w:eastAsia="ja-JP"/>
        </w:rPr>
      </w:pPr>
      <w:hyperlink w:anchor="_Toc535354748" w:history="1">
        <w:r w:rsidR="00003B30" w:rsidRPr="002A734B">
          <w:rPr>
            <w:rStyle w:val="Hyperlink"/>
            <w:noProof/>
          </w:rPr>
          <w:t>10.1.3</w:t>
        </w:r>
        <w:r w:rsidR="00003B30">
          <w:rPr>
            <w:rFonts w:asciiTheme="minorHAnsi" w:eastAsiaTheme="minorEastAsia" w:hAnsiTheme="minorHAnsi" w:cstheme="minorBidi"/>
            <w:noProof/>
            <w:sz w:val="22"/>
            <w:szCs w:val="22"/>
            <w:lang w:eastAsia="ja-JP"/>
          </w:rPr>
          <w:tab/>
        </w:r>
        <w:r w:rsidR="00003B30" w:rsidRPr="002A734B">
          <w:rPr>
            <w:rStyle w:val="Hyperlink"/>
            <w:noProof/>
          </w:rPr>
          <w:t>Object Formatting</w:t>
        </w:r>
        <w:r w:rsidR="00003B30">
          <w:rPr>
            <w:noProof/>
            <w:webHidden/>
          </w:rPr>
          <w:tab/>
        </w:r>
        <w:r w:rsidR="00003B30">
          <w:rPr>
            <w:noProof/>
            <w:webHidden/>
          </w:rPr>
          <w:fldChar w:fldCharType="begin"/>
        </w:r>
        <w:r w:rsidR="00003B30">
          <w:rPr>
            <w:noProof/>
            <w:webHidden/>
          </w:rPr>
          <w:instrText xml:space="preserve"> PAGEREF _Toc535354748 \h </w:instrText>
        </w:r>
        <w:r w:rsidR="00003B30">
          <w:rPr>
            <w:noProof/>
            <w:webHidden/>
          </w:rPr>
        </w:r>
        <w:r w:rsidR="00003B30">
          <w:rPr>
            <w:noProof/>
            <w:webHidden/>
          </w:rPr>
          <w:fldChar w:fldCharType="separate"/>
        </w:r>
        <w:r w:rsidR="00003B30">
          <w:rPr>
            <w:noProof/>
            <w:webHidden/>
          </w:rPr>
          <w:t>27</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49" w:history="1">
        <w:r w:rsidR="00003B30" w:rsidRPr="002A734B">
          <w:rPr>
            <w:rStyle w:val="Hyperlink"/>
            <w:noProof/>
          </w:rPr>
          <w:t>10.2</w:t>
        </w:r>
        <w:r w:rsidR="00003B30">
          <w:rPr>
            <w:rFonts w:asciiTheme="minorHAnsi" w:eastAsiaTheme="minorEastAsia" w:hAnsiTheme="minorHAnsi" w:cstheme="minorBidi"/>
            <w:noProof/>
            <w:sz w:val="22"/>
            <w:szCs w:val="22"/>
            <w:lang w:eastAsia="ja-JP"/>
          </w:rPr>
          <w:tab/>
        </w:r>
        <w:r w:rsidR="00003B30" w:rsidRPr="002A734B">
          <w:rPr>
            <w:rStyle w:val="Hyperlink"/>
            <w:noProof/>
          </w:rPr>
          <w:t>Business Objects (BO) CMC Requirement</w:t>
        </w:r>
        <w:r w:rsidR="00003B30">
          <w:rPr>
            <w:noProof/>
            <w:webHidden/>
          </w:rPr>
          <w:tab/>
        </w:r>
        <w:r w:rsidR="00003B30">
          <w:rPr>
            <w:noProof/>
            <w:webHidden/>
          </w:rPr>
          <w:fldChar w:fldCharType="begin"/>
        </w:r>
        <w:r w:rsidR="00003B30">
          <w:rPr>
            <w:noProof/>
            <w:webHidden/>
          </w:rPr>
          <w:instrText xml:space="preserve"> PAGEREF _Toc535354749 \h </w:instrText>
        </w:r>
        <w:r w:rsidR="00003B30">
          <w:rPr>
            <w:noProof/>
            <w:webHidden/>
          </w:rPr>
        </w:r>
        <w:r w:rsidR="00003B30">
          <w:rPr>
            <w:noProof/>
            <w:webHidden/>
          </w:rPr>
          <w:fldChar w:fldCharType="separate"/>
        </w:r>
        <w:r w:rsidR="00003B30">
          <w:rPr>
            <w:noProof/>
            <w:webHidden/>
          </w:rPr>
          <w:t>27</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50" w:history="1">
        <w:r w:rsidR="00003B30" w:rsidRPr="002A734B">
          <w:rPr>
            <w:rStyle w:val="Hyperlink"/>
            <w:noProof/>
          </w:rPr>
          <w:t>10.3</w:t>
        </w:r>
        <w:r w:rsidR="00003B30">
          <w:rPr>
            <w:rFonts w:asciiTheme="minorHAnsi" w:eastAsiaTheme="minorEastAsia" w:hAnsiTheme="minorHAnsi" w:cstheme="minorBidi"/>
            <w:noProof/>
            <w:sz w:val="22"/>
            <w:szCs w:val="22"/>
            <w:lang w:eastAsia="ja-JP"/>
          </w:rPr>
          <w:tab/>
        </w:r>
        <w:r w:rsidR="00003B30" w:rsidRPr="002A734B">
          <w:rPr>
            <w:rStyle w:val="Hyperlink"/>
            <w:noProof/>
          </w:rPr>
          <w:t>Business Objects (BO) Reports</w:t>
        </w:r>
        <w:r w:rsidR="00003B30">
          <w:rPr>
            <w:noProof/>
            <w:webHidden/>
          </w:rPr>
          <w:tab/>
        </w:r>
        <w:r w:rsidR="00003B30">
          <w:rPr>
            <w:noProof/>
            <w:webHidden/>
          </w:rPr>
          <w:fldChar w:fldCharType="begin"/>
        </w:r>
        <w:r w:rsidR="00003B30">
          <w:rPr>
            <w:noProof/>
            <w:webHidden/>
          </w:rPr>
          <w:instrText xml:space="preserve"> PAGEREF _Toc535354750 \h </w:instrText>
        </w:r>
        <w:r w:rsidR="00003B30">
          <w:rPr>
            <w:noProof/>
            <w:webHidden/>
          </w:rPr>
        </w:r>
        <w:r w:rsidR="00003B30">
          <w:rPr>
            <w:noProof/>
            <w:webHidden/>
          </w:rPr>
          <w:fldChar w:fldCharType="separate"/>
        </w:r>
        <w:r w:rsidR="00003B30">
          <w:rPr>
            <w:noProof/>
            <w:webHidden/>
          </w:rPr>
          <w:t>27</w:t>
        </w:r>
        <w:r w:rsidR="00003B30">
          <w:rPr>
            <w:noProof/>
            <w:webHidden/>
          </w:rPr>
          <w:fldChar w:fldCharType="end"/>
        </w:r>
      </w:hyperlink>
    </w:p>
    <w:p w:rsidR="00003B30" w:rsidRDefault="009E4254">
      <w:pPr>
        <w:pStyle w:val="TOC1"/>
        <w:tabs>
          <w:tab w:val="left" w:pos="660"/>
          <w:tab w:val="right" w:leader="dot" w:pos="9650"/>
        </w:tabs>
        <w:rPr>
          <w:rFonts w:asciiTheme="minorHAnsi" w:eastAsiaTheme="minorEastAsia" w:hAnsiTheme="minorHAnsi" w:cstheme="minorBidi"/>
          <w:noProof/>
          <w:sz w:val="22"/>
          <w:szCs w:val="22"/>
          <w:lang w:eastAsia="ja-JP"/>
        </w:rPr>
      </w:pPr>
      <w:hyperlink w:anchor="_Toc535354751" w:history="1">
        <w:r w:rsidR="00003B30" w:rsidRPr="002A734B">
          <w:rPr>
            <w:rStyle w:val="Hyperlink"/>
            <w:noProof/>
          </w:rPr>
          <w:t>11</w:t>
        </w:r>
        <w:r w:rsidR="00003B30">
          <w:rPr>
            <w:rFonts w:asciiTheme="minorHAnsi" w:eastAsiaTheme="minorEastAsia" w:hAnsiTheme="minorHAnsi" w:cstheme="minorBidi"/>
            <w:noProof/>
            <w:sz w:val="22"/>
            <w:szCs w:val="22"/>
            <w:lang w:eastAsia="ja-JP"/>
          </w:rPr>
          <w:tab/>
        </w:r>
        <w:r w:rsidR="00003B30" w:rsidRPr="002A734B">
          <w:rPr>
            <w:rStyle w:val="Hyperlink"/>
            <w:noProof/>
          </w:rPr>
          <w:t>Non-Functional Requirements</w:t>
        </w:r>
        <w:r w:rsidR="00003B30">
          <w:rPr>
            <w:noProof/>
            <w:webHidden/>
          </w:rPr>
          <w:tab/>
        </w:r>
        <w:r w:rsidR="00003B30">
          <w:rPr>
            <w:noProof/>
            <w:webHidden/>
          </w:rPr>
          <w:fldChar w:fldCharType="begin"/>
        </w:r>
        <w:r w:rsidR="00003B30">
          <w:rPr>
            <w:noProof/>
            <w:webHidden/>
          </w:rPr>
          <w:instrText xml:space="preserve"> PAGEREF _Toc535354751 \h </w:instrText>
        </w:r>
        <w:r w:rsidR="00003B30">
          <w:rPr>
            <w:noProof/>
            <w:webHidden/>
          </w:rPr>
        </w:r>
        <w:r w:rsidR="00003B30">
          <w:rPr>
            <w:noProof/>
            <w:webHidden/>
          </w:rPr>
          <w:fldChar w:fldCharType="separate"/>
        </w:r>
        <w:r w:rsidR="00003B30">
          <w:rPr>
            <w:noProof/>
            <w:webHidden/>
          </w:rPr>
          <w:t>33</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52" w:history="1">
        <w:r w:rsidR="00003B30" w:rsidRPr="002A734B">
          <w:rPr>
            <w:rStyle w:val="Hyperlink"/>
            <w:noProof/>
          </w:rPr>
          <w:t>11.1</w:t>
        </w:r>
        <w:r w:rsidR="00003B30">
          <w:rPr>
            <w:rFonts w:asciiTheme="minorHAnsi" w:eastAsiaTheme="minorEastAsia" w:hAnsiTheme="minorHAnsi" w:cstheme="minorBidi"/>
            <w:noProof/>
            <w:sz w:val="22"/>
            <w:szCs w:val="22"/>
            <w:lang w:eastAsia="ja-JP"/>
          </w:rPr>
          <w:tab/>
        </w:r>
        <w:r w:rsidR="00003B30" w:rsidRPr="002A734B">
          <w:rPr>
            <w:rStyle w:val="Hyperlink"/>
            <w:noProof/>
          </w:rPr>
          <w:t>High level Non-Functional requirements</w:t>
        </w:r>
        <w:r w:rsidR="00003B30">
          <w:rPr>
            <w:noProof/>
            <w:webHidden/>
          </w:rPr>
          <w:tab/>
        </w:r>
        <w:r w:rsidR="00003B30">
          <w:rPr>
            <w:noProof/>
            <w:webHidden/>
          </w:rPr>
          <w:fldChar w:fldCharType="begin"/>
        </w:r>
        <w:r w:rsidR="00003B30">
          <w:rPr>
            <w:noProof/>
            <w:webHidden/>
          </w:rPr>
          <w:instrText xml:space="preserve"> PAGEREF _Toc535354752 \h </w:instrText>
        </w:r>
        <w:r w:rsidR="00003B30">
          <w:rPr>
            <w:noProof/>
            <w:webHidden/>
          </w:rPr>
        </w:r>
        <w:r w:rsidR="00003B30">
          <w:rPr>
            <w:noProof/>
            <w:webHidden/>
          </w:rPr>
          <w:fldChar w:fldCharType="separate"/>
        </w:r>
        <w:r w:rsidR="00003B30">
          <w:rPr>
            <w:noProof/>
            <w:webHidden/>
          </w:rPr>
          <w:t>33</w:t>
        </w:r>
        <w:r w:rsidR="00003B30">
          <w:rPr>
            <w:noProof/>
            <w:webHidden/>
          </w:rPr>
          <w:fldChar w:fldCharType="end"/>
        </w:r>
      </w:hyperlink>
    </w:p>
    <w:p w:rsidR="00003B30" w:rsidRDefault="009E4254">
      <w:pPr>
        <w:pStyle w:val="TOC2"/>
        <w:tabs>
          <w:tab w:val="left" w:pos="880"/>
          <w:tab w:val="right" w:leader="dot" w:pos="9650"/>
        </w:tabs>
        <w:rPr>
          <w:rFonts w:asciiTheme="minorHAnsi" w:eastAsiaTheme="minorEastAsia" w:hAnsiTheme="minorHAnsi" w:cstheme="minorBidi"/>
          <w:noProof/>
          <w:sz w:val="22"/>
          <w:szCs w:val="22"/>
          <w:lang w:eastAsia="ja-JP"/>
        </w:rPr>
      </w:pPr>
      <w:hyperlink w:anchor="_Toc535354753" w:history="1">
        <w:r w:rsidR="00003B30" w:rsidRPr="002A734B">
          <w:rPr>
            <w:rStyle w:val="Hyperlink"/>
            <w:noProof/>
          </w:rPr>
          <w:t>11.2</w:t>
        </w:r>
        <w:r w:rsidR="00003B30">
          <w:rPr>
            <w:rFonts w:asciiTheme="minorHAnsi" w:eastAsiaTheme="minorEastAsia" w:hAnsiTheme="minorHAnsi" w:cstheme="minorBidi"/>
            <w:noProof/>
            <w:sz w:val="22"/>
            <w:szCs w:val="22"/>
            <w:lang w:eastAsia="ja-JP"/>
          </w:rPr>
          <w:tab/>
        </w:r>
        <w:r w:rsidR="00003B30" w:rsidRPr="002A734B">
          <w:rPr>
            <w:rStyle w:val="Hyperlink"/>
            <w:noProof/>
          </w:rPr>
          <w:t>Low Level Non-Functional requirements</w:t>
        </w:r>
        <w:r w:rsidR="00003B30">
          <w:rPr>
            <w:noProof/>
            <w:webHidden/>
          </w:rPr>
          <w:tab/>
        </w:r>
        <w:r w:rsidR="00003B30">
          <w:rPr>
            <w:noProof/>
            <w:webHidden/>
          </w:rPr>
          <w:fldChar w:fldCharType="begin"/>
        </w:r>
        <w:r w:rsidR="00003B30">
          <w:rPr>
            <w:noProof/>
            <w:webHidden/>
          </w:rPr>
          <w:instrText xml:space="preserve"> PAGEREF _Toc535354753 \h </w:instrText>
        </w:r>
        <w:r w:rsidR="00003B30">
          <w:rPr>
            <w:noProof/>
            <w:webHidden/>
          </w:rPr>
        </w:r>
        <w:r w:rsidR="00003B30">
          <w:rPr>
            <w:noProof/>
            <w:webHidden/>
          </w:rPr>
          <w:fldChar w:fldCharType="separate"/>
        </w:r>
        <w:r w:rsidR="00003B30">
          <w:rPr>
            <w:noProof/>
            <w:webHidden/>
          </w:rPr>
          <w:t>33</w:t>
        </w:r>
        <w:r w:rsidR="00003B30">
          <w:rPr>
            <w:noProof/>
            <w:webHidden/>
          </w:rPr>
          <w:fldChar w:fldCharType="end"/>
        </w:r>
      </w:hyperlink>
    </w:p>
    <w:p w:rsidR="00003B30" w:rsidRDefault="009E4254">
      <w:pPr>
        <w:pStyle w:val="TOC1"/>
        <w:tabs>
          <w:tab w:val="left" w:pos="660"/>
          <w:tab w:val="right" w:leader="dot" w:pos="9650"/>
        </w:tabs>
        <w:rPr>
          <w:rFonts w:asciiTheme="minorHAnsi" w:eastAsiaTheme="minorEastAsia" w:hAnsiTheme="minorHAnsi" w:cstheme="minorBidi"/>
          <w:noProof/>
          <w:sz w:val="22"/>
          <w:szCs w:val="22"/>
          <w:lang w:eastAsia="ja-JP"/>
        </w:rPr>
      </w:pPr>
      <w:hyperlink w:anchor="_Toc535354754" w:history="1">
        <w:r w:rsidR="00003B30" w:rsidRPr="002A734B">
          <w:rPr>
            <w:rStyle w:val="Hyperlink"/>
            <w:noProof/>
          </w:rPr>
          <w:t>12</w:t>
        </w:r>
        <w:r w:rsidR="00003B30">
          <w:rPr>
            <w:rFonts w:asciiTheme="minorHAnsi" w:eastAsiaTheme="minorEastAsia" w:hAnsiTheme="minorHAnsi" w:cstheme="minorBidi"/>
            <w:noProof/>
            <w:sz w:val="22"/>
            <w:szCs w:val="22"/>
            <w:lang w:eastAsia="ja-JP"/>
          </w:rPr>
          <w:tab/>
        </w:r>
        <w:r w:rsidR="00003B30" w:rsidRPr="002A734B">
          <w:rPr>
            <w:rStyle w:val="Hyperlink"/>
            <w:noProof/>
          </w:rPr>
          <w:t>Pending Clarifications</w:t>
        </w:r>
        <w:r w:rsidR="00003B30">
          <w:rPr>
            <w:noProof/>
            <w:webHidden/>
          </w:rPr>
          <w:tab/>
        </w:r>
        <w:r w:rsidR="00003B30">
          <w:rPr>
            <w:noProof/>
            <w:webHidden/>
          </w:rPr>
          <w:fldChar w:fldCharType="begin"/>
        </w:r>
        <w:r w:rsidR="00003B30">
          <w:rPr>
            <w:noProof/>
            <w:webHidden/>
          </w:rPr>
          <w:instrText xml:space="preserve"> PAGEREF _Toc535354754 \h </w:instrText>
        </w:r>
        <w:r w:rsidR="00003B30">
          <w:rPr>
            <w:noProof/>
            <w:webHidden/>
          </w:rPr>
        </w:r>
        <w:r w:rsidR="00003B30">
          <w:rPr>
            <w:noProof/>
            <w:webHidden/>
          </w:rPr>
          <w:fldChar w:fldCharType="separate"/>
        </w:r>
        <w:r w:rsidR="00003B30">
          <w:rPr>
            <w:noProof/>
            <w:webHidden/>
          </w:rPr>
          <w:t>34</w:t>
        </w:r>
        <w:r w:rsidR="00003B30">
          <w:rPr>
            <w:noProof/>
            <w:webHidden/>
          </w:rPr>
          <w:fldChar w:fldCharType="end"/>
        </w:r>
      </w:hyperlink>
    </w:p>
    <w:p w:rsidR="00003B30" w:rsidRDefault="009E4254">
      <w:pPr>
        <w:pStyle w:val="TOC1"/>
        <w:tabs>
          <w:tab w:val="left" w:pos="660"/>
          <w:tab w:val="right" w:leader="dot" w:pos="9650"/>
        </w:tabs>
        <w:rPr>
          <w:rFonts w:asciiTheme="minorHAnsi" w:eastAsiaTheme="minorEastAsia" w:hAnsiTheme="minorHAnsi" w:cstheme="minorBidi"/>
          <w:noProof/>
          <w:sz w:val="22"/>
          <w:szCs w:val="22"/>
          <w:lang w:eastAsia="ja-JP"/>
        </w:rPr>
      </w:pPr>
      <w:hyperlink w:anchor="_Toc535354755" w:history="1">
        <w:r w:rsidR="00003B30" w:rsidRPr="002A734B">
          <w:rPr>
            <w:rStyle w:val="Hyperlink"/>
            <w:noProof/>
          </w:rPr>
          <w:t>13</w:t>
        </w:r>
        <w:r w:rsidR="00003B30">
          <w:rPr>
            <w:rFonts w:asciiTheme="minorHAnsi" w:eastAsiaTheme="minorEastAsia" w:hAnsiTheme="minorHAnsi" w:cstheme="minorBidi"/>
            <w:noProof/>
            <w:sz w:val="22"/>
            <w:szCs w:val="22"/>
            <w:lang w:eastAsia="ja-JP"/>
          </w:rPr>
          <w:tab/>
        </w:r>
        <w:r w:rsidR="00003B30" w:rsidRPr="002A734B">
          <w:rPr>
            <w:rStyle w:val="Hyperlink"/>
            <w:noProof/>
          </w:rPr>
          <w:t>Infrastructure View</w:t>
        </w:r>
        <w:r w:rsidR="00003B30">
          <w:rPr>
            <w:noProof/>
            <w:webHidden/>
          </w:rPr>
          <w:tab/>
        </w:r>
        <w:r w:rsidR="00003B30">
          <w:rPr>
            <w:noProof/>
            <w:webHidden/>
          </w:rPr>
          <w:fldChar w:fldCharType="begin"/>
        </w:r>
        <w:r w:rsidR="00003B30">
          <w:rPr>
            <w:noProof/>
            <w:webHidden/>
          </w:rPr>
          <w:instrText xml:space="preserve"> PAGEREF _Toc535354755 \h </w:instrText>
        </w:r>
        <w:r w:rsidR="00003B30">
          <w:rPr>
            <w:noProof/>
            <w:webHidden/>
          </w:rPr>
        </w:r>
        <w:r w:rsidR="00003B30">
          <w:rPr>
            <w:noProof/>
            <w:webHidden/>
          </w:rPr>
          <w:fldChar w:fldCharType="separate"/>
        </w:r>
        <w:r w:rsidR="00003B30">
          <w:rPr>
            <w:noProof/>
            <w:webHidden/>
          </w:rPr>
          <w:t>34</w:t>
        </w:r>
        <w:r w:rsidR="00003B30">
          <w:rPr>
            <w:noProof/>
            <w:webHidden/>
          </w:rPr>
          <w:fldChar w:fldCharType="end"/>
        </w:r>
      </w:hyperlink>
    </w:p>
    <w:p w:rsidR="00003B30" w:rsidRDefault="009E4254">
      <w:pPr>
        <w:pStyle w:val="TOC1"/>
        <w:tabs>
          <w:tab w:val="left" w:pos="660"/>
          <w:tab w:val="right" w:leader="dot" w:pos="9650"/>
        </w:tabs>
        <w:rPr>
          <w:rFonts w:asciiTheme="minorHAnsi" w:eastAsiaTheme="minorEastAsia" w:hAnsiTheme="minorHAnsi" w:cstheme="minorBidi"/>
          <w:noProof/>
          <w:sz w:val="22"/>
          <w:szCs w:val="22"/>
          <w:lang w:eastAsia="ja-JP"/>
        </w:rPr>
      </w:pPr>
      <w:hyperlink w:anchor="_Toc535354756" w:history="1">
        <w:r w:rsidR="00003B30" w:rsidRPr="002A734B">
          <w:rPr>
            <w:rStyle w:val="Hyperlink"/>
            <w:noProof/>
          </w:rPr>
          <w:t>14</w:t>
        </w:r>
        <w:r w:rsidR="00003B30">
          <w:rPr>
            <w:rFonts w:asciiTheme="minorHAnsi" w:eastAsiaTheme="minorEastAsia" w:hAnsiTheme="minorHAnsi" w:cstheme="minorBidi"/>
            <w:noProof/>
            <w:sz w:val="22"/>
            <w:szCs w:val="22"/>
            <w:lang w:eastAsia="ja-JP"/>
          </w:rPr>
          <w:tab/>
        </w:r>
        <w:r w:rsidR="00003B30" w:rsidRPr="002A734B">
          <w:rPr>
            <w:rStyle w:val="Hyperlink"/>
            <w:noProof/>
          </w:rPr>
          <w:t>Operational View – Monitoring, Management and Administration</w:t>
        </w:r>
        <w:r w:rsidR="00003B30">
          <w:rPr>
            <w:noProof/>
            <w:webHidden/>
          </w:rPr>
          <w:tab/>
        </w:r>
        <w:r w:rsidR="00003B30">
          <w:rPr>
            <w:noProof/>
            <w:webHidden/>
          </w:rPr>
          <w:fldChar w:fldCharType="begin"/>
        </w:r>
        <w:r w:rsidR="00003B30">
          <w:rPr>
            <w:noProof/>
            <w:webHidden/>
          </w:rPr>
          <w:instrText xml:space="preserve"> PAGEREF _Toc535354756 \h </w:instrText>
        </w:r>
        <w:r w:rsidR="00003B30">
          <w:rPr>
            <w:noProof/>
            <w:webHidden/>
          </w:rPr>
        </w:r>
        <w:r w:rsidR="00003B30">
          <w:rPr>
            <w:noProof/>
            <w:webHidden/>
          </w:rPr>
          <w:fldChar w:fldCharType="separate"/>
        </w:r>
        <w:r w:rsidR="00003B30">
          <w:rPr>
            <w:noProof/>
            <w:webHidden/>
          </w:rPr>
          <w:t>34</w:t>
        </w:r>
        <w:r w:rsidR="00003B30">
          <w:rPr>
            <w:noProof/>
            <w:webHidden/>
          </w:rPr>
          <w:fldChar w:fldCharType="end"/>
        </w:r>
      </w:hyperlink>
    </w:p>
    <w:p w:rsidR="00960AD4" w:rsidRDefault="00986024" w:rsidP="00986024">
      <w:pPr>
        <w:ind w:right="29"/>
      </w:pPr>
      <w:r w:rsidRPr="00EE2340">
        <w:fldChar w:fldCharType="end"/>
      </w:r>
    </w:p>
    <w:p w:rsidR="00986024" w:rsidRPr="00486973" w:rsidRDefault="00960AD4" w:rsidP="00C14CD8">
      <w:pPr>
        <w:pStyle w:val="Heading2"/>
      </w:pPr>
      <w:r>
        <w:br w:type="page"/>
      </w:r>
      <w:bookmarkStart w:id="3" w:name="_Toc255301574"/>
      <w:bookmarkStart w:id="4" w:name="_Toc264526833"/>
      <w:bookmarkStart w:id="5" w:name="_Ref318462042"/>
      <w:bookmarkStart w:id="6" w:name="_Ref318462045"/>
      <w:bookmarkStart w:id="7" w:name="_Toc535354706"/>
      <w:bookmarkStart w:id="8" w:name="_Toc255301575"/>
      <w:r w:rsidR="00986024" w:rsidRPr="00486973">
        <w:lastRenderedPageBreak/>
        <w:t>Context</w:t>
      </w:r>
      <w:bookmarkEnd w:id="3"/>
      <w:bookmarkEnd w:id="4"/>
      <w:bookmarkEnd w:id="5"/>
      <w:bookmarkEnd w:id="6"/>
      <w:bookmarkEnd w:id="7"/>
    </w:p>
    <w:p w:rsidR="00E850DB" w:rsidRDefault="00E850DB" w:rsidP="00960AD4">
      <w:pPr>
        <w:pStyle w:val="BodyText"/>
        <w:rPr>
          <w:lang w:val="en" w:eastAsia="en-GB"/>
        </w:rPr>
      </w:pPr>
    </w:p>
    <w:p w:rsidR="00793369" w:rsidRPr="00BF459A" w:rsidRDefault="00793369" w:rsidP="00130A35">
      <w:pPr>
        <w:pStyle w:val="BodyText"/>
        <w:numPr>
          <w:ilvl w:val="0"/>
          <w:numId w:val="10"/>
        </w:numPr>
      </w:pPr>
      <w:r w:rsidRPr="00F774AC">
        <w:rPr>
          <w:lang w:val="en-US"/>
        </w:rPr>
        <w:t>TMK are in process of investing in a new Claims Management System (CMS) replacing their existing Fineos application. New Claims Management System will be a product of Guidewire Business Solutions called as Claim Center.</w:t>
      </w:r>
      <w:r w:rsidR="00F774AC">
        <w:rPr>
          <w:lang w:val="en-US"/>
        </w:rPr>
        <w:t xml:space="preserve"> </w:t>
      </w:r>
      <w:r w:rsidRPr="00F774AC">
        <w:rPr>
          <w:lang w:val="en-US"/>
        </w:rPr>
        <w:t xml:space="preserve">The exercise of investing in new CMS platform will also involve data migration, adding new interfaces </w:t>
      </w:r>
      <w:r w:rsidR="00BF459A" w:rsidRPr="00F774AC">
        <w:rPr>
          <w:lang w:val="en-US"/>
        </w:rPr>
        <w:t>,</w:t>
      </w:r>
      <w:r w:rsidRPr="00F774AC">
        <w:rPr>
          <w:lang w:val="en-US"/>
        </w:rPr>
        <w:t xml:space="preserve"> changing the existing interfaces</w:t>
      </w:r>
      <w:r w:rsidR="00BF459A" w:rsidRPr="00F774AC">
        <w:rPr>
          <w:lang w:val="en-US"/>
        </w:rPr>
        <w:t xml:space="preserve"> and creation of CMS reporting </w:t>
      </w:r>
      <w:r w:rsidR="00F708ED" w:rsidRPr="00F774AC">
        <w:rPr>
          <w:lang w:val="en-US"/>
        </w:rPr>
        <w:t>mart</w:t>
      </w:r>
      <w:r w:rsidRPr="00F774AC">
        <w:rPr>
          <w:lang w:val="en-US"/>
        </w:rPr>
        <w:t xml:space="preserve"> for which NTT DATA have been requested to provide required services.</w:t>
      </w:r>
      <w:r w:rsidR="00F774AC">
        <w:rPr>
          <w:lang w:val="en-US"/>
        </w:rPr>
        <w:t xml:space="preserve"> </w:t>
      </w:r>
      <w:r w:rsidRPr="00F774AC">
        <w:rPr>
          <w:lang w:val="en-US"/>
        </w:rPr>
        <w:t xml:space="preserve">Ernst &amp; Young (EY) will be undertaking all work related to CMS application and data migration.  </w:t>
      </w:r>
    </w:p>
    <w:p w:rsidR="00793369" w:rsidRPr="00BF459A" w:rsidRDefault="00FC1C40" w:rsidP="00130A35">
      <w:pPr>
        <w:pStyle w:val="BodyText"/>
        <w:numPr>
          <w:ilvl w:val="0"/>
          <w:numId w:val="10"/>
        </w:numPr>
      </w:pPr>
      <w:r>
        <w:rPr>
          <w:lang w:val="en-US"/>
        </w:rPr>
        <w:t xml:space="preserve">NTT Data will </w:t>
      </w:r>
      <w:r w:rsidR="00FB3B8C">
        <w:rPr>
          <w:lang w:val="en-US"/>
        </w:rPr>
        <w:t>undertake all of the work related to</w:t>
      </w:r>
      <w:r>
        <w:rPr>
          <w:lang w:val="en-US"/>
        </w:rPr>
        <w:t xml:space="preserve"> </w:t>
      </w:r>
      <w:r w:rsidR="00406632">
        <w:rPr>
          <w:lang w:val="en-US"/>
        </w:rPr>
        <w:t>Implementation of CMS Reporting Mart</w:t>
      </w:r>
      <w:r>
        <w:rPr>
          <w:lang w:val="en-US"/>
        </w:rPr>
        <w:t xml:space="preserve"> </w:t>
      </w:r>
      <w:r w:rsidR="00793369" w:rsidRPr="00BF459A">
        <w:rPr>
          <w:lang w:val="en-US"/>
        </w:rPr>
        <w:t xml:space="preserve">   </w:t>
      </w:r>
    </w:p>
    <w:p w:rsidR="001971B4" w:rsidRPr="00726642" w:rsidRDefault="00F774AC" w:rsidP="00130A35">
      <w:pPr>
        <w:pStyle w:val="BodyText"/>
        <w:numPr>
          <w:ilvl w:val="0"/>
          <w:numId w:val="10"/>
        </w:numPr>
        <w:spacing w:after="120"/>
        <w:jc w:val="left"/>
        <w:rPr>
          <w:color w:val="000000"/>
        </w:rPr>
      </w:pPr>
      <w:r w:rsidRPr="00726642">
        <w:rPr>
          <w:color w:val="000000"/>
          <w:szCs w:val="20"/>
        </w:rPr>
        <w:t>This document</w:t>
      </w:r>
      <w:r w:rsidR="00095EEB" w:rsidRPr="00726642">
        <w:rPr>
          <w:color w:val="000000"/>
          <w:szCs w:val="20"/>
        </w:rPr>
        <w:t xml:space="preserve"> </w:t>
      </w:r>
      <w:r w:rsidRPr="00726642">
        <w:rPr>
          <w:color w:val="000000"/>
          <w:szCs w:val="20"/>
        </w:rPr>
        <w:t>(</w:t>
      </w:r>
      <w:r w:rsidR="00095EEB" w:rsidRPr="00726642">
        <w:rPr>
          <w:szCs w:val="20"/>
        </w:rPr>
        <w:t>Reporting SAD</w:t>
      </w:r>
      <w:r w:rsidRPr="00726642">
        <w:rPr>
          <w:szCs w:val="20"/>
        </w:rPr>
        <w:t>)</w:t>
      </w:r>
      <w:r w:rsidR="00095EEB" w:rsidRPr="00726642">
        <w:rPr>
          <w:szCs w:val="20"/>
        </w:rPr>
        <w:t xml:space="preserve"> </w:t>
      </w:r>
      <w:r w:rsidR="00095EEB" w:rsidRPr="00726642">
        <w:rPr>
          <w:color w:val="000000"/>
          <w:szCs w:val="20"/>
        </w:rPr>
        <w:t xml:space="preserve">forms the basis for Design and development of CMS reporting Mart. Goal is to help ensure technical implementation of CMS mart is in parity with Business requirement mentioned in </w:t>
      </w:r>
      <w:r w:rsidR="003479A6" w:rsidRPr="00726642">
        <w:rPr>
          <w:color w:val="000000"/>
          <w:szCs w:val="20"/>
        </w:rPr>
        <w:t xml:space="preserve">CMS Reporting </w:t>
      </w:r>
      <w:r w:rsidR="00095EEB" w:rsidRPr="00726642">
        <w:rPr>
          <w:color w:val="000000"/>
          <w:szCs w:val="20"/>
        </w:rPr>
        <w:t>FSD</w:t>
      </w:r>
    </w:p>
    <w:p w:rsidR="00986024" w:rsidRPr="00486973" w:rsidRDefault="00986024" w:rsidP="00986024">
      <w:pPr>
        <w:pStyle w:val="Heading2"/>
      </w:pPr>
      <w:bookmarkStart w:id="9" w:name="_Toc535354707"/>
      <w:r w:rsidRPr="00486973">
        <w:t>Vision</w:t>
      </w:r>
      <w:bookmarkEnd w:id="9"/>
    </w:p>
    <w:p w:rsidR="001971B4" w:rsidRDefault="001971B4" w:rsidP="00986024"/>
    <w:p w:rsidR="001971B4" w:rsidRDefault="001971B4" w:rsidP="00130A35">
      <w:pPr>
        <w:numPr>
          <w:ilvl w:val="0"/>
          <w:numId w:val="11"/>
        </w:numPr>
        <w:autoSpaceDE w:val="0"/>
        <w:autoSpaceDN w:val="0"/>
        <w:adjustRightInd w:val="0"/>
        <w:spacing w:after="120"/>
        <w:rPr>
          <w:rFonts w:cs="TT185t00"/>
          <w:color w:val="000000"/>
          <w:lang w:eastAsia="ja-JP"/>
        </w:rPr>
      </w:pPr>
      <w:r w:rsidRPr="005352EB">
        <w:rPr>
          <w:rFonts w:cs="TT185t00"/>
          <w:color w:val="000000"/>
          <w:lang w:eastAsia="ja-JP"/>
        </w:rPr>
        <w:t>Bring together dat</w:t>
      </w:r>
      <w:r w:rsidR="00F77CD9">
        <w:rPr>
          <w:rFonts w:cs="TT185t00"/>
          <w:color w:val="000000"/>
          <w:lang w:eastAsia="ja-JP"/>
        </w:rPr>
        <w:t xml:space="preserve">a from CMS system into </w:t>
      </w:r>
      <w:r w:rsidR="00305F42">
        <w:rPr>
          <w:rFonts w:cs="TT185t00"/>
          <w:color w:val="000000"/>
          <w:lang w:eastAsia="ja-JP"/>
        </w:rPr>
        <w:t>CMS Reporting Mart</w:t>
      </w:r>
    </w:p>
    <w:p w:rsidR="00305F42" w:rsidRDefault="00793369" w:rsidP="00130A35">
      <w:pPr>
        <w:numPr>
          <w:ilvl w:val="0"/>
          <w:numId w:val="11"/>
        </w:numPr>
        <w:autoSpaceDE w:val="0"/>
        <w:autoSpaceDN w:val="0"/>
        <w:adjustRightInd w:val="0"/>
        <w:spacing w:after="120"/>
        <w:rPr>
          <w:rFonts w:cs="TT185t00"/>
          <w:color w:val="000000"/>
          <w:lang w:eastAsia="ja-JP"/>
        </w:rPr>
      </w:pPr>
      <w:r>
        <w:rPr>
          <w:rFonts w:cs="TT185t00"/>
          <w:color w:val="000000"/>
          <w:lang w:eastAsia="ja-JP"/>
        </w:rPr>
        <w:t>F</w:t>
      </w:r>
      <w:r w:rsidR="001041BC">
        <w:rPr>
          <w:rFonts w:cs="TT185t00"/>
          <w:color w:val="000000"/>
          <w:lang w:eastAsia="ja-JP"/>
        </w:rPr>
        <w:t>acilitate reporting</w:t>
      </w:r>
      <w:r w:rsidR="00305F42">
        <w:rPr>
          <w:rFonts w:cs="TT185t00"/>
          <w:color w:val="000000"/>
          <w:lang w:eastAsia="ja-JP"/>
        </w:rPr>
        <w:t xml:space="preserve"> of every field that is available </w:t>
      </w:r>
      <w:r w:rsidR="001041BC">
        <w:rPr>
          <w:rFonts w:cs="TT185t00"/>
          <w:color w:val="000000"/>
          <w:lang w:eastAsia="ja-JP"/>
        </w:rPr>
        <w:t>in</w:t>
      </w:r>
      <w:r w:rsidR="00305F42">
        <w:rPr>
          <w:rFonts w:cs="TT185t00"/>
          <w:color w:val="000000"/>
          <w:lang w:eastAsia="ja-JP"/>
        </w:rPr>
        <w:t xml:space="preserve"> CMS UI</w:t>
      </w:r>
      <w:r w:rsidR="001041BC">
        <w:rPr>
          <w:rFonts w:cs="TT185t00"/>
          <w:color w:val="000000"/>
          <w:lang w:eastAsia="ja-JP"/>
        </w:rPr>
        <w:t xml:space="preserve"> </w:t>
      </w:r>
      <w:r>
        <w:rPr>
          <w:rFonts w:cs="TT185t00"/>
          <w:color w:val="000000"/>
          <w:lang w:eastAsia="ja-JP"/>
        </w:rPr>
        <w:t>through CMS Mart</w:t>
      </w:r>
    </w:p>
    <w:p w:rsidR="001971B4" w:rsidRDefault="00793369" w:rsidP="00130A35">
      <w:pPr>
        <w:numPr>
          <w:ilvl w:val="0"/>
          <w:numId w:val="11"/>
        </w:numPr>
        <w:autoSpaceDE w:val="0"/>
        <w:autoSpaceDN w:val="0"/>
        <w:adjustRightInd w:val="0"/>
        <w:spacing w:after="120"/>
        <w:rPr>
          <w:rFonts w:cs="TT185t00"/>
          <w:color w:val="000000"/>
          <w:lang w:eastAsia="ja-JP"/>
        </w:rPr>
      </w:pPr>
      <w:r>
        <w:rPr>
          <w:rFonts w:cs="TT185t00"/>
          <w:color w:val="000000"/>
          <w:lang w:eastAsia="ja-JP"/>
        </w:rPr>
        <w:t>F</w:t>
      </w:r>
      <w:r w:rsidR="001041BC">
        <w:rPr>
          <w:rFonts w:cs="TT185t00"/>
          <w:color w:val="000000"/>
          <w:lang w:eastAsia="ja-JP"/>
        </w:rPr>
        <w:t xml:space="preserve">acilitate creation of reports </w:t>
      </w:r>
      <w:r>
        <w:rPr>
          <w:rFonts w:cs="TT185t00"/>
          <w:color w:val="000000"/>
          <w:lang w:eastAsia="ja-JP"/>
        </w:rPr>
        <w:t xml:space="preserve">in the format </w:t>
      </w:r>
      <w:r w:rsidR="001041BC">
        <w:rPr>
          <w:rFonts w:cs="TT185t00"/>
          <w:color w:val="000000"/>
          <w:lang w:eastAsia="ja-JP"/>
        </w:rPr>
        <w:t xml:space="preserve">as specified in </w:t>
      </w:r>
      <w:r>
        <w:rPr>
          <w:rFonts w:cs="TT185t00"/>
          <w:color w:val="000000"/>
          <w:lang w:eastAsia="ja-JP"/>
        </w:rPr>
        <w:t xml:space="preserve">CMS </w:t>
      </w:r>
      <w:r w:rsidR="001041BC">
        <w:rPr>
          <w:rFonts w:cs="TT185t00"/>
          <w:color w:val="000000"/>
          <w:lang w:eastAsia="ja-JP"/>
        </w:rPr>
        <w:t xml:space="preserve">FSD </w:t>
      </w:r>
    </w:p>
    <w:p w:rsidR="00793369" w:rsidRPr="005352EB" w:rsidRDefault="0088751E" w:rsidP="00130A35">
      <w:pPr>
        <w:numPr>
          <w:ilvl w:val="0"/>
          <w:numId w:val="11"/>
        </w:numPr>
        <w:autoSpaceDE w:val="0"/>
        <w:autoSpaceDN w:val="0"/>
        <w:adjustRightInd w:val="0"/>
        <w:spacing w:after="120"/>
        <w:rPr>
          <w:rFonts w:cs="TT185t00"/>
          <w:color w:val="000000"/>
          <w:lang w:eastAsia="ja-JP"/>
        </w:rPr>
      </w:pPr>
      <w:r>
        <w:rPr>
          <w:rFonts w:cs="TT185t00"/>
          <w:color w:val="000000"/>
          <w:lang w:eastAsia="ja-JP"/>
        </w:rPr>
        <w:t>Facilitate scalability of the system in</w:t>
      </w:r>
      <w:r w:rsidR="00356B20">
        <w:rPr>
          <w:rFonts w:cs="TT185t00"/>
          <w:color w:val="000000"/>
          <w:lang w:eastAsia="ja-JP"/>
        </w:rPr>
        <w:t>-</w:t>
      </w:r>
      <w:r>
        <w:rPr>
          <w:rFonts w:cs="TT185t00"/>
          <w:color w:val="000000"/>
          <w:lang w:eastAsia="ja-JP"/>
        </w:rPr>
        <w:t>line with TMK’s Road map</w:t>
      </w:r>
      <w:r w:rsidR="00726642">
        <w:rPr>
          <w:rFonts w:cs="TT185t00"/>
          <w:color w:val="000000"/>
          <w:lang w:eastAsia="ja-JP"/>
        </w:rPr>
        <w:t xml:space="preserve"> &amp; as </w:t>
      </w:r>
      <w:r w:rsidR="00C710DE">
        <w:rPr>
          <w:rFonts w:cs="TT185t00"/>
          <w:color w:val="000000"/>
          <w:lang w:eastAsia="ja-JP"/>
        </w:rPr>
        <w:t>specified</w:t>
      </w:r>
      <w:r w:rsidR="00726642">
        <w:rPr>
          <w:rFonts w:cs="TT185t00"/>
          <w:color w:val="000000"/>
          <w:lang w:eastAsia="ja-JP"/>
        </w:rPr>
        <w:t xml:space="preserve"> in FSD</w:t>
      </w:r>
    </w:p>
    <w:p w:rsidR="00A32DD1" w:rsidRDefault="00356B20" w:rsidP="00130A35">
      <w:pPr>
        <w:pStyle w:val="BodyText"/>
        <w:numPr>
          <w:ilvl w:val="0"/>
          <w:numId w:val="9"/>
        </w:numPr>
      </w:pPr>
      <w:r>
        <w:t xml:space="preserve">Please refer to the functional and non-functional </w:t>
      </w:r>
      <w:r w:rsidR="0005051F">
        <w:t xml:space="preserve">requirements as specified by the business in the following Functional specification document </w:t>
      </w:r>
      <w:hyperlink r:id="rId13" w:history="1">
        <w:r w:rsidR="0005051F" w:rsidRPr="0005051F">
          <w:rPr>
            <w:rStyle w:val="Hyperlink"/>
          </w:rPr>
          <w:t>Click here</w:t>
        </w:r>
      </w:hyperlink>
      <w:r w:rsidR="0005051F">
        <w:t xml:space="preserve"> </w:t>
      </w:r>
    </w:p>
    <w:p w:rsidR="00F764D6" w:rsidRDefault="00F764D6" w:rsidP="00F764D6">
      <w:pPr>
        <w:pStyle w:val="BodyText"/>
      </w:pPr>
    </w:p>
    <w:p w:rsidR="00986024" w:rsidRPr="00486973" w:rsidRDefault="00986024" w:rsidP="00986024">
      <w:pPr>
        <w:pStyle w:val="Heading2"/>
      </w:pPr>
      <w:bookmarkStart w:id="10" w:name="_Toc535354708"/>
      <w:r w:rsidRPr="00486973">
        <w:t>Business Drivers and Requirements</w:t>
      </w:r>
      <w:bookmarkEnd w:id="10"/>
    </w:p>
    <w:p w:rsidR="00986024" w:rsidRDefault="00986024" w:rsidP="00986024"/>
    <w:p w:rsidR="0005051F" w:rsidRDefault="0005051F" w:rsidP="0005051F">
      <w:r>
        <w:t>TMK have chosen to integrate their various Claims Management Systems into one consolidated system using Guidewire Claims</w:t>
      </w:r>
      <w:r w:rsidR="00BD25F5">
        <w:t xml:space="preserve"> Centre</w:t>
      </w:r>
      <w:r>
        <w:t xml:space="preserve">. In line with this they have a requirement for a reporting capability to support the Claims Team. </w:t>
      </w:r>
    </w:p>
    <w:p w:rsidR="0005051F" w:rsidRDefault="0005051F" w:rsidP="0005051F"/>
    <w:p w:rsidR="0005051F" w:rsidRDefault="0005051F" w:rsidP="0005051F">
      <w:r>
        <w:t>Key benefits of the reporting capability include:</w:t>
      </w:r>
    </w:p>
    <w:p w:rsidR="0005051F" w:rsidRDefault="0005051F" w:rsidP="00130A35">
      <w:pPr>
        <w:pStyle w:val="ListParagraph"/>
        <w:numPr>
          <w:ilvl w:val="0"/>
          <w:numId w:val="10"/>
        </w:numPr>
        <w:rPr>
          <w:rFonts w:ascii="Verdana" w:hAnsi="Verdana"/>
          <w:sz w:val="20"/>
          <w:szCs w:val="20"/>
        </w:rPr>
      </w:pPr>
      <w:r>
        <w:rPr>
          <w:rFonts w:ascii="Verdana" w:hAnsi="Verdana"/>
          <w:sz w:val="20"/>
          <w:szCs w:val="20"/>
        </w:rPr>
        <w:t>an ability to report claims data from a single system providing a single source of MI and consolidated view of TMK claims</w:t>
      </w:r>
    </w:p>
    <w:p w:rsidR="0005051F" w:rsidRDefault="0005051F" w:rsidP="00130A35">
      <w:pPr>
        <w:pStyle w:val="ListParagraph"/>
        <w:numPr>
          <w:ilvl w:val="0"/>
          <w:numId w:val="10"/>
        </w:numPr>
        <w:rPr>
          <w:rFonts w:ascii="Verdana" w:hAnsi="Verdana"/>
          <w:sz w:val="20"/>
          <w:szCs w:val="20"/>
        </w:rPr>
      </w:pPr>
      <w:r>
        <w:rPr>
          <w:rFonts w:ascii="Verdana" w:hAnsi="Verdana"/>
          <w:sz w:val="20"/>
          <w:szCs w:val="20"/>
        </w:rPr>
        <w:t>less reliance on external reporting tools and therefore: no time lag in availability of data; data availability at UCR level as opposed to SCM level; ability to use TMK measures as opposed to market measures</w:t>
      </w:r>
    </w:p>
    <w:p w:rsidR="0005051F" w:rsidRDefault="0005051F" w:rsidP="00130A35">
      <w:pPr>
        <w:pStyle w:val="ListParagraph"/>
        <w:numPr>
          <w:ilvl w:val="0"/>
          <w:numId w:val="10"/>
        </w:numPr>
        <w:rPr>
          <w:rFonts w:ascii="Verdana" w:hAnsi="Verdana"/>
          <w:sz w:val="20"/>
          <w:szCs w:val="20"/>
        </w:rPr>
      </w:pPr>
      <w:r>
        <w:rPr>
          <w:rFonts w:ascii="Verdana" w:hAnsi="Verdana"/>
          <w:sz w:val="20"/>
          <w:szCs w:val="20"/>
        </w:rPr>
        <w:t>efficiency savings in the reduction in manual reporting/ processes will release technical operations expertise allowing more time to be spent on analysis of claims data</w:t>
      </w:r>
    </w:p>
    <w:p w:rsidR="001971B4" w:rsidRPr="003818C1" w:rsidRDefault="0005051F" w:rsidP="00130A35">
      <w:pPr>
        <w:pStyle w:val="ListParagraph"/>
        <w:numPr>
          <w:ilvl w:val="0"/>
          <w:numId w:val="10"/>
        </w:numPr>
        <w:spacing w:after="120"/>
      </w:pPr>
      <w:r w:rsidRPr="000C6D08">
        <w:rPr>
          <w:rFonts w:ascii="Verdana" w:hAnsi="Verdana"/>
          <w:sz w:val="20"/>
          <w:szCs w:val="20"/>
        </w:rPr>
        <w:t>improved reporting for Underwriting purposes.</w:t>
      </w:r>
    </w:p>
    <w:p w:rsidR="0062041F" w:rsidRPr="00486973" w:rsidRDefault="00B20F79" w:rsidP="0062041F">
      <w:pPr>
        <w:pStyle w:val="Heading2"/>
      </w:pPr>
      <w:bookmarkStart w:id="11" w:name="_Toc535354709"/>
      <w:r>
        <w:t>R</w:t>
      </w:r>
      <w:r w:rsidR="0062041F">
        <w:t xml:space="preserve">equirement </w:t>
      </w:r>
      <w:r w:rsidR="00102C93">
        <w:t>g</w:t>
      </w:r>
      <w:r w:rsidR="0062041F">
        <w:t>athering</w:t>
      </w:r>
      <w:r>
        <w:t xml:space="preserve"> </w:t>
      </w:r>
      <w:r w:rsidR="005D35ED">
        <w:t>A</w:t>
      </w:r>
      <w:r>
        <w:t>pproach</w:t>
      </w:r>
      <w:bookmarkEnd w:id="11"/>
    </w:p>
    <w:p w:rsidR="0062041F" w:rsidRDefault="0062041F" w:rsidP="00986024"/>
    <w:p w:rsidR="009256BE" w:rsidRDefault="005D35ED" w:rsidP="00986024">
      <w:r>
        <w:t xml:space="preserve">Reporting stream has been divided into three task groups </w:t>
      </w:r>
    </w:p>
    <w:p w:rsidR="005D35ED" w:rsidRDefault="005D35ED" w:rsidP="00986024"/>
    <w:p w:rsidR="00991E88" w:rsidRDefault="005D35ED" w:rsidP="00991E88">
      <w:pPr>
        <w:pStyle w:val="Heading3"/>
      </w:pPr>
      <w:bookmarkStart w:id="12" w:name="_Toc535354710"/>
      <w:r>
        <w:t>Group 1</w:t>
      </w:r>
      <w:r w:rsidR="00D02E63">
        <w:t xml:space="preserve"> (UI to DB mapping)</w:t>
      </w:r>
      <w:bookmarkEnd w:id="12"/>
      <w:r w:rsidR="00991E88">
        <w:t xml:space="preserve"> </w:t>
      </w:r>
    </w:p>
    <w:p w:rsidR="00E9497F" w:rsidRDefault="005D35ED" w:rsidP="00986024">
      <w:r>
        <w:t>Guide wire Claim Centre</w:t>
      </w:r>
      <w:r w:rsidR="00DB734C">
        <w:t>(CC)</w:t>
      </w:r>
      <w:r>
        <w:t xml:space="preserve"> is a generic claims management system and only a portion of this </w:t>
      </w:r>
      <w:r w:rsidR="00F15E91">
        <w:t>product</w:t>
      </w:r>
      <w:r>
        <w:t xml:space="preserve"> is configured for  TMK’</w:t>
      </w:r>
      <w:r w:rsidR="0042710B">
        <w:t xml:space="preserve">s usage/implementation. Requirement from the business is </w:t>
      </w:r>
      <w:r w:rsidR="0042710B">
        <w:lastRenderedPageBreak/>
        <w:t>facilitate reporting of every field that is available in CC UI</w:t>
      </w:r>
      <w:r w:rsidR="008665DF">
        <w:t xml:space="preserve">. Group 1 looks at identifying </w:t>
      </w:r>
      <w:r w:rsidR="00E9497F">
        <w:t xml:space="preserve">only those </w:t>
      </w:r>
      <w:r w:rsidR="008665DF">
        <w:t xml:space="preserve">CC </w:t>
      </w:r>
      <w:r w:rsidR="00F15E91">
        <w:t xml:space="preserve">database </w:t>
      </w:r>
      <w:r w:rsidR="008665DF">
        <w:t xml:space="preserve">tables which provide data to </w:t>
      </w:r>
      <w:r w:rsidR="0042710B">
        <w:t xml:space="preserve"> </w:t>
      </w:r>
      <w:r w:rsidR="008665DF">
        <w:t>CC</w:t>
      </w:r>
      <w:r w:rsidR="00E9497F">
        <w:t xml:space="preserve"> UI</w:t>
      </w:r>
      <w:r w:rsidR="008665DF">
        <w:t xml:space="preserve"> and use them </w:t>
      </w:r>
      <w:r w:rsidR="00C23D0C">
        <w:t>to extract data out of CC for building CMS mart</w:t>
      </w:r>
    </w:p>
    <w:p w:rsidR="00991E88" w:rsidRDefault="00E9497F" w:rsidP="00991E88">
      <w:pPr>
        <w:pStyle w:val="Heading3"/>
      </w:pPr>
      <w:bookmarkStart w:id="13" w:name="_Toc535354711"/>
      <w:r>
        <w:t>Group 2</w:t>
      </w:r>
      <w:r w:rsidR="00B177DF">
        <w:t xml:space="preserve"> (UI to Report mapping)</w:t>
      </w:r>
      <w:bookmarkEnd w:id="13"/>
      <w:r w:rsidR="00B177DF">
        <w:t xml:space="preserve"> </w:t>
      </w:r>
    </w:p>
    <w:p w:rsidR="002608F5" w:rsidRDefault="00EF4916" w:rsidP="00986024">
      <w:r>
        <w:t>Task here is to identify go-live and post go-live reports</w:t>
      </w:r>
      <w:r w:rsidR="00F15E91">
        <w:t xml:space="preserve"> along with their fields, format , frequency of creation</w:t>
      </w:r>
      <w:r>
        <w:t xml:space="preserve"> and enrich FSD . Members of this group liaise with business to verify the fields listed in reports</w:t>
      </w:r>
      <w:r w:rsidR="006E7FAC">
        <w:t xml:space="preserve"> are </w:t>
      </w:r>
      <w:r w:rsidR="00B266E3">
        <w:t xml:space="preserve">also </w:t>
      </w:r>
      <w:r w:rsidR="006E7FAC">
        <w:t xml:space="preserve">available in the CC UI and </w:t>
      </w:r>
      <w:r w:rsidR="00B266E3">
        <w:t xml:space="preserve">document its </w:t>
      </w:r>
      <w:r w:rsidR="006E7FAC">
        <w:t>mapp</w:t>
      </w:r>
      <w:r w:rsidR="00B266E3">
        <w:t>ing</w:t>
      </w:r>
    </w:p>
    <w:p w:rsidR="00991E88" w:rsidRDefault="002608F5" w:rsidP="00991E88">
      <w:pPr>
        <w:pStyle w:val="Heading3"/>
      </w:pPr>
      <w:bookmarkStart w:id="14" w:name="_Toc535354712"/>
      <w:r>
        <w:t>Group 3 (Produce SAD for CMS Mart)</w:t>
      </w:r>
      <w:bookmarkEnd w:id="14"/>
    </w:p>
    <w:p w:rsidR="00004FAB" w:rsidRDefault="00291884" w:rsidP="00986024">
      <w:r>
        <w:t>Task here is to produce Solution Architecture</w:t>
      </w:r>
      <w:r w:rsidR="00752152">
        <w:t xml:space="preserve"> D</w:t>
      </w:r>
      <w:r>
        <w:t xml:space="preserve">ocument which </w:t>
      </w:r>
      <w:r w:rsidR="00752152">
        <w:t xml:space="preserve">explains design principles of CMS Mart with consideration to TMK’s DWH road map and </w:t>
      </w:r>
      <w:r w:rsidR="003E5827">
        <w:t xml:space="preserve">CMS reporting </w:t>
      </w:r>
      <w:r w:rsidR="009B2618">
        <w:t xml:space="preserve">FSD . </w:t>
      </w:r>
      <w:r w:rsidR="00004FAB">
        <w:t xml:space="preserve">This document will form the basis for </w:t>
      </w:r>
    </w:p>
    <w:p w:rsidR="00373105" w:rsidRDefault="00373105" w:rsidP="00130A35">
      <w:pPr>
        <w:pStyle w:val="ListParagraph"/>
        <w:numPr>
          <w:ilvl w:val="0"/>
          <w:numId w:val="23"/>
        </w:numPr>
      </w:pPr>
      <w:r>
        <w:t xml:space="preserve">Estimates </w:t>
      </w:r>
    </w:p>
    <w:p w:rsidR="005D35ED" w:rsidRDefault="00373105" w:rsidP="00130A35">
      <w:pPr>
        <w:pStyle w:val="ListParagraph"/>
        <w:numPr>
          <w:ilvl w:val="0"/>
          <w:numId w:val="23"/>
        </w:numPr>
      </w:pPr>
      <w:r>
        <w:t xml:space="preserve">CMS Data mart Design &amp; development   </w:t>
      </w:r>
      <w:r w:rsidR="00291884">
        <w:t xml:space="preserve"> </w:t>
      </w:r>
    </w:p>
    <w:p w:rsidR="005D35ED" w:rsidRDefault="005D35ED" w:rsidP="00986024"/>
    <w:p w:rsidR="009256BE" w:rsidRDefault="009256BE" w:rsidP="00486973">
      <w:pPr>
        <w:pStyle w:val="Heading2"/>
      </w:pPr>
      <w:bookmarkStart w:id="15" w:name="_Reference_Documents"/>
      <w:bookmarkStart w:id="16" w:name="_Toc535354713"/>
      <w:bookmarkEnd w:id="15"/>
      <w:r>
        <w:t>Reference Documents</w:t>
      </w:r>
      <w:bookmarkEnd w:id="16"/>
    </w:p>
    <w:p w:rsidR="009256BE" w:rsidRDefault="009256BE" w:rsidP="00864E4F"/>
    <w:p w:rsidR="009256BE" w:rsidRDefault="009256BE" w:rsidP="00864E4F"/>
    <w:tbl>
      <w:tblPr>
        <w:tblStyle w:val="TableGrid"/>
        <w:tblW w:w="9747" w:type="dxa"/>
        <w:tblLayout w:type="fixed"/>
        <w:tblLook w:val="04A0" w:firstRow="1" w:lastRow="0" w:firstColumn="1" w:lastColumn="0" w:noHBand="0" w:noVBand="1"/>
      </w:tblPr>
      <w:tblGrid>
        <w:gridCol w:w="696"/>
        <w:gridCol w:w="3860"/>
        <w:gridCol w:w="1789"/>
        <w:gridCol w:w="3402"/>
      </w:tblGrid>
      <w:tr w:rsidR="008D758A" w:rsidRPr="00D97142" w:rsidTr="00B55B77">
        <w:trPr>
          <w:trHeight w:val="331"/>
          <w:tblHeader/>
        </w:trPr>
        <w:tc>
          <w:tcPr>
            <w:tcW w:w="696" w:type="dxa"/>
            <w:shd w:val="clear" w:color="auto" w:fill="00ABE8"/>
          </w:tcPr>
          <w:p w:rsidR="008D758A" w:rsidRPr="00D97142" w:rsidRDefault="008D758A" w:rsidP="008D758A">
            <w:pPr>
              <w:pStyle w:val="TableTitle"/>
              <w:jc w:val="left"/>
              <w:rPr>
                <w:szCs w:val="20"/>
              </w:rPr>
            </w:pPr>
            <w:r w:rsidRPr="00D97142">
              <w:rPr>
                <w:szCs w:val="20"/>
              </w:rPr>
              <w:t xml:space="preserve">SNO </w:t>
            </w:r>
          </w:p>
        </w:tc>
        <w:tc>
          <w:tcPr>
            <w:tcW w:w="3860" w:type="dxa"/>
            <w:shd w:val="clear" w:color="auto" w:fill="00ABE8"/>
          </w:tcPr>
          <w:p w:rsidR="008D758A" w:rsidRPr="00D97142" w:rsidRDefault="008D758A" w:rsidP="00864E4F">
            <w:pPr>
              <w:pStyle w:val="TableTitle"/>
              <w:jc w:val="left"/>
              <w:rPr>
                <w:szCs w:val="20"/>
              </w:rPr>
            </w:pPr>
            <w:r>
              <w:rPr>
                <w:szCs w:val="20"/>
              </w:rPr>
              <w:t>Document Description</w:t>
            </w:r>
          </w:p>
        </w:tc>
        <w:tc>
          <w:tcPr>
            <w:tcW w:w="1789" w:type="dxa"/>
            <w:shd w:val="clear" w:color="auto" w:fill="00ABE8"/>
          </w:tcPr>
          <w:p w:rsidR="008D758A" w:rsidRPr="00D97142" w:rsidRDefault="008D758A" w:rsidP="008D758A">
            <w:pPr>
              <w:pStyle w:val="TableTitle"/>
              <w:jc w:val="left"/>
              <w:rPr>
                <w:szCs w:val="20"/>
              </w:rPr>
            </w:pPr>
            <w:r>
              <w:rPr>
                <w:szCs w:val="20"/>
              </w:rPr>
              <w:t>Document link</w:t>
            </w:r>
          </w:p>
        </w:tc>
        <w:tc>
          <w:tcPr>
            <w:tcW w:w="3402" w:type="dxa"/>
            <w:shd w:val="clear" w:color="auto" w:fill="00ABE8"/>
          </w:tcPr>
          <w:p w:rsidR="008D758A" w:rsidRDefault="008D758A" w:rsidP="008D758A">
            <w:pPr>
              <w:pStyle w:val="TableTitle"/>
              <w:jc w:val="left"/>
              <w:rPr>
                <w:szCs w:val="20"/>
              </w:rPr>
            </w:pPr>
            <w:r>
              <w:rPr>
                <w:szCs w:val="20"/>
              </w:rPr>
              <w:t>Version</w:t>
            </w:r>
          </w:p>
        </w:tc>
      </w:tr>
      <w:tr w:rsidR="008D758A" w:rsidRPr="00D97142" w:rsidTr="00B55B77">
        <w:trPr>
          <w:trHeight w:val="333"/>
        </w:trPr>
        <w:tc>
          <w:tcPr>
            <w:tcW w:w="696" w:type="dxa"/>
          </w:tcPr>
          <w:p w:rsidR="008D758A" w:rsidRPr="00D97142" w:rsidRDefault="008D758A" w:rsidP="00130A35">
            <w:pPr>
              <w:pStyle w:val="ListParagraph"/>
              <w:numPr>
                <w:ilvl w:val="0"/>
                <w:numId w:val="7"/>
              </w:numPr>
              <w:spacing w:after="200" w:line="276" w:lineRule="auto"/>
              <w:contextualSpacing/>
              <w:rPr>
                <w:rFonts w:ascii="Verdana" w:hAnsi="Verdana"/>
                <w:sz w:val="20"/>
                <w:szCs w:val="20"/>
              </w:rPr>
            </w:pPr>
          </w:p>
        </w:tc>
        <w:tc>
          <w:tcPr>
            <w:tcW w:w="3860" w:type="dxa"/>
          </w:tcPr>
          <w:p w:rsidR="008D758A" w:rsidRPr="00D97142" w:rsidRDefault="0081096D" w:rsidP="008D758A">
            <w:pPr>
              <w:rPr>
                <w:color w:val="000000"/>
              </w:rPr>
            </w:pPr>
            <w:r>
              <w:rPr>
                <w:color w:val="000000"/>
              </w:rPr>
              <w:t>FSD document</w:t>
            </w:r>
            <w:r w:rsidR="006D6197">
              <w:rPr>
                <w:color w:val="000000"/>
              </w:rPr>
              <w:t>.doc</w:t>
            </w:r>
          </w:p>
        </w:tc>
        <w:tc>
          <w:tcPr>
            <w:tcW w:w="1789" w:type="dxa"/>
          </w:tcPr>
          <w:p w:rsidR="008D758A" w:rsidRPr="00D97142" w:rsidRDefault="009E4254" w:rsidP="008D758A">
            <w:hyperlink r:id="rId14" w:history="1">
              <w:r w:rsidR="0081096D" w:rsidRPr="0081096D">
                <w:rPr>
                  <w:rStyle w:val="Hyperlink"/>
                </w:rPr>
                <w:t>Click here</w:t>
              </w:r>
            </w:hyperlink>
          </w:p>
        </w:tc>
        <w:tc>
          <w:tcPr>
            <w:tcW w:w="3402" w:type="dxa"/>
          </w:tcPr>
          <w:p w:rsidR="008D758A" w:rsidRDefault="00DD5505" w:rsidP="008D758A">
            <w:r>
              <w:t>0.</w:t>
            </w:r>
            <w:r w:rsidR="0081096D">
              <w:t>4</w:t>
            </w:r>
          </w:p>
        </w:tc>
      </w:tr>
      <w:tr w:rsidR="008D758A" w:rsidRPr="00D97142" w:rsidTr="00B55B77">
        <w:trPr>
          <w:trHeight w:val="331"/>
        </w:trPr>
        <w:tc>
          <w:tcPr>
            <w:tcW w:w="696" w:type="dxa"/>
          </w:tcPr>
          <w:p w:rsidR="008D758A" w:rsidRPr="00D97142" w:rsidRDefault="008D758A" w:rsidP="00130A35">
            <w:pPr>
              <w:pStyle w:val="ListParagraph"/>
              <w:numPr>
                <w:ilvl w:val="0"/>
                <w:numId w:val="7"/>
              </w:numPr>
              <w:spacing w:after="200" w:line="276" w:lineRule="auto"/>
              <w:contextualSpacing/>
              <w:rPr>
                <w:rFonts w:ascii="Verdana" w:hAnsi="Verdana"/>
                <w:sz w:val="20"/>
                <w:szCs w:val="20"/>
              </w:rPr>
            </w:pPr>
          </w:p>
        </w:tc>
        <w:tc>
          <w:tcPr>
            <w:tcW w:w="3860" w:type="dxa"/>
          </w:tcPr>
          <w:p w:rsidR="008D758A" w:rsidRPr="00D97142" w:rsidRDefault="003F70D4" w:rsidP="008D758A">
            <w:pPr>
              <w:rPr>
                <w:color w:val="000000"/>
              </w:rPr>
            </w:pPr>
            <w:r>
              <w:rPr>
                <w:color w:val="000000"/>
              </w:rPr>
              <w:t>CMS Report Format</w:t>
            </w:r>
            <w:r w:rsidR="006D6197">
              <w:rPr>
                <w:color w:val="000000"/>
              </w:rPr>
              <w:t>.xls</w:t>
            </w:r>
            <w:r>
              <w:rPr>
                <w:color w:val="000000"/>
              </w:rPr>
              <w:t xml:space="preserve"> </w:t>
            </w:r>
          </w:p>
        </w:tc>
        <w:tc>
          <w:tcPr>
            <w:tcW w:w="1789" w:type="dxa"/>
          </w:tcPr>
          <w:p w:rsidR="008D758A" w:rsidRPr="00D97142" w:rsidRDefault="009E4254" w:rsidP="008D758A">
            <w:hyperlink r:id="rId15" w:history="1">
              <w:r w:rsidR="003F70D4" w:rsidRPr="00DD5505">
                <w:rPr>
                  <w:rStyle w:val="Hyperlink"/>
                </w:rPr>
                <w:t>Click here</w:t>
              </w:r>
            </w:hyperlink>
          </w:p>
        </w:tc>
        <w:tc>
          <w:tcPr>
            <w:tcW w:w="3402" w:type="dxa"/>
          </w:tcPr>
          <w:p w:rsidR="008D758A" w:rsidRDefault="00DD5505" w:rsidP="009256BE">
            <w:pPr>
              <w:pStyle w:val="BodyText"/>
            </w:pPr>
            <w:r>
              <w:t>0.9</w:t>
            </w:r>
          </w:p>
        </w:tc>
      </w:tr>
    </w:tbl>
    <w:p w:rsidR="009256BE" w:rsidRPr="00864E4F" w:rsidRDefault="009256BE" w:rsidP="00864E4F"/>
    <w:p w:rsidR="00986024" w:rsidRPr="00303F36" w:rsidRDefault="00986024" w:rsidP="00FE3FE6">
      <w:pPr>
        <w:pStyle w:val="Heading1"/>
        <w:tabs>
          <w:tab w:val="clear" w:pos="1077"/>
          <w:tab w:val="num" w:pos="567"/>
        </w:tabs>
        <w:ind w:left="3402" w:hanging="3402"/>
        <w:rPr>
          <w:color w:val="auto"/>
        </w:rPr>
      </w:pPr>
      <w:bookmarkStart w:id="17" w:name="_Architectural_Constraints"/>
      <w:bookmarkStart w:id="18" w:name="_Toc255301578"/>
      <w:bookmarkStart w:id="19" w:name="_Toc264526834"/>
      <w:bookmarkStart w:id="20" w:name="_Toc535354714"/>
      <w:bookmarkEnd w:id="17"/>
      <w:r w:rsidRPr="00303F36">
        <w:rPr>
          <w:color w:val="auto"/>
        </w:rPr>
        <w:t>Architectural Constraints</w:t>
      </w:r>
      <w:bookmarkEnd w:id="18"/>
      <w:bookmarkEnd w:id="19"/>
      <w:bookmarkEnd w:id="20"/>
    </w:p>
    <w:p w:rsidR="005525FB" w:rsidRDefault="005525FB" w:rsidP="00986024"/>
    <w:p w:rsidR="00B51902" w:rsidRDefault="00C97999" w:rsidP="00130A35">
      <w:pPr>
        <w:pStyle w:val="ListParagraph"/>
        <w:numPr>
          <w:ilvl w:val="0"/>
          <w:numId w:val="24"/>
        </w:numPr>
      </w:pPr>
      <w:r>
        <w:t xml:space="preserve">Based on FSD </w:t>
      </w:r>
      <w:r w:rsidR="00DB5CB4">
        <w:t>CMS design needs to be future pro</w:t>
      </w:r>
      <w:r w:rsidR="00B51902">
        <w:t>o</w:t>
      </w:r>
      <w:r w:rsidR="00DB5CB4">
        <w:t>fed to enable real-time dashboard</w:t>
      </w:r>
      <w:r w:rsidR="00A8750E">
        <w:t xml:space="preserve"> </w:t>
      </w:r>
      <w:r>
        <w:t>so a</w:t>
      </w:r>
      <w:r w:rsidR="00DB5CB4">
        <w:t xml:space="preserve"> source system may be required to enable CDC to facilitate this</w:t>
      </w:r>
      <w:r>
        <w:t>.</w:t>
      </w:r>
      <w:r w:rsidR="00DB5CB4">
        <w:t xml:space="preserve"> </w:t>
      </w:r>
      <w:r>
        <w:t xml:space="preserve">Currently EY has expressed reservation on enabling CDC on CC this option needs further discussion </w:t>
      </w:r>
      <w:r w:rsidR="00006DDC">
        <w:t>since CMS is on SQLServer 2014</w:t>
      </w:r>
      <w:r>
        <w:t xml:space="preserve">. In absence of CDC ETL team would be required to </w:t>
      </w:r>
      <w:r w:rsidR="00EF3559">
        <w:t xml:space="preserve">identify the changes based on audit columns </w:t>
      </w:r>
      <w:r w:rsidR="00B971DE">
        <w:t xml:space="preserve">which may hide the granularity of the operation </w:t>
      </w:r>
      <w:r w:rsidR="00134446">
        <w:t>and increase latency associated in real-time dashboard</w:t>
      </w:r>
      <w:r w:rsidR="004C49AC">
        <w:t xml:space="preserve">. Business Analyst and Architects have been notified of the above constraints </w:t>
      </w:r>
    </w:p>
    <w:p w:rsidR="0031506F" w:rsidRDefault="0031506F" w:rsidP="0031506F">
      <w:pPr>
        <w:pStyle w:val="ListParagraph"/>
      </w:pPr>
    </w:p>
    <w:p w:rsidR="008E1540" w:rsidRDefault="00616A1B" w:rsidP="00130A35">
      <w:pPr>
        <w:pStyle w:val="ListParagraph"/>
        <w:numPr>
          <w:ilvl w:val="0"/>
          <w:numId w:val="24"/>
        </w:numPr>
      </w:pPr>
      <w:r>
        <w:t xml:space="preserve">Current norms in TMK is to store data as periodic snapshot </w:t>
      </w:r>
      <w:r w:rsidR="00C2232B">
        <w:t xml:space="preserve"> </w:t>
      </w:r>
      <w:r w:rsidR="002C4292">
        <w:t xml:space="preserve">example of Periodic and Transactional snapshot is shown below . </w:t>
      </w:r>
      <w:r w:rsidR="00BF3853">
        <w:t xml:space="preserve">Due to storage constraints </w:t>
      </w:r>
      <w:r w:rsidR="00EE0243">
        <w:t xml:space="preserve">for CMS Mart Transactional snapshot has been chosen . Business analyst and Architects have been notified </w:t>
      </w:r>
      <w:r w:rsidR="00F16A5C">
        <w:t xml:space="preserve">of this constraint who helped us finalize this </w:t>
      </w:r>
      <w:r w:rsidR="00E11FA3">
        <w:t>choosing</w:t>
      </w:r>
      <w:r w:rsidR="00F16A5C">
        <w:t xml:space="preserve"> transactional snapshot</w:t>
      </w:r>
      <w:r w:rsidR="00DE7D52">
        <w:t xml:space="preserve">, </w:t>
      </w:r>
      <w:r w:rsidR="00E0663A">
        <w:t>nevertheless</w:t>
      </w:r>
      <w:r w:rsidR="00DE7D52">
        <w:t xml:space="preserve"> there are further options being explored</w:t>
      </w:r>
      <w:r w:rsidR="00FD5F48">
        <w:t xml:space="preserve"> which can be mix of both </w:t>
      </w:r>
      <w:r w:rsidR="00DE7D52">
        <w:t xml:space="preserve"> </w:t>
      </w:r>
    </w:p>
    <w:p w:rsidR="00616A1B" w:rsidRDefault="00616A1B" w:rsidP="008E1540">
      <w:pPr>
        <w:pStyle w:val="ListParagraph"/>
      </w:pPr>
    </w:p>
    <w:p w:rsidR="008E1540" w:rsidRPr="00616A1B" w:rsidRDefault="008E1540" w:rsidP="008E1540">
      <w:pPr>
        <w:pStyle w:val="ListParagraph"/>
        <w:rPr>
          <w:b/>
        </w:rPr>
      </w:pPr>
      <w:r w:rsidRPr="00616A1B">
        <w:rPr>
          <w:b/>
        </w:rPr>
        <w:t>Example :</w:t>
      </w:r>
      <w:r w:rsidR="00161748" w:rsidRPr="00616A1B">
        <w:rPr>
          <w:b/>
        </w:rPr>
        <w:t xml:space="preserve"> Periodi</w:t>
      </w:r>
      <w:r w:rsidR="008760DE" w:rsidRPr="00616A1B">
        <w:rPr>
          <w:b/>
        </w:rPr>
        <w:t>c snap</w:t>
      </w:r>
      <w:r w:rsidR="00161748" w:rsidRPr="00616A1B">
        <w:rPr>
          <w:b/>
        </w:rPr>
        <w:t xml:space="preserve">shot </w:t>
      </w:r>
    </w:p>
    <w:p w:rsidR="00537EB4" w:rsidRDefault="00537EB4" w:rsidP="008E1540">
      <w:pPr>
        <w:pStyle w:val="ListParagraph"/>
      </w:pPr>
    </w:p>
    <w:p w:rsidR="00537EB4" w:rsidRDefault="00537EB4" w:rsidP="008E1540">
      <w:pPr>
        <w:pStyle w:val="ListParagraph"/>
      </w:pPr>
      <w:r>
        <w:t>Source data</w:t>
      </w:r>
    </w:p>
    <w:tbl>
      <w:tblPr>
        <w:tblStyle w:val="TableGrid"/>
        <w:tblW w:w="0" w:type="auto"/>
        <w:tblInd w:w="534" w:type="dxa"/>
        <w:tblLook w:val="04A0" w:firstRow="1" w:lastRow="0" w:firstColumn="1" w:lastColumn="0" w:noHBand="0" w:noVBand="1"/>
      </w:tblPr>
      <w:tblGrid>
        <w:gridCol w:w="2034"/>
        <w:gridCol w:w="2076"/>
        <w:gridCol w:w="1691"/>
      </w:tblGrid>
      <w:tr w:rsidR="003C3AD9" w:rsidTr="00CA483B">
        <w:tc>
          <w:tcPr>
            <w:tcW w:w="2034" w:type="dxa"/>
          </w:tcPr>
          <w:p w:rsidR="003C3AD9" w:rsidRDefault="003C3AD9" w:rsidP="00616A1B">
            <w:pPr>
              <w:pStyle w:val="ListParagraph"/>
              <w:ind w:left="0"/>
            </w:pPr>
            <w:r>
              <w:t>Transaction date</w:t>
            </w:r>
          </w:p>
        </w:tc>
        <w:tc>
          <w:tcPr>
            <w:tcW w:w="2076" w:type="dxa"/>
          </w:tcPr>
          <w:p w:rsidR="003C3AD9" w:rsidRDefault="003C3AD9" w:rsidP="00CA483B">
            <w:pPr>
              <w:pStyle w:val="ListParagraph"/>
              <w:ind w:left="0"/>
            </w:pPr>
            <w:r>
              <w:t>Policy</w:t>
            </w:r>
            <w:r w:rsidR="00CA483B">
              <w:t>-transaction</w:t>
            </w:r>
          </w:p>
        </w:tc>
        <w:tc>
          <w:tcPr>
            <w:tcW w:w="1691" w:type="dxa"/>
          </w:tcPr>
          <w:p w:rsidR="003C3AD9" w:rsidRDefault="003C3AD9" w:rsidP="00616A1B">
            <w:pPr>
              <w:pStyle w:val="ListParagraph"/>
              <w:ind w:left="0"/>
            </w:pPr>
            <w:r>
              <w:t>Amount</w:t>
            </w:r>
          </w:p>
        </w:tc>
      </w:tr>
      <w:tr w:rsidR="003C3AD9" w:rsidTr="00CA483B">
        <w:tc>
          <w:tcPr>
            <w:tcW w:w="2034" w:type="dxa"/>
          </w:tcPr>
          <w:p w:rsidR="003C3AD9" w:rsidRDefault="003C3AD9" w:rsidP="00616A1B">
            <w:pPr>
              <w:pStyle w:val="ListParagraph"/>
              <w:ind w:left="0"/>
            </w:pPr>
            <w:r>
              <w:t>Q1</w:t>
            </w:r>
          </w:p>
        </w:tc>
        <w:tc>
          <w:tcPr>
            <w:tcW w:w="2076" w:type="dxa"/>
          </w:tcPr>
          <w:p w:rsidR="003C3AD9" w:rsidRDefault="003C3AD9" w:rsidP="00616A1B">
            <w:pPr>
              <w:pStyle w:val="ListParagraph"/>
              <w:ind w:left="0"/>
            </w:pPr>
            <w:r>
              <w:t>P1</w:t>
            </w:r>
            <w:r w:rsidR="00CA483B">
              <w:t>-t1</w:t>
            </w:r>
          </w:p>
        </w:tc>
        <w:tc>
          <w:tcPr>
            <w:tcW w:w="1691" w:type="dxa"/>
          </w:tcPr>
          <w:p w:rsidR="003C3AD9" w:rsidRDefault="003C3AD9" w:rsidP="00616A1B">
            <w:pPr>
              <w:pStyle w:val="ListParagraph"/>
              <w:ind w:left="0"/>
            </w:pPr>
            <w:r>
              <w:t>10</w:t>
            </w:r>
          </w:p>
        </w:tc>
      </w:tr>
      <w:tr w:rsidR="003C3AD9" w:rsidTr="00CA483B">
        <w:tc>
          <w:tcPr>
            <w:tcW w:w="2034" w:type="dxa"/>
          </w:tcPr>
          <w:p w:rsidR="003C3AD9" w:rsidRDefault="003C3AD9" w:rsidP="00616A1B">
            <w:pPr>
              <w:pStyle w:val="ListParagraph"/>
              <w:ind w:left="0"/>
            </w:pPr>
            <w:r>
              <w:t>Q1</w:t>
            </w:r>
          </w:p>
        </w:tc>
        <w:tc>
          <w:tcPr>
            <w:tcW w:w="2076" w:type="dxa"/>
          </w:tcPr>
          <w:p w:rsidR="003C3AD9" w:rsidRDefault="003C3AD9" w:rsidP="00616A1B">
            <w:pPr>
              <w:pStyle w:val="ListParagraph"/>
              <w:ind w:left="0"/>
            </w:pPr>
            <w:r>
              <w:t>P1</w:t>
            </w:r>
            <w:r w:rsidR="00CA483B">
              <w:t>-t2</w:t>
            </w:r>
          </w:p>
        </w:tc>
        <w:tc>
          <w:tcPr>
            <w:tcW w:w="1691" w:type="dxa"/>
          </w:tcPr>
          <w:p w:rsidR="003C3AD9" w:rsidRDefault="003C3AD9" w:rsidP="00616A1B">
            <w:pPr>
              <w:pStyle w:val="ListParagraph"/>
              <w:ind w:left="0"/>
            </w:pPr>
            <w:r>
              <w:t>20</w:t>
            </w:r>
          </w:p>
        </w:tc>
      </w:tr>
      <w:tr w:rsidR="003C3AD9" w:rsidTr="00CA483B">
        <w:tc>
          <w:tcPr>
            <w:tcW w:w="2034" w:type="dxa"/>
          </w:tcPr>
          <w:p w:rsidR="003C3AD9" w:rsidRDefault="003C3AD9" w:rsidP="00616A1B">
            <w:pPr>
              <w:pStyle w:val="ListParagraph"/>
              <w:ind w:left="0"/>
            </w:pPr>
            <w:r>
              <w:t>Q2</w:t>
            </w:r>
          </w:p>
        </w:tc>
        <w:tc>
          <w:tcPr>
            <w:tcW w:w="2076" w:type="dxa"/>
          </w:tcPr>
          <w:p w:rsidR="003C3AD9" w:rsidRDefault="003C3AD9" w:rsidP="00616A1B">
            <w:pPr>
              <w:pStyle w:val="ListParagraph"/>
              <w:ind w:left="0"/>
            </w:pPr>
            <w:r>
              <w:t>P1</w:t>
            </w:r>
            <w:r w:rsidR="00CA483B">
              <w:t>-t3</w:t>
            </w:r>
          </w:p>
        </w:tc>
        <w:tc>
          <w:tcPr>
            <w:tcW w:w="1691" w:type="dxa"/>
          </w:tcPr>
          <w:p w:rsidR="003C3AD9" w:rsidRDefault="003C3AD9" w:rsidP="00616A1B">
            <w:pPr>
              <w:pStyle w:val="ListParagraph"/>
              <w:ind w:left="0"/>
            </w:pPr>
            <w:r>
              <w:t>30</w:t>
            </w:r>
          </w:p>
        </w:tc>
      </w:tr>
    </w:tbl>
    <w:p w:rsidR="00537EB4" w:rsidRDefault="00537EB4" w:rsidP="008E1540">
      <w:pPr>
        <w:pStyle w:val="ListParagraph"/>
      </w:pPr>
    </w:p>
    <w:p w:rsidR="00537EB4" w:rsidRDefault="00B930AE" w:rsidP="008E1540">
      <w:pPr>
        <w:pStyle w:val="ListParagraph"/>
      </w:pPr>
      <w:r>
        <w:t>Periodic Snapshot</w:t>
      </w:r>
      <w:r w:rsidR="007363A9">
        <w:t xml:space="preserve"> is stored </w:t>
      </w:r>
      <w:r w:rsidR="00587350">
        <w:t>as below</w:t>
      </w:r>
    </w:p>
    <w:tbl>
      <w:tblPr>
        <w:tblStyle w:val="TableGrid"/>
        <w:tblW w:w="0" w:type="auto"/>
        <w:tblInd w:w="534" w:type="dxa"/>
        <w:tblLook w:val="04A0" w:firstRow="1" w:lastRow="0" w:firstColumn="1" w:lastColumn="0" w:noHBand="0" w:noVBand="1"/>
      </w:tblPr>
      <w:tblGrid>
        <w:gridCol w:w="1701"/>
        <w:gridCol w:w="2034"/>
        <w:gridCol w:w="1935"/>
        <w:gridCol w:w="1672"/>
        <w:gridCol w:w="2000"/>
      </w:tblGrid>
      <w:tr w:rsidR="008760DE" w:rsidTr="00CA483B">
        <w:tc>
          <w:tcPr>
            <w:tcW w:w="1701" w:type="dxa"/>
          </w:tcPr>
          <w:p w:rsidR="008760DE" w:rsidRDefault="00EB403E" w:rsidP="008E1540">
            <w:pPr>
              <w:pStyle w:val="ListParagraph"/>
              <w:ind w:left="0"/>
            </w:pPr>
            <w:r>
              <w:t>Load_Period</w:t>
            </w:r>
          </w:p>
        </w:tc>
        <w:tc>
          <w:tcPr>
            <w:tcW w:w="2034" w:type="dxa"/>
          </w:tcPr>
          <w:p w:rsidR="008760DE" w:rsidRDefault="008760DE" w:rsidP="008E1540">
            <w:pPr>
              <w:pStyle w:val="ListParagraph"/>
              <w:ind w:left="0"/>
            </w:pPr>
            <w:r>
              <w:t>Transaction date</w:t>
            </w:r>
          </w:p>
        </w:tc>
        <w:tc>
          <w:tcPr>
            <w:tcW w:w="1935" w:type="dxa"/>
          </w:tcPr>
          <w:p w:rsidR="008760DE" w:rsidRDefault="00CA483B" w:rsidP="008E1540">
            <w:pPr>
              <w:pStyle w:val="ListParagraph"/>
              <w:ind w:left="0"/>
            </w:pPr>
            <w:r>
              <w:t>Policy-transaction</w:t>
            </w:r>
          </w:p>
        </w:tc>
        <w:tc>
          <w:tcPr>
            <w:tcW w:w="1672" w:type="dxa"/>
          </w:tcPr>
          <w:p w:rsidR="008760DE" w:rsidRDefault="008760DE" w:rsidP="008E1540">
            <w:pPr>
              <w:pStyle w:val="ListParagraph"/>
              <w:ind w:left="0"/>
            </w:pPr>
            <w:r>
              <w:t>Durg</w:t>
            </w:r>
            <w:r w:rsidR="003C3AD9">
              <w:t xml:space="preserve"> Allocation</w:t>
            </w:r>
          </w:p>
        </w:tc>
        <w:tc>
          <w:tcPr>
            <w:tcW w:w="2000" w:type="dxa"/>
          </w:tcPr>
          <w:p w:rsidR="008760DE" w:rsidRDefault="008760DE" w:rsidP="008E1540">
            <w:pPr>
              <w:pStyle w:val="ListParagraph"/>
              <w:ind w:left="0"/>
            </w:pPr>
            <w:r>
              <w:t>Amount</w:t>
            </w:r>
          </w:p>
        </w:tc>
      </w:tr>
      <w:tr w:rsidR="008760DE" w:rsidTr="00CA483B">
        <w:tc>
          <w:tcPr>
            <w:tcW w:w="1701" w:type="dxa"/>
          </w:tcPr>
          <w:p w:rsidR="008760DE" w:rsidRDefault="008760DE" w:rsidP="008E1540">
            <w:pPr>
              <w:pStyle w:val="ListParagraph"/>
              <w:ind w:left="0"/>
            </w:pPr>
            <w:r>
              <w:t>Q1</w:t>
            </w:r>
          </w:p>
        </w:tc>
        <w:tc>
          <w:tcPr>
            <w:tcW w:w="2034" w:type="dxa"/>
          </w:tcPr>
          <w:p w:rsidR="008760DE" w:rsidRDefault="008760DE" w:rsidP="008E1540">
            <w:pPr>
              <w:pStyle w:val="ListParagraph"/>
              <w:ind w:left="0"/>
            </w:pPr>
            <w:r>
              <w:t>Q1</w:t>
            </w:r>
          </w:p>
        </w:tc>
        <w:tc>
          <w:tcPr>
            <w:tcW w:w="1935" w:type="dxa"/>
          </w:tcPr>
          <w:p w:rsidR="008760DE" w:rsidRDefault="008760DE" w:rsidP="008E1540">
            <w:pPr>
              <w:pStyle w:val="ListParagraph"/>
              <w:ind w:left="0"/>
            </w:pPr>
            <w:r>
              <w:t>P1</w:t>
            </w:r>
            <w:r w:rsidR="00A9708C">
              <w:t>-t1</w:t>
            </w:r>
          </w:p>
        </w:tc>
        <w:tc>
          <w:tcPr>
            <w:tcW w:w="1672" w:type="dxa"/>
          </w:tcPr>
          <w:p w:rsidR="008760DE" w:rsidRDefault="008760DE" w:rsidP="008E1540">
            <w:pPr>
              <w:pStyle w:val="ListParagraph"/>
              <w:ind w:left="0"/>
            </w:pPr>
            <w:r>
              <w:t>D1</w:t>
            </w:r>
          </w:p>
        </w:tc>
        <w:tc>
          <w:tcPr>
            <w:tcW w:w="2000" w:type="dxa"/>
          </w:tcPr>
          <w:p w:rsidR="008760DE" w:rsidRDefault="008760DE" w:rsidP="008E1540">
            <w:pPr>
              <w:pStyle w:val="ListParagraph"/>
              <w:ind w:left="0"/>
            </w:pPr>
            <w:r>
              <w:t>10</w:t>
            </w:r>
          </w:p>
        </w:tc>
      </w:tr>
      <w:tr w:rsidR="008760DE" w:rsidTr="00CA483B">
        <w:tc>
          <w:tcPr>
            <w:tcW w:w="1701" w:type="dxa"/>
          </w:tcPr>
          <w:p w:rsidR="008760DE" w:rsidRDefault="008760DE" w:rsidP="008E1540">
            <w:pPr>
              <w:pStyle w:val="ListParagraph"/>
              <w:ind w:left="0"/>
            </w:pPr>
            <w:r>
              <w:t>Q1</w:t>
            </w:r>
          </w:p>
        </w:tc>
        <w:tc>
          <w:tcPr>
            <w:tcW w:w="2034" w:type="dxa"/>
          </w:tcPr>
          <w:p w:rsidR="008760DE" w:rsidRDefault="008760DE" w:rsidP="008E1540">
            <w:pPr>
              <w:pStyle w:val="ListParagraph"/>
              <w:ind w:left="0"/>
            </w:pPr>
            <w:r>
              <w:t>Q1</w:t>
            </w:r>
          </w:p>
        </w:tc>
        <w:tc>
          <w:tcPr>
            <w:tcW w:w="1935" w:type="dxa"/>
          </w:tcPr>
          <w:p w:rsidR="008760DE" w:rsidRDefault="008760DE" w:rsidP="008E1540">
            <w:pPr>
              <w:pStyle w:val="ListParagraph"/>
              <w:ind w:left="0"/>
            </w:pPr>
            <w:r>
              <w:t>P1</w:t>
            </w:r>
            <w:r w:rsidR="00A9708C">
              <w:t>-t2</w:t>
            </w:r>
          </w:p>
        </w:tc>
        <w:tc>
          <w:tcPr>
            <w:tcW w:w="1672" w:type="dxa"/>
          </w:tcPr>
          <w:p w:rsidR="008760DE" w:rsidRDefault="008760DE" w:rsidP="008E1540">
            <w:pPr>
              <w:pStyle w:val="ListParagraph"/>
              <w:ind w:left="0"/>
            </w:pPr>
            <w:r>
              <w:t>D1</w:t>
            </w:r>
          </w:p>
        </w:tc>
        <w:tc>
          <w:tcPr>
            <w:tcW w:w="2000" w:type="dxa"/>
          </w:tcPr>
          <w:p w:rsidR="008760DE" w:rsidRDefault="008760DE" w:rsidP="008E1540">
            <w:pPr>
              <w:pStyle w:val="ListParagraph"/>
              <w:ind w:left="0"/>
            </w:pPr>
            <w:r>
              <w:t>20</w:t>
            </w:r>
          </w:p>
        </w:tc>
      </w:tr>
      <w:tr w:rsidR="008760DE" w:rsidTr="00CA483B">
        <w:tc>
          <w:tcPr>
            <w:tcW w:w="1701" w:type="dxa"/>
          </w:tcPr>
          <w:p w:rsidR="008760DE" w:rsidRDefault="008760DE" w:rsidP="008E1540">
            <w:pPr>
              <w:pStyle w:val="ListParagraph"/>
              <w:ind w:left="0"/>
            </w:pPr>
          </w:p>
        </w:tc>
        <w:tc>
          <w:tcPr>
            <w:tcW w:w="2034" w:type="dxa"/>
          </w:tcPr>
          <w:p w:rsidR="008760DE" w:rsidRDefault="008760DE" w:rsidP="008E1540">
            <w:pPr>
              <w:pStyle w:val="ListParagraph"/>
              <w:ind w:left="0"/>
            </w:pPr>
          </w:p>
        </w:tc>
        <w:tc>
          <w:tcPr>
            <w:tcW w:w="1935" w:type="dxa"/>
          </w:tcPr>
          <w:p w:rsidR="008760DE" w:rsidRDefault="008760DE" w:rsidP="008E1540">
            <w:pPr>
              <w:pStyle w:val="ListParagraph"/>
              <w:ind w:left="0"/>
            </w:pPr>
          </w:p>
        </w:tc>
        <w:tc>
          <w:tcPr>
            <w:tcW w:w="1672" w:type="dxa"/>
          </w:tcPr>
          <w:p w:rsidR="008760DE" w:rsidRDefault="008760DE" w:rsidP="008E1540">
            <w:pPr>
              <w:pStyle w:val="ListParagraph"/>
              <w:ind w:left="0"/>
            </w:pPr>
          </w:p>
        </w:tc>
        <w:tc>
          <w:tcPr>
            <w:tcW w:w="2000" w:type="dxa"/>
          </w:tcPr>
          <w:p w:rsidR="008760DE" w:rsidRDefault="008760DE" w:rsidP="008E1540">
            <w:pPr>
              <w:pStyle w:val="ListParagraph"/>
              <w:ind w:left="0"/>
            </w:pPr>
          </w:p>
        </w:tc>
      </w:tr>
      <w:tr w:rsidR="00B930AE" w:rsidTr="00CA483B">
        <w:tc>
          <w:tcPr>
            <w:tcW w:w="1701" w:type="dxa"/>
          </w:tcPr>
          <w:p w:rsidR="00B930AE" w:rsidRDefault="007363A9" w:rsidP="00616A1B">
            <w:pPr>
              <w:pStyle w:val="ListParagraph"/>
              <w:ind w:left="0"/>
            </w:pPr>
            <w:r>
              <w:t>Q2</w:t>
            </w:r>
          </w:p>
        </w:tc>
        <w:tc>
          <w:tcPr>
            <w:tcW w:w="2034" w:type="dxa"/>
          </w:tcPr>
          <w:p w:rsidR="00B930AE" w:rsidRDefault="00B930AE" w:rsidP="00616A1B">
            <w:pPr>
              <w:pStyle w:val="ListParagraph"/>
              <w:ind w:left="0"/>
            </w:pPr>
            <w:r>
              <w:t>Q1</w:t>
            </w:r>
          </w:p>
        </w:tc>
        <w:tc>
          <w:tcPr>
            <w:tcW w:w="1935" w:type="dxa"/>
          </w:tcPr>
          <w:p w:rsidR="00B930AE" w:rsidRDefault="00B930AE" w:rsidP="00616A1B">
            <w:pPr>
              <w:pStyle w:val="ListParagraph"/>
              <w:ind w:left="0"/>
            </w:pPr>
            <w:r>
              <w:t>P1</w:t>
            </w:r>
            <w:r w:rsidR="00A9708C">
              <w:t>-t1</w:t>
            </w:r>
          </w:p>
        </w:tc>
        <w:tc>
          <w:tcPr>
            <w:tcW w:w="1672" w:type="dxa"/>
          </w:tcPr>
          <w:p w:rsidR="00B930AE" w:rsidRDefault="0037287F" w:rsidP="00616A1B">
            <w:pPr>
              <w:pStyle w:val="ListParagraph"/>
              <w:ind w:left="0"/>
            </w:pPr>
            <w:r>
              <w:t>D2</w:t>
            </w:r>
          </w:p>
        </w:tc>
        <w:tc>
          <w:tcPr>
            <w:tcW w:w="2000" w:type="dxa"/>
          </w:tcPr>
          <w:p w:rsidR="00B930AE" w:rsidRDefault="00B930AE" w:rsidP="00616A1B">
            <w:pPr>
              <w:pStyle w:val="ListParagraph"/>
              <w:ind w:left="0"/>
            </w:pPr>
            <w:r>
              <w:t>10</w:t>
            </w:r>
          </w:p>
        </w:tc>
      </w:tr>
      <w:tr w:rsidR="00B930AE" w:rsidTr="00CA483B">
        <w:tc>
          <w:tcPr>
            <w:tcW w:w="1701" w:type="dxa"/>
          </w:tcPr>
          <w:p w:rsidR="00B930AE" w:rsidRDefault="007363A9" w:rsidP="00616A1B">
            <w:pPr>
              <w:pStyle w:val="ListParagraph"/>
              <w:ind w:left="0"/>
            </w:pPr>
            <w:r>
              <w:t>Q2</w:t>
            </w:r>
          </w:p>
        </w:tc>
        <w:tc>
          <w:tcPr>
            <w:tcW w:w="2034" w:type="dxa"/>
          </w:tcPr>
          <w:p w:rsidR="00B930AE" w:rsidRDefault="00B930AE" w:rsidP="00616A1B">
            <w:pPr>
              <w:pStyle w:val="ListParagraph"/>
              <w:ind w:left="0"/>
            </w:pPr>
            <w:r>
              <w:t>Q1</w:t>
            </w:r>
          </w:p>
        </w:tc>
        <w:tc>
          <w:tcPr>
            <w:tcW w:w="1935" w:type="dxa"/>
          </w:tcPr>
          <w:p w:rsidR="00B930AE" w:rsidRDefault="00B930AE" w:rsidP="00616A1B">
            <w:pPr>
              <w:pStyle w:val="ListParagraph"/>
              <w:ind w:left="0"/>
            </w:pPr>
            <w:r>
              <w:t>P1</w:t>
            </w:r>
            <w:r w:rsidR="00A9708C">
              <w:t>-t2</w:t>
            </w:r>
          </w:p>
        </w:tc>
        <w:tc>
          <w:tcPr>
            <w:tcW w:w="1672" w:type="dxa"/>
          </w:tcPr>
          <w:p w:rsidR="00B930AE" w:rsidRDefault="0037287F" w:rsidP="00616A1B">
            <w:pPr>
              <w:pStyle w:val="ListParagraph"/>
              <w:ind w:left="0"/>
            </w:pPr>
            <w:r>
              <w:t>D2</w:t>
            </w:r>
          </w:p>
        </w:tc>
        <w:tc>
          <w:tcPr>
            <w:tcW w:w="2000" w:type="dxa"/>
          </w:tcPr>
          <w:p w:rsidR="00B930AE" w:rsidRDefault="00B930AE" w:rsidP="00616A1B">
            <w:pPr>
              <w:pStyle w:val="ListParagraph"/>
              <w:ind w:left="0"/>
            </w:pPr>
            <w:r>
              <w:t>20</w:t>
            </w:r>
          </w:p>
        </w:tc>
      </w:tr>
      <w:tr w:rsidR="00B930AE" w:rsidTr="00CA483B">
        <w:tc>
          <w:tcPr>
            <w:tcW w:w="1701" w:type="dxa"/>
          </w:tcPr>
          <w:p w:rsidR="00B930AE" w:rsidRDefault="00B930AE" w:rsidP="00616A1B">
            <w:pPr>
              <w:pStyle w:val="ListParagraph"/>
              <w:ind w:left="0"/>
            </w:pPr>
            <w:r>
              <w:t>Q2</w:t>
            </w:r>
          </w:p>
        </w:tc>
        <w:tc>
          <w:tcPr>
            <w:tcW w:w="2034" w:type="dxa"/>
          </w:tcPr>
          <w:p w:rsidR="00B930AE" w:rsidRDefault="00B930AE" w:rsidP="00616A1B">
            <w:pPr>
              <w:pStyle w:val="ListParagraph"/>
              <w:ind w:left="0"/>
            </w:pPr>
            <w:r>
              <w:t>Q2</w:t>
            </w:r>
          </w:p>
        </w:tc>
        <w:tc>
          <w:tcPr>
            <w:tcW w:w="1935" w:type="dxa"/>
          </w:tcPr>
          <w:p w:rsidR="00B930AE" w:rsidRDefault="00B930AE" w:rsidP="00616A1B">
            <w:pPr>
              <w:pStyle w:val="ListParagraph"/>
              <w:ind w:left="0"/>
            </w:pPr>
            <w:r>
              <w:t>P1</w:t>
            </w:r>
            <w:r w:rsidR="00A9708C">
              <w:t>-t3</w:t>
            </w:r>
          </w:p>
        </w:tc>
        <w:tc>
          <w:tcPr>
            <w:tcW w:w="1672" w:type="dxa"/>
          </w:tcPr>
          <w:p w:rsidR="00B930AE" w:rsidRDefault="00B930AE" w:rsidP="00616A1B">
            <w:pPr>
              <w:pStyle w:val="ListParagraph"/>
              <w:ind w:left="0"/>
            </w:pPr>
            <w:commentRangeStart w:id="21"/>
            <w:r>
              <w:t>D2</w:t>
            </w:r>
            <w:commentRangeEnd w:id="21"/>
            <w:r w:rsidR="004B33A6">
              <w:rPr>
                <w:rStyle w:val="CommentReference"/>
                <w:rFonts w:ascii="Times New Roman" w:eastAsia="Times New Roman" w:hAnsi="Times New Roman" w:cs="Times New Roman"/>
                <w:snapToGrid w:val="0"/>
                <w:szCs w:val="20"/>
              </w:rPr>
              <w:commentReference w:id="21"/>
            </w:r>
          </w:p>
        </w:tc>
        <w:tc>
          <w:tcPr>
            <w:tcW w:w="2000" w:type="dxa"/>
          </w:tcPr>
          <w:p w:rsidR="00B930AE" w:rsidRDefault="00B930AE" w:rsidP="00616A1B">
            <w:pPr>
              <w:pStyle w:val="ListParagraph"/>
              <w:ind w:left="0"/>
            </w:pPr>
            <w:r>
              <w:t>30</w:t>
            </w:r>
          </w:p>
        </w:tc>
      </w:tr>
    </w:tbl>
    <w:p w:rsidR="008E1540" w:rsidRDefault="008E1540" w:rsidP="008E1540">
      <w:pPr>
        <w:pStyle w:val="ListParagraph"/>
      </w:pPr>
    </w:p>
    <w:p w:rsidR="0037287F" w:rsidRDefault="0037287F" w:rsidP="008E1540">
      <w:pPr>
        <w:pStyle w:val="ListParagraph"/>
      </w:pPr>
      <w:r>
        <w:t xml:space="preserve">As at value of Q1 </w:t>
      </w:r>
      <w:r w:rsidR="009828C9">
        <w:t xml:space="preserve">rolled up by Durg </w:t>
      </w:r>
      <w:r>
        <w:t xml:space="preserve">= D1,30 </w:t>
      </w:r>
    </w:p>
    <w:p w:rsidR="0037287F" w:rsidRDefault="0037287F" w:rsidP="008E1540">
      <w:pPr>
        <w:pStyle w:val="ListParagraph"/>
      </w:pPr>
      <w:r>
        <w:t>As at value of Q2</w:t>
      </w:r>
      <w:r w:rsidR="009828C9">
        <w:t xml:space="preserve"> rolled up by Durg</w:t>
      </w:r>
      <w:r>
        <w:t xml:space="preserve"> = </w:t>
      </w:r>
      <w:r w:rsidR="005B7C65">
        <w:t>D2,60</w:t>
      </w:r>
    </w:p>
    <w:p w:rsidR="008760DE" w:rsidRDefault="008760DE" w:rsidP="008E1540">
      <w:pPr>
        <w:pStyle w:val="ListParagraph"/>
      </w:pPr>
    </w:p>
    <w:p w:rsidR="004B33A6" w:rsidRPr="008125B0" w:rsidRDefault="004B33A6" w:rsidP="008E1540">
      <w:pPr>
        <w:pStyle w:val="ListParagraph"/>
        <w:rPr>
          <w:b/>
        </w:rPr>
      </w:pPr>
      <w:r w:rsidRPr="008125B0">
        <w:rPr>
          <w:b/>
        </w:rPr>
        <w:t xml:space="preserve">Example </w:t>
      </w:r>
      <w:r w:rsidR="009828C9" w:rsidRPr="008125B0">
        <w:rPr>
          <w:b/>
        </w:rPr>
        <w:t>: Tr</w:t>
      </w:r>
      <w:r w:rsidR="004739C1" w:rsidRPr="008125B0">
        <w:rPr>
          <w:b/>
        </w:rPr>
        <w:t>ansactional sn</w:t>
      </w:r>
      <w:r w:rsidR="008125B0" w:rsidRPr="008125B0">
        <w:rPr>
          <w:b/>
        </w:rPr>
        <w:t>a</w:t>
      </w:r>
      <w:r w:rsidR="004739C1" w:rsidRPr="008125B0">
        <w:rPr>
          <w:b/>
        </w:rPr>
        <w:t>pshot</w:t>
      </w:r>
    </w:p>
    <w:p w:rsidR="004B33A6" w:rsidRDefault="004B33A6" w:rsidP="008E1540">
      <w:pPr>
        <w:pStyle w:val="ListParagraph"/>
      </w:pPr>
    </w:p>
    <w:p w:rsidR="004B33A6" w:rsidRDefault="004B33A6" w:rsidP="004B33A6">
      <w:pPr>
        <w:pStyle w:val="ListParagraph"/>
      </w:pPr>
      <w:r>
        <w:t>Source data</w:t>
      </w:r>
    </w:p>
    <w:tbl>
      <w:tblPr>
        <w:tblStyle w:val="TableGrid"/>
        <w:tblW w:w="0" w:type="auto"/>
        <w:tblInd w:w="534" w:type="dxa"/>
        <w:tblLook w:val="04A0" w:firstRow="1" w:lastRow="0" w:firstColumn="1" w:lastColumn="0" w:noHBand="0" w:noVBand="1"/>
      </w:tblPr>
      <w:tblGrid>
        <w:gridCol w:w="2034"/>
        <w:gridCol w:w="1935"/>
        <w:gridCol w:w="1832"/>
      </w:tblGrid>
      <w:tr w:rsidR="004B33A6" w:rsidTr="00742C0E">
        <w:tc>
          <w:tcPr>
            <w:tcW w:w="2034" w:type="dxa"/>
          </w:tcPr>
          <w:p w:rsidR="004B33A6" w:rsidRDefault="004B33A6" w:rsidP="00616A1B">
            <w:pPr>
              <w:pStyle w:val="ListParagraph"/>
              <w:ind w:left="0"/>
            </w:pPr>
            <w:r>
              <w:t>Transaction date</w:t>
            </w:r>
          </w:p>
        </w:tc>
        <w:tc>
          <w:tcPr>
            <w:tcW w:w="1935" w:type="dxa"/>
          </w:tcPr>
          <w:p w:rsidR="004B33A6" w:rsidRDefault="00742C0E" w:rsidP="00616A1B">
            <w:pPr>
              <w:pStyle w:val="ListParagraph"/>
              <w:ind w:left="0"/>
            </w:pPr>
            <w:r>
              <w:t>Policy-transaction</w:t>
            </w:r>
          </w:p>
        </w:tc>
        <w:tc>
          <w:tcPr>
            <w:tcW w:w="1832" w:type="dxa"/>
          </w:tcPr>
          <w:p w:rsidR="004B33A6" w:rsidRDefault="004B33A6" w:rsidP="00616A1B">
            <w:pPr>
              <w:pStyle w:val="ListParagraph"/>
              <w:ind w:left="0"/>
            </w:pPr>
            <w:r>
              <w:t>Amount</w:t>
            </w:r>
          </w:p>
        </w:tc>
      </w:tr>
      <w:tr w:rsidR="004B33A6" w:rsidTr="00742C0E">
        <w:tc>
          <w:tcPr>
            <w:tcW w:w="2034" w:type="dxa"/>
          </w:tcPr>
          <w:p w:rsidR="004B33A6" w:rsidRDefault="004B33A6" w:rsidP="00616A1B">
            <w:pPr>
              <w:pStyle w:val="ListParagraph"/>
              <w:ind w:left="0"/>
            </w:pPr>
            <w:r>
              <w:t>Q1</w:t>
            </w:r>
          </w:p>
        </w:tc>
        <w:tc>
          <w:tcPr>
            <w:tcW w:w="1935" w:type="dxa"/>
          </w:tcPr>
          <w:p w:rsidR="004B33A6" w:rsidRDefault="004B33A6" w:rsidP="00616A1B">
            <w:pPr>
              <w:pStyle w:val="ListParagraph"/>
              <w:ind w:left="0"/>
            </w:pPr>
            <w:r>
              <w:t>P1</w:t>
            </w:r>
            <w:r w:rsidR="00742C0E">
              <w:t>-t1</w:t>
            </w:r>
          </w:p>
        </w:tc>
        <w:tc>
          <w:tcPr>
            <w:tcW w:w="1832" w:type="dxa"/>
          </w:tcPr>
          <w:p w:rsidR="004B33A6" w:rsidRDefault="004B33A6" w:rsidP="00616A1B">
            <w:pPr>
              <w:pStyle w:val="ListParagraph"/>
              <w:ind w:left="0"/>
            </w:pPr>
            <w:r>
              <w:t>10</w:t>
            </w:r>
          </w:p>
        </w:tc>
      </w:tr>
      <w:tr w:rsidR="004B33A6" w:rsidTr="00742C0E">
        <w:tc>
          <w:tcPr>
            <w:tcW w:w="2034" w:type="dxa"/>
          </w:tcPr>
          <w:p w:rsidR="004B33A6" w:rsidRDefault="004B33A6" w:rsidP="00616A1B">
            <w:pPr>
              <w:pStyle w:val="ListParagraph"/>
              <w:ind w:left="0"/>
            </w:pPr>
            <w:r>
              <w:t>Q1</w:t>
            </w:r>
          </w:p>
        </w:tc>
        <w:tc>
          <w:tcPr>
            <w:tcW w:w="1935" w:type="dxa"/>
          </w:tcPr>
          <w:p w:rsidR="004B33A6" w:rsidRDefault="004B33A6" w:rsidP="00616A1B">
            <w:pPr>
              <w:pStyle w:val="ListParagraph"/>
              <w:ind w:left="0"/>
            </w:pPr>
            <w:r>
              <w:t>P1</w:t>
            </w:r>
            <w:r w:rsidR="00742C0E">
              <w:t>-t2</w:t>
            </w:r>
          </w:p>
        </w:tc>
        <w:tc>
          <w:tcPr>
            <w:tcW w:w="1832" w:type="dxa"/>
          </w:tcPr>
          <w:p w:rsidR="004B33A6" w:rsidRDefault="004B33A6" w:rsidP="00616A1B">
            <w:pPr>
              <w:pStyle w:val="ListParagraph"/>
              <w:ind w:left="0"/>
            </w:pPr>
            <w:r>
              <w:t>20</w:t>
            </w:r>
          </w:p>
        </w:tc>
      </w:tr>
      <w:tr w:rsidR="004B33A6" w:rsidTr="00742C0E">
        <w:tc>
          <w:tcPr>
            <w:tcW w:w="2034" w:type="dxa"/>
          </w:tcPr>
          <w:p w:rsidR="004B33A6" w:rsidRDefault="004B33A6" w:rsidP="00616A1B">
            <w:pPr>
              <w:pStyle w:val="ListParagraph"/>
              <w:ind w:left="0"/>
            </w:pPr>
            <w:r>
              <w:t>Q2</w:t>
            </w:r>
          </w:p>
        </w:tc>
        <w:tc>
          <w:tcPr>
            <w:tcW w:w="1935" w:type="dxa"/>
          </w:tcPr>
          <w:p w:rsidR="004B33A6" w:rsidRDefault="004B33A6" w:rsidP="00616A1B">
            <w:pPr>
              <w:pStyle w:val="ListParagraph"/>
              <w:ind w:left="0"/>
            </w:pPr>
            <w:r>
              <w:t>P1</w:t>
            </w:r>
            <w:r w:rsidR="00742C0E">
              <w:t>-t3</w:t>
            </w:r>
          </w:p>
        </w:tc>
        <w:tc>
          <w:tcPr>
            <w:tcW w:w="1832" w:type="dxa"/>
          </w:tcPr>
          <w:p w:rsidR="004B33A6" w:rsidRDefault="004B33A6" w:rsidP="00616A1B">
            <w:pPr>
              <w:pStyle w:val="ListParagraph"/>
              <w:ind w:left="0"/>
            </w:pPr>
            <w:r>
              <w:t>30</w:t>
            </w:r>
          </w:p>
        </w:tc>
      </w:tr>
    </w:tbl>
    <w:p w:rsidR="004B33A6" w:rsidRDefault="004B33A6" w:rsidP="004B33A6">
      <w:pPr>
        <w:pStyle w:val="ListParagraph"/>
      </w:pPr>
    </w:p>
    <w:p w:rsidR="004B33A6" w:rsidRDefault="00587350" w:rsidP="004B33A6">
      <w:pPr>
        <w:pStyle w:val="ListParagraph"/>
      </w:pPr>
      <w:r>
        <w:t>Tran</w:t>
      </w:r>
      <w:r w:rsidR="00803F3D">
        <w:t>s</w:t>
      </w:r>
      <w:r>
        <w:t>actional</w:t>
      </w:r>
      <w:r w:rsidR="004B33A6">
        <w:t xml:space="preserve"> Snapshot is stored as </w:t>
      </w:r>
    </w:p>
    <w:tbl>
      <w:tblPr>
        <w:tblStyle w:val="TableGrid"/>
        <w:tblW w:w="0" w:type="auto"/>
        <w:tblInd w:w="534" w:type="dxa"/>
        <w:tblLook w:val="04A0" w:firstRow="1" w:lastRow="0" w:firstColumn="1" w:lastColumn="0" w:noHBand="0" w:noVBand="1"/>
      </w:tblPr>
      <w:tblGrid>
        <w:gridCol w:w="1701"/>
        <w:gridCol w:w="2034"/>
        <w:gridCol w:w="1935"/>
        <w:gridCol w:w="1672"/>
        <w:gridCol w:w="2000"/>
      </w:tblGrid>
      <w:tr w:rsidR="00803F3D" w:rsidTr="00803F3D">
        <w:tc>
          <w:tcPr>
            <w:tcW w:w="1701" w:type="dxa"/>
          </w:tcPr>
          <w:p w:rsidR="00803F3D" w:rsidRDefault="00803F3D" w:rsidP="00616A1B">
            <w:pPr>
              <w:pStyle w:val="ListParagraph"/>
              <w:ind w:left="0"/>
            </w:pPr>
            <w:r>
              <w:t>Load_Period</w:t>
            </w:r>
          </w:p>
        </w:tc>
        <w:tc>
          <w:tcPr>
            <w:tcW w:w="2034" w:type="dxa"/>
          </w:tcPr>
          <w:p w:rsidR="00803F3D" w:rsidRDefault="00803F3D" w:rsidP="00616A1B">
            <w:pPr>
              <w:pStyle w:val="ListParagraph"/>
              <w:ind w:left="0"/>
            </w:pPr>
            <w:r>
              <w:t>Transaction date</w:t>
            </w:r>
          </w:p>
        </w:tc>
        <w:tc>
          <w:tcPr>
            <w:tcW w:w="1935" w:type="dxa"/>
          </w:tcPr>
          <w:p w:rsidR="00803F3D" w:rsidRDefault="00803F3D" w:rsidP="00616A1B">
            <w:pPr>
              <w:pStyle w:val="ListParagraph"/>
              <w:ind w:left="0"/>
            </w:pPr>
            <w:r>
              <w:t>Policy-transaction</w:t>
            </w:r>
          </w:p>
        </w:tc>
        <w:tc>
          <w:tcPr>
            <w:tcW w:w="1672" w:type="dxa"/>
          </w:tcPr>
          <w:p w:rsidR="00803F3D" w:rsidRDefault="00803F3D" w:rsidP="00616A1B">
            <w:pPr>
              <w:pStyle w:val="ListParagraph"/>
              <w:ind w:left="0"/>
            </w:pPr>
            <w:r>
              <w:t>Durg Allocation</w:t>
            </w:r>
          </w:p>
        </w:tc>
        <w:tc>
          <w:tcPr>
            <w:tcW w:w="2000" w:type="dxa"/>
          </w:tcPr>
          <w:p w:rsidR="00803F3D" w:rsidRDefault="00803F3D" w:rsidP="00616A1B">
            <w:pPr>
              <w:pStyle w:val="ListParagraph"/>
              <w:ind w:left="0"/>
            </w:pPr>
            <w:r>
              <w:t>Amount</w:t>
            </w:r>
          </w:p>
        </w:tc>
      </w:tr>
      <w:tr w:rsidR="00803F3D" w:rsidTr="00803F3D">
        <w:tc>
          <w:tcPr>
            <w:tcW w:w="1701" w:type="dxa"/>
          </w:tcPr>
          <w:p w:rsidR="00803F3D" w:rsidRDefault="00803F3D" w:rsidP="00616A1B">
            <w:pPr>
              <w:pStyle w:val="ListParagraph"/>
              <w:ind w:left="0"/>
            </w:pPr>
            <w:r>
              <w:t>Q1</w:t>
            </w:r>
          </w:p>
        </w:tc>
        <w:tc>
          <w:tcPr>
            <w:tcW w:w="2034" w:type="dxa"/>
          </w:tcPr>
          <w:p w:rsidR="00803F3D" w:rsidRDefault="00803F3D" w:rsidP="00616A1B">
            <w:pPr>
              <w:pStyle w:val="ListParagraph"/>
              <w:ind w:left="0"/>
            </w:pPr>
            <w:r>
              <w:t>Q1</w:t>
            </w:r>
          </w:p>
        </w:tc>
        <w:tc>
          <w:tcPr>
            <w:tcW w:w="1935" w:type="dxa"/>
          </w:tcPr>
          <w:p w:rsidR="00803F3D" w:rsidRDefault="00803F3D" w:rsidP="00616A1B">
            <w:pPr>
              <w:pStyle w:val="ListParagraph"/>
              <w:ind w:left="0"/>
            </w:pPr>
            <w:r>
              <w:t>P1-t1</w:t>
            </w:r>
          </w:p>
        </w:tc>
        <w:tc>
          <w:tcPr>
            <w:tcW w:w="1672" w:type="dxa"/>
          </w:tcPr>
          <w:p w:rsidR="00803F3D" w:rsidRDefault="00803F3D" w:rsidP="00616A1B">
            <w:pPr>
              <w:pStyle w:val="ListParagraph"/>
              <w:ind w:left="0"/>
            </w:pPr>
            <w:r>
              <w:t>D1</w:t>
            </w:r>
          </w:p>
        </w:tc>
        <w:tc>
          <w:tcPr>
            <w:tcW w:w="2000" w:type="dxa"/>
          </w:tcPr>
          <w:p w:rsidR="00803F3D" w:rsidRDefault="00803F3D" w:rsidP="00616A1B">
            <w:pPr>
              <w:pStyle w:val="ListParagraph"/>
              <w:ind w:left="0"/>
            </w:pPr>
            <w:r>
              <w:t>10</w:t>
            </w:r>
          </w:p>
        </w:tc>
      </w:tr>
      <w:tr w:rsidR="00803F3D" w:rsidTr="00803F3D">
        <w:tc>
          <w:tcPr>
            <w:tcW w:w="1701" w:type="dxa"/>
          </w:tcPr>
          <w:p w:rsidR="00803F3D" w:rsidRDefault="00803F3D" w:rsidP="00616A1B">
            <w:pPr>
              <w:pStyle w:val="ListParagraph"/>
              <w:ind w:left="0"/>
            </w:pPr>
            <w:r>
              <w:t>Q1</w:t>
            </w:r>
          </w:p>
        </w:tc>
        <w:tc>
          <w:tcPr>
            <w:tcW w:w="2034" w:type="dxa"/>
          </w:tcPr>
          <w:p w:rsidR="00803F3D" w:rsidRDefault="00803F3D" w:rsidP="00616A1B">
            <w:pPr>
              <w:pStyle w:val="ListParagraph"/>
              <w:ind w:left="0"/>
            </w:pPr>
            <w:r>
              <w:t>Q1</w:t>
            </w:r>
          </w:p>
        </w:tc>
        <w:tc>
          <w:tcPr>
            <w:tcW w:w="1935" w:type="dxa"/>
          </w:tcPr>
          <w:p w:rsidR="00803F3D" w:rsidRDefault="00803F3D" w:rsidP="00616A1B">
            <w:pPr>
              <w:pStyle w:val="ListParagraph"/>
              <w:ind w:left="0"/>
            </w:pPr>
            <w:r>
              <w:t>P1-t2</w:t>
            </w:r>
          </w:p>
        </w:tc>
        <w:tc>
          <w:tcPr>
            <w:tcW w:w="1672" w:type="dxa"/>
          </w:tcPr>
          <w:p w:rsidR="00803F3D" w:rsidRDefault="00803F3D" w:rsidP="00616A1B">
            <w:pPr>
              <w:pStyle w:val="ListParagraph"/>
              <w:ind w:left="0"/>
            </w:pPr>
            <w:r>
              <w:t>D1</w:t>
            </w:r>
          </w:p>
        </w:tc>
        <w:tc>
          <w:tcPr>
            <w:tcW w:w="2000" w:type="dxa"/>
          </w:tcPr>
          <w:p w:rsidR="00803F3D" w:rsidRDefault="00803F3D" w:rsidP="00616A1B">
            <w:pPr>
              <w:pStyle w:val="ListParagraph"/>
              <w:ind w:left="0"/>
            </w:pPr>
            <w:r>
              <w:t>20</w:t>
            </w:r>
          </w:p>
        </w:tc>
      </w:tr>
      <w:tr w:rsidR="00803F3D" w:rsidTr="00803F3D">
        <w:tc>
          <w:tcPr>
            <w:tcW w:w="1701" w:type="dxa"/>
          </w:tcPr>
          <w:p w:rsidR="00803F3D" w:rsidRDefault="00803F3D" w:rsidP="00616A1B">
            <w:pPr>
              <w:pStyle w:val="ListParagraph"/>
              <w:ind w:left="0"/>
            </w:pPr>
          </w:p>
        </w:tc>
        <w:tc>
          <w:tcPr>
            <w:tcW w:w="2034" w:type="dxa"/>
          </w:tcPr>
          <w:p w:rsidR="00803F3D" w:rsidRDefault="00803F3D" w:rsidP="00616A1B">
            <w:pPr>
              <w:pStyle w:val="ListParagraph"/>
              <w:ind w:left="0"/>
            </w:pPr>
          </w:p>
        </w:tc>
        <w:tc>
          <w:tcPr>
            <w:tcW w:w="1935" w:type="dxa"/>
          </w:tcPr>
          <w:p w:rsidR="00803F3D" w:rsidRDefault="00803F3D" w:rsidP="00616A1B">
            <w:pPr>
              <w:pStyle w:val="ListParagraph"/>
              <w:ind w:left="0"/>
            </w:pPr>
          </w:p>
        </w:tc>
        <w:tc>
          <w:tcPr>
            <w:tcW w:w="1672" w:type="dxa"/>
          </w:tcPr>
          <w:p w:rsidR="00803F3D" w:rsidRDefault="00803F3D" w:rsidP="00616A1B">
            <w:pPr>
              <w:pStyle w:val="ListParagraph"/>
              <w:ind w:left="0"/>
            </w:pPr>
          </w:p>
        </w:tc>
        <w:tc>
          <w:tcPr>
            <w:tcW w:w="2000" w:type="dxa"/>
          </w:tcPr>
          <w:p w:rsidR="00803F3D" w:rsidRDefault="00803F3D" w:rsidP="00616A1B">
            <w:pPr>
              <w:pStyle w:val="ListParagraph"/>
              <w:ind w:left="0"/>
            </w:pPr>
          </w:p>
        </w:tc>
      </w:tr>
      <w:tr w:rsidR="00803F3D" w:rsidTr="00803F3D">
        <w:tc>
          <w:tcPr>
            <w:tcW w:w="1701" w:type="dxa"/>
          </w:tcPr>
          <w:p w:rsidR="00803F3D" w:rsidRDefault="00803F3D" w:rsidP="00616A1B">
            <w:pPr>
              <w:pStyle w:val="ListParagraph"/>
              <w:ind w:left="0"/>
            </w:pPr>
            <w:r>
              <w:t>Q2</w:t>
            </w:r>
          </w:p>
        </w:tc>
        <w:tc>
          <w:tcPr>
            <w:tcW w:w="2034" w:type="dxa"/>
          </w:tcPr>
          <w:p w:rsidR="00803F3D" w:rsidRDefault="00803F3D" w:rsidP="00616A1B">
            <w:pPr>
              <w:pStyle w:val="ListParagraph"/>
              <w:ind w:left="0"/>
            </w:pPr>
            <w:r>
              <w:t>Q2</w:t>
            </w:r>
          </w:p>
        </w:tc>
        <w:tc>
          <w:tcPr>
            <w:tcW w:w="1935" w:type="dxa"/>
          </w:tcPr>
          <w:p w:rsidR="00803F3D" w:rsidRDefault="00803F3D" w:rsidP="00616A1B">
            <w:pPr>
              <w:pStyle w:val="ListParagraph"/>
              <w:ind w:left="0"/>
            </w:pPr>
            <w:r>
              <w:t>P1-t3</w:t>
            </w:r>
          </w:p>
        </w:tc>
        <w:tc>
          <w:tcPr>
            <w:tcW w:w="1672" w:type="dxa"/>
          </w:tcPr>
          <w:p w:rsidR="00803F3D" w:rsidRDefault="00803F3D" w:rsidP="00616A1B">
            <w:pPr>
              <w:pStyle w:val="ListParagraph"/>
              <w:ind w:left="0"/>
            </w:pPr>
            <w:commentRangeStart w:id="22"/>
            <w:r>
              <w:t>D2</w:t>
            </w:r>
            <w:commentRangeEnd w:id="22"/>
            <w:r w:rsidR="00F666DD">
              <w:rPr>
                <w:rStyle w:val="CommentReference"/>
                <w:rFonts w:ascii="Times New Roman" w:eastAsia="Times New Roman" w:hAnsi="Times New Roman" w:cs="Times New Roman"/>
                <w:snapToGrid w:val="0"/>
                <w:szCs w:val="20"/>
              </w:rPr>
              <w:commentReference w:id="22"/>
            </w:r>
          </w:p>
        </w:tc>
        <w:tc>
          <w:tcPr>
            <w:tcW w:w="2000" w:type="dxa"/>
          </w:tcPr>
          <w:p w:rsidR="00803F3D" w:rsidRDefault="00803F3D" w:rsidP="00616A1B">
            <w:pPr>
              <w:pStyle w:val="ListParagraph"/>
              <w:ind w:left="0"/>
            </w:pPr>
            <w:r>
              <w:t>30</w:t>
            </w:r>
          </w:p>
        </w:tc>
      </w:tr>
    </w:tbl>
    <w:p w:rsidR="008760DE" w:rsidRDefault="008760DE" w:rsidP="008E1540">
      <w:pPr>
        <w:pStyle w:val="ListParagraph"/>
      </w:pPr>
    </w:p>
    <w:p w:rsidR="00616A1B" w:rsidRDefault="00803F3D" w:rsidP="00803F3D">
      <w:pPr>
        <w:pStyle w:val="ListParagraph"/>
      </w:pPr>
      <w:r>
        <w:t>As at value of Q1 rolled up by Durg = D1,30</w:t>
      </w:r>
    </w:p>
    <w:p w:rsidR="00803F3D" w:rsidRDefault="00803F3D" w:rsidP="00803F3D">
      <w:pPr>
        <w:pStyle w:val="ListParagraph"/>
      </w:pPr>
      <w:r>
        <w:t xml:space="preserve"> </w:t>
      </w:r>
    </w:p>
    <w:p w:rsidR="00803F3D" w:rsidRDefault="00803F3D" w:rsidP="00803F3D">
      <w:pPr>
        <w:pStyle w:val="ListParagraph"/>
      </w:pPr>
      <w:r>
        <w:t xml:space="preserve">As at value of Q2 rolled up by Durg = D1,30 </w:t>
      </w:r>
    </w:p>
    <w:p w:rsidR="00803F3D" w:rsidRDefault="00803F3D" w:rsidP="00803F3D">
      <w:pPr>
        <w:pStyle w:val="ListParagraph"/>
      </w:pPr>
      <w:r>
        <w:tab/>
      </w:r>
      <w:r>
        <w:tab/>
      </w:r>
      <w:r>
        <w:tab/>
      </w:r>
      <w:r>
        <w:tab/>
        <w:t xml:space="preserve">         D2,30    </w:t>
      </w:r>
      <w:r>
        <w:tab/>
      </w:r>
      <w:r>
        <w:tab/>
      </w:r>
    </w:p>
    <w:p w:rsidR="00803F3D" w:rsidRDefault="00803F3D" w:rsidP="00E65D42"/>
    <w:p w:rsidR="00E65D42" w:rsidRPr="00E65D42" w:rsidRDefault="00E65D42" w:rsidP="00B26348">
      <w:pPr>
        <w:pStyle w:val="Heading2"/>
        <w:numPr>
          <w:ilvl w:val="0"/>
          <w:numId w:val="0"/>
        </w:numPr>
        <w:ind w:left="576" w:hanging="576"/>
      </w:pPr>
      <w:bookmarkStart w:id="23" w:name="_Toc535354715"/>
      <w:r w:rsidRPr="00E65D42">
        <w:t>Periodic Snapshot</w:t>
      </w:r>
      <w:bookmarkEnd w:id="23"/>
    </w:p>
    <w:p w:rsidR="008125B0" w:rsidRPr="008125B0" w:rsidRDefault="008125B0" w:rsidP="008125B0">
      <w:pPr>
        <w:rPr>
          <w:b/>
        </w:rPr>
      </w:pPr>
      <w:r w:rsidRPr="008125B0">
        <w:rPr>
          <w:b/>
        </w:rPr>
        <w:t>Pro</w:t>
      </w:r>
      <w:r>
        <w:rPr>
          <w:b/>
        </w:rPr>
        <w:t>s</w:t>
      </w:r>
      <w:r w:rsidRPr="008125B0">
        <w:rPr>
          <w:b/>
        </w:rPr>
        <w:t xml:space="preserve"> of Periodic snapshot </w:t>
      </w:r>
    </w:p>
    <w:p w:rsidR="008125B0" w:rsidRDefault="008125B0" w:rsidP="00130A35">
      <w:pPr>
        <w:pStyle w:val="ListParagraph"/>
        <w:numPr>
          <w:ilvl w:val="0"/>
          <w:numId w:val="25"/>
        </w:numPr>
      </w:pPr>
      <w:r>
        <w:t>Periodic snapshot  provides ease of use w.r.t slice and dice when reports are generated</w:t>
      </w:r>
      <w:r w:rsidR="00425DC4">
        <w:t xml:space="preserve"> and provides good performance </w:t>
      </w:r>
    </w:p>
    <w:p w:rsidR="00425DC4" w:rsidRDefault="00425DC4" w:rsidP="00130A35">
      <w:pPr>
        <w:pStyle w:val="ListParagraph"/>
        <w:numPr>
          <w:ilvl w:val="0"/>
          <w:numId w:val="25"/>
        </w:numPr>
      </w:pPr>
      <w:r>
        <w:t>Works well with Redshift database , as history preservation needs no updates and just inserts</w:t>
      </w:r>
    </w:p>
    <w:p w:rsidR="00425DC4" w:rsidRPr="00425DC4" w:rsidRDefault="00425DC4" w:rsidP="00425DC4">
      <w:pPr>
        <w:rPr>
          <w:b/>
        </w:rPr>
      </w:pPr>
      <w:r w:rsidRPr="00425DC4">
        <w:rPr>
          <w:b/>
        </w:rPr>
        <w:t xml:space="preserve">Cons of Periodic snapshot </w:t>
      </w:r>
    </w:p>
    <w:p w:rsidR="008125B0" w:rsidRDefault="008125B0" w:rsidP="00130A35">
      <w:pPr>
        <w:pStyle w:val="ListParagraph"/>
        <w:numPr>
          <w:ilvl w:val="0"/>
          <w:numId w:val="25"/>
        </w:numPr>
      </w:pPr>
      <w:r>
        <w:t xml:space="preserve">Periodic snapshot is storage heavy if you need a daily snapshot </w:t>
      </w:r>
      <w:r w:rsidR="00425DC4">
        <w:t xml:space="preserve">of it stored then it will increase the data significantly as </w:t>
      </w:r>
      <w:r w:rsidR="00E0663A">
        <w:t xml:space="preserve">it </w:t>
      </w:r>
      <w:r w:rsidR="00425DC4">
        <w:t>store</w:t>
      </w:r>
      <w:r w:rsidR="00E0663A">
        <w:t>s</w:t>
      </w:r>
      <w:r w:rsidR="00425DC4">
        <w:t xml:space="preserve"> all of the data during every run </w:t>
      </w:r>
    </w:p>
    <w:p w:rsidR="000C2EA4" w:rsidRDefault="000C2EA4" w:rsidP="000C2EA4"/>
    <w:p w:rsidR="008660A3" w:rsidRPr="008660A3" w:rsidRDefault="008660A3" w:rsidP="008660A3">
      <w:pPr>
        <w:rPr>
          <w:b/>
        </w:rPr>
      </w:pPr>
      <w:r w:rsidRPr="008660A3">
        <w:rPr>
          <w:b/>
        </w:rPr>
        <w:t>Mitigation of the cons</w:t>
      </w:r>
    </w:p>
    <w:p w:rsidR="008125B0" w:rsidRDefault="008660A3" w:rsidP="008125B0">
      <w:r>
        <w:t xml:space="preserve">Since latest snapshot contains all of the data older snapshots are rarely queried hence in Actuarial only last snapshot of the month is stored thus reducing the data size but here history preservation is reduced to monthly grain </w:t>
      </w:r>
      <w:r w:rsidR="00830BBB">
        <w:t>, same could be done in CMS too but data need not be delete</w:t>
      </w:r>
      <w:r w:rsidR="000C2EA4">
        <w:t>d</w:t>
      </w:r>
      <w:r w:rsidR="00830BBB">
        <w:t xml:space="preserve"> and lost rather it can be archived in S3 and queries using Redshift Spectrum or Athena</w:t>
      </w:r>
      <w:r>
        <w:t xml:space="preserve">   </w:t>
      </w:r>
    </w:p>
    <w:p w:rsidR="008125B0" w:rsidRDefault="008125B0" w:rsidP="008125B0"/>
    <w:p w:rsidR="00E65D42" w:rsidRPr="00E65D42" w:rsidRDefault="00E65D42" w:rsidP="00B26348">
      <w:pPr>
        <w:pStyle w:val="Heading2"/>
        <w:numPr>
          <w:ilvl w:val="0"/>
          <w:numId w:val="0"/>
        </w:numPr>
        <w:ind w:left="576" w:hanging="576"/>
      </w:pPr>
      <w:bookmarkStart w:id="24" w:name="_Toc535354716"/>
      <w:r>
        <w:lastRenderedPageBreak/>
        <w:t>Transactional</w:t>
      </w:r>
      <w:r w:rsidRPr="00E65D42">
        <w:t xml:space="preserve"> Snapshot</w:t>
      </w:r>
      <w:bookmarkEnd w:id="24"/>
    </w:p>
    <w:p w:rsidR="00E65D42" w:rsidRDefault="00E65D42" w:rsidP="008125B0"/>
    <w:p w:rsidR="00BF5EEF" w:rsidRPr="008125B0" w:rsidRDefault="00BF5EEF" w:rsidP="00BF5EEF">
      <w:pPr>
        <w:rPr>
          <w:b/>
        </w:rPr>
      </w:pPr>
      <w:r w:rsidRPr="008125B0">
        <w:rPr>
          <w:b/>
        </w:rPr>
        <w:t>Pro</w:t>
      </w:r>
      <w:r>
        <w:rPr>
          <w:b/>
        </w:rPr>
        <w:t>s</w:t>
      </w:r>
      <w:r w:rsidRPr="008125B0">
        <w:rPr>
          <w:b/>
        </w:rPr>
        <w:t xml:space="preserve"> of </w:t>
      </w:r>
      <w:r>
        <w:rPr>
          <w:b/>
        </w:rPr>
        <w:t>Transactional</w:t>
      </w:r>
      <w:r w:rsidRPr="008125B0">
        <w:rPr>
          <w:b/>
        </w:rPr>
        <w:t xml:space="preserve"> snapshot </w:t>
      </w:r>
    </w:p>
    <w:p w:rsidR="002D0546" w:rsidRDefault="008125B0" w:rsidP="00BF5EEF">
      <w:r>
        <w:t>Transactional Snapshot are light</w:t>
      </w:r>
      <w:r w:rsidR="002E58E7">
        <w:t xml:space="preserve"> in size</w:t>
      </w:r>
      <w:r>
        <w:t xml:space="preserve"> offer good performance </w:t>
      </w:r>
    </w:p>
    <w:p w:rsidR="002D0546" w:rsidRDefault="002D0546" w:rsidP="00BF5EEF">
      <w:r>
        <w:t xml:space="preserve">Preserve history at daily grain </w:t>
      </w:r>
    </w:p>
    <w:p w:rsidR="002D0546" w:rsidRDefault="002D0546" w:rsidP="00BF5EEF"/>
    <w:p w:rsidR="002D0546" w:rsidRPr="00830BBB" w:rsidRDefault="002D0546" w:rsidP="00BF5EEF">
      <w:pPr>
        <w:rPr>
          <w:b/>
        </w:rPr>
      </w:pPr>
      <w:r w:rsidRPr="00830BBB">
        <w:rPr>
          <w:b/>
        </w:rPr>
        <w:t>Cons of Transaction snapshot</w:t>
      </w:r>
    </w:p>
    <w:p w:rsidR="008125B0" w:rsidRDefault="00830BBB" w:rsidP="00BF5EEF">
      <w:r>
        <w:t>M</w:t>
      </w:r>
      <w:r w:rsidR="008125B0">
        <w:t xml:space="preserve">ay need more work after the report is generated to convert </w:t>
      </w:r>
      <w:r w:rsidR="000C2EA4">
        <w:t xml:space="preserve">it </w:t>
      </w:r>
      <w:r w:rsidR="008125B0">
        <w:t>to as-at format</w:t>
      </w:r>
      <w:r w:rsidR="002D0546">
        <w:t xml:space="preserve"> </w:t>
      </w:r>
      <w:r w:rsidR="00B070B7">
        <w:t>(not in all cases)</w:t>
      </w:r>
      <w:r w:rsidR="002D0546">
        <w:t xml:space="preserve"> </w:t>
      </w:r>
    </w:p>
    <w:p w:rsidR="00830BBB" w:rsidRDefault="000C2EA4" w:rsidP="00BF5EEF">
      <w:r>
        <w:t>Adds more load to redshift</w:t>
      </w:r>
      <w:r w:rsidR="00830BBB">
        <w:t xml:space="preserve"> </w:t>
      </w:r>
      <w:r w:rsidR="00431206">
        <w:t xml:space="preserve">DB </w:t>
      </w:r>
      <w:r>
        <w:t xml:space="preserve">due to updates &amp; deletes </w:t>
      </w:r>
    </w:p>
    <w:p w:rsidR="000C2EA4" w:rsidRDefault="000C2EA4" w:rsidP="00986024"/>
    <w:p w:rsidR="000C2EA4" w:rsidRDefault="000C2EA4" w:rsidP="00986024">
      <w:r w:rsidRPr="00B26348">
        <w:rPr>
          <w:rFonts w:cs="Arial"/>
          <w:bCs/>
          <w:iCs/>
          <w:color w:val="993366"/>
          <w:sz w:val="28"/>
          <w:szCs w:val="28"/>
        </w:rPr>
        <w:t>Recommendation</w:t>
      </w:r>
      <w:r>
        <w:t xml:space="preserve"> : Depends on requirement if daily snapshot is an absolute necessary Transactional Snapshot is the option to be picked </w:t>
      </w:r>
      <w:r w:rsidR="002E58E7">
        <w:t>by users need to be mindful caveats during slice and dice</w:t>
      </w:r>
    </w:p>
    <w:p w:rsidR="000C2EA4" w:rsidRDefault="000C2EA4" w:rsidP="00986024"/>
    <w:p w:rsidR="000C2EA4" w:rsidRDefault="000C2EA4" w:rsidP="00986024">
      <w:r>
        <w:t xml:space="preserve">*Note : Daily refresh will still happen if Monthly snapshot grain is chosen </w:t>
      </w:r>
    </w:p>
    <w:p w:rsidR="0031506F" w:rsidRDefault="0031506F" w:rsidP="0031506F"/>
    <w:p w:rsidR="0031506F" w:rsidRDefault="0031506F" w:rsidP="00986024"/>
    <w:p w:rsidR="00986024" w:rsidRPr="00303F36" w:rsidRDefault="00986024" w:rsidP="00FE3FE6">
      <w:pPr>
        <w:pStyle w:val="Heading1"/>
        <w:tabs>
          <w:tab w:val="clear" w:pos="1077"/>
          <w:tab w:val="num" w:pos="567"/>
        </w:tabs>
        <w:ind w:left="3402" w:hanging="3402"/>
        <w:rPr>
          <w:color w:val="auto"/>
        </w:rPr>
      </w:pPr>
      <w:bookmarkStart w:id="25" w:name="_Toc255301579"/>
      <w:bookmarkStart w:id="26" w:name="_Toc264526835"/>
      <w:bookmarkStart w:id="27" w:name="_Toc535354717"/>
      <w:r w:rsidRPr="00303F36">
        <w:rPr>
          <w:color w:val="auto"/>
        </w:rPr>
        <w:t>Architectural Principles</w:t>
      </w:r>
      <w:bookmarkEnd w:id="25"/>
      <w:bookmarkEnd w:id="26"/>
      <w:bookmarkEnd w:id="27"/>
    </w:p>
    <w:p w:rsidR="00986024" w:rsidRPr="00897BDB" w:rsidRDefault="00986024" w:rsidP="00986024"/>
    <w:p w:rsidR="00851B3E" w:rsidRDefault="00986024" w:rsidP="00986024">
      <w:pPr>
        <w:rPr>
          <w:rStyle w:val="Hyperlink"/>
        </w:rPr>
      </w:pPr>
      <w:r>
        <w:t xml:space="preserve">The integration solution adheres to </w:t>
      </w:r>
      <w:r w:rsidR="00851B3E">
        <w:t xml:space="preserve">the </w:t>
      </w:r>
      <w:r>
        <w:t>principl</w:t>
      </w:r>
      <w:r w:rsidR="00851B3E">
        <w:t>e</w:t>
      </w:r>
      <w:r>
        <w:t xml:space="preserve">s defined in the </w:t>
      </w:r>
      <w:hyperlink r:id="rId17" w:history="1">
        <w:r w:rsidR="00851B3E">
          <w:rPr>
            <w:rStyle w:val="Hyperlink"/>
          </w:rPr>
          <w:t>Reference Architecture</w:t>
        </w:r>
      </w:hyperlink>
      <w:r w:rsidR="007359A3">
        <w:rPr>
          <w:rStyle w:val="Hyperlink"/>
        </w:rPr>
        <w:t>.</w:t>
      </w:r>
      <w:r w:rsidR="00851B3E">
        <w:rPr>
          <w:rStyle w:val="Hyperlink"/>
        </w:rPr>
        <w:t xml:space="preserve"> </w:t>
      </w:r>
    </w:p>
    <w:p w:rsidR="00FB0B0C" w:rsidRDefault="00FB0B0C" w:rsidP="00986024">
      <w:pPr>
        <w:rPr>
          <w:rStyle w:val="Hyperlink"/>
        </w:rPr>
      </w:pPr>
    </w:p>
    <w:p w:rsidR="00FB0B0C" w:rsidRDefault="00FB0B0C" w:rsidP="00986024">
      <w:r>
        <w:t xml:space="preserve">For BI Standards which includes standards for Database, Data Model, Universe and Report design, use existing </w:t>
      </w:r>
      <w:hyperlink r:id="rId18" w:history="1">
        <w:r w:rsidRPr="000A6680">
          <w:rPr>
            <w:rStyle w:val="Hyperlink"/>
          </w:rPr>
          <w:t>TMK BI Standards</w:t>
        </w:r>
      </w:hyperlink>
      <w:r>
        <w:t>.</w:t>
      </w:r>
    </w:p>
    <w:p w:rsidR="006B0A6E" w:rsidRDefault="006B0A6E" w:rsidP="00986024"/>
    <w:p w:rsidR="006B0A6E" w:rsidRPr="00AE75E3" w:rsidRDefault="006B0A6E" w:rsidP="00986024">
      <w:pPr>
        <w:rPr>
          <w:i/>
        </w:rPr>
      </w:pPr>
      <w:r w:rsidRPr="00AE75E3">
        <w:rPr>
          <w:i/>
        </w:rPr>
        <w:t xml:space="preserve">If Cloud based solution is chosen there will be suggestions mentioned </w:t>
      </w:r>
      <w:r w:rsidR="008466AD">
        <w:rPr>
          <w:i/>
        </w:rPr>
        <w:t xml:space="preserve">in the document </w:t>
      </w:r>
      <w:r w:rsidRPr="00AE75E3">
        <w:rPr>
          <w:i/>
        </w:rPr>
        <w:t>which will override some of the existing practices</w:t>
      </w:r>
      <w:r w:rsidR="00820216">
        <w:rPr>
          <w:i/>
        </w:rPr>
        <w:t xml:space="preserve"> which would be defunct for cloud </w:t>
      </w:r>
      <w:r w:rsidR="002E517C">
        <w:rPr>
          <w:i/>
        </w:rPr>
        <w:t>based systems</w:t>
      </w:r>
      <w:r w:rsidRPr="00AE75E3">
        <w:rPr>
          <w:i/>
        </w:rPr>
        <w:t xml:space="preserve">  </w:t>
      </w:r>
    </w:p>
    <w:p w:rsidR="00986024" w:rsidRPr="00303F36" w:rsidRDefault="00986024" w:rsidP="00FE3FE6">
      <w:pPr>
        <w:pStyle w:val="Heading1"/>
        <w:tabs>
          <w:tab w:val="clear" w:pos="1077"/>
          <w:tab w:val="num" w:pos="567"/>
        </w:tabs>
        <w:ind w:left="3402" w:hanging="3402"/>
        <w:rPr>
          <w:color w:val="auto"/>
        </w:rPr>
      </w:pPr>
      <w:bookmarkStart w:id="28" w:name="_Technology_Selection"/>
      <w:bookmarkStart w:id="29" w:name="_Toc255301588"/>
      <w:bookmarkStart w:id="30" w:name="_Toc264526836"/>
      <w:bookmarkStart w:id="31" w:name="_Toc535354718"/>
      <w:bookmarkEnd w:id="28"/>
      <w:r w:rsidRPr="00303F36">
        <w:rPr>
          <w:color w:val="auto"/>
        </w:rPr>
        <w:t>Technology Selection</w:t>
      </w:r>
      <w:bookmarkEnd w:id="29"/>
      <w:bookmarkEnd w:id="30"/>
      <w:bookmarkEnd w:id="31"/>
    </w:p>
    <w:p w:rsidR="00986024" w:rsidRDefault="00986024" w:rsidP="00986024"/>
    <w:p w:rsidR="00B316EC" w:rsidRDefault="00536FFD" w:rsidP="00986024">
      <w:r w:rsidRPr="00A119FB">
        <w:rPr>
          <w:u w:val="single"/>
        </w:rPr>
        <w:t>Based on TMK’s advise on “Cloud-F</w:t>
      </w:r>
      <w:r w:rsidR="00B316EC" w:rsidRPr="00A119FB">
        <w:rPr>
          <w:u w:val="single"/>
        </w:rPr>
        <w:t>irst</w:t>
      </w:r>
      <w:r w:rsidRPr="00A119FB">
        <w:rPr>
          <w:u w:val="single"/>
        </w:rPr>
        <w:t>”</w:t>
      </w:r>
      <w:r w:rsidR="00B316EC" w:rsidRPr="00A119FB">
        <w:rPr>
          <w:u w:val="single"/>
        </w:rPr>
        <w:t xml:space="preserve"> for green field projects</w:t>
      </w:r>
      <w:r w:rsidR="00B316EC">
        <w:t xml:space="preserve"> </w:t>
      </w:r>
      <w:r>
        <w:t xml:space="preserve">&amp; </w:t>
      </w:r>
      <w:r w:rsidRPr="00A119FB">
        <w:rPr>
          <w:u w:val="single"/>
        </w:rPr>
        <w:t>CMS Business requirement which listed scalability as one of the facto</w:t>
      </w:r>
      <w:r>
        <w:t xml:space="preserve">r  Cloud based solution was proposed for creating CMS Data mart </w:t>
      </w:r>
      <w:r w:rsidR="00E35578">
        <w:t xml:space="preserve">. Solution proposed also aimed at adopting tools which can align CMS Mart in </w:t>
      </w:r>
      <w:r w:rsidR="00FF698F">
        <w:t>helping C</w:t>
      </w:r>
      <w:r w:rsidR="00E35578">
        <w:t xml:space="preserve">laims team </w:t>
      </w:r>
      <w:r w:rsidR="00FF698F">
        <w:t>build Operational and Advisory capabilities using data analytics</w:t>
      </w:r>
      <w:r w:rsidR="00DE3D42">
        <w:t>. Please find the details of the solution in below diagram</w:t>
      </w:r>
      <w:r w:rsidR="00E35578">
        <w:t xml:space="preserve"> </w:t>
      </w:r>
      <w:r w:rsidR="00FF3AA2">
        <w:t xml:space="preserve">.Note Matillion was initially suggested by NTT DATA and based on TMK’s direction </w:t>
      </w:r>
      <w:r w:rsidR="00A119FB">
        <w:t xml:space="preserve">Technology stack was changed to </w:t>
      </w:r>
      <w:r w:rsidR="00F34CFC">
        <w:t>replace Matillion with AWS Glue</w:t>
      </w:r>
    </w:p>
    <w:p w:rsidR="00166078" w:rsidRDefault="00166078" w:rsidP="00986024"/>
    <w:p w:rsidR="00DE1044" w:rsidRDefault="00DE1044" w:rsidP="00986024">
      <w:pPr>
        <w:sectPr w:rsidR="00DE1044" w:rsidSect="00DA28B1">
          <w:headerReference w:type="default" r:id="rId19"/>
          <w:footerReference w:type="default" r:id="rId20"/>
          <w:headerReference w:type="first" r:id="rId21"/>
          <w:footerReference w:type="first" r:id="rId22"/>
          <w:pgSz w:w="11909" w:h="16834" w:code="9"/>
          <w:pgMar w:top="1765" w:right="1109" w:bottom="1151" w:left="1140" w:header="720" w:footer="720" w:gutter="0"/>
          <w:cols w:space="708"/>
          <w:titlePg/>
          <w:docGrid w:linePitch="272"/>
        </w:sectPr>
      </w:pPr>
    </w:p>
    <w:p w:rsidR="00166078" w:rsidRDefault="00C174EC" w:rsidP="00986024">
      <w:r>
        <w:rPr>
          <w:noProof/>
          <w:lang w:eastAsia="ja-JP"/>
        </w:rPr>
        <w:lastRenderedPageBreak/>
        <mc:AlternateContent>
          <mc:Choice Requires="wps">
            <w:drawing>
              <wp:anchor distT="0" distB="0" distL="114300" distR="114300" simplePos="0" relativeHeight="251678720" behindDoc="0" locked="0" layoutInCell="1" allowOverlap="1">
                <wp:simplePos x="0" y="0"/>
                <wp:positionH relativeFrom="column">
                  <wp:posOffset>1352357</wp:posOffset>
                </wp:positionH>
                <wp:positionV relativeFrom="paragraph">
                  <wp:posOffset>4325372</wp:posOffset>
                </wp:positionV>
                <wp:extent cx="2091055" cy="1335405"/>
                <wp:effectExtent l="19050" t="419100" r="23495" b="17145"/>
                <wp:wrapNone/>
                <wp:docPr id="17" name="Oval Callout 17"/>
                <wp:cNvGraphicFramePr/>
                <a:graphic xmlns:a="http://schemas.openxmlformats.org/drawingml/2006/main">
                  <a:graphicData uri="http://schemas.microsoft.com/office/word/2010/wordprocessingShape">
                    <wps:wsp>
                      <wps:cNvSpPr/>
                      <wps:spPr bwMode="auto">
                        <a:xfrm>
                          <a:off x="0" y="0"/>
                          <a:ext cx="2091055" cy="1335405"/>
                        </a:xfrm>
                        <a:prstGeom prst="wedgeEllipseCallout">
                          <a:avLst>
                            <a:gd name="adj1" fmla="val 46092"/>
                            <a:gd name="adj2" fmla="val -80992"/>
                          </a:avLst>
                        </a:prstGeom>
                        <a:solidFill>
                          <a:schemeClr val="tx2">
                            <a:lumMod val="40000"/>
                            <a:lumOff val="60000"/>
                          </a:schemeClr>
                        </a:solidFill>
                        <a:ln w="9525">
                          <a:solidFill>
                            <a:srgbClr val="000000"/>
                          </a:solidFill>
                          <a:round/>
                          <a:headEnd/>
                          <a:tailEnd/>
                        </a:ln>
                      </wps:spPr>
                      <wps:txbx>
                        <w:txbxContent>
                          <w:p w:rsidR="00C174EC" w:rsidRDefault="00C174EC" w:rsidP="00C174EC">
                            <w:pPr>
                              <w:jc w:val="center"/>
                            </w:pPr>
                            <w:r>
                              <w:t>Glue replaces Matillion based on TMK’s direction</w:t>
                            </w:r>
                            <w:r w:rsidR="004B4437">
                              <w:t xml:space="preserve"> in cloud solution proposed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7" o:spid="_x0000_s1026" type="#_x0000_t63" style="position:absolute;margin-left:106.5pt;margin-top:340.6pt;width:164.65pt;height:105.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" adj="20756,-6694" fillcolor="#8db3e2 [1311]">
                <v:stroke joinstyle="round"/>
                <v:textbox>
                  <w:txbxContent>
                    <w:p w:rsidR="00C174EC" w:rsidRDefault="00C174EC" w:rsidP="00C174EC">
                      <w:pPr>
                        <w:jc w:val="center"/>
                      </w:pPr>
                      <w:r>
                        <w:t>Glue replaces Matillion based on TMK’s direction</w:t>
                      </w:r>
                      <w:r w:rsidR="004B4437">
                        <w:t xml:space="preserve"> in cloud solution proposed</w:t>
                      </w:r>
                    </w:p>
                  </w:txbxContent>
                </v:textbox>
              </v:shape>
            </w:pict>
          </mc:Fallback>
        </mc:AlternateContent>
      </w:r>
      <w:r w:rsidR="00D26D39">
        <w:rPr>
          <w:noProof/>
          <w:lang w:eastAsia="ja-JP"/>
        </w:rPr>
        <w:drawing>
          <wp:inline distT="0" distB="0" distL="0" distR="0" wp14:anchorId="2AB8D89F" wp14:editId="105B071C">
            <wp:extent cx="8650224" cy="560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Cloud Solution.jpg"/>
                    <pic:cNvPicPr/>
                  </pic:nvPicPr>
                  <pic:blipFill>
                    <a:blip r:embed="rId23">
                      <a:extLst>
                        <a:ext uri="{28A0092B-C50C-407E-A947-70E740481C1C}">
                          <a14:useLocalDpi xmlns:a14="http://schemas.microsoft.com/office/drawing/2010/main" val="0"/>
                        </a:ext>
                      </a:extLst>
                    </a:blip>
                    <a:stretch>
                      <a:fillRect/>
                    </a:stretch>
                  </pic:blipFill>
                  <pic:spPr>
                    <a:xfrm>
                      <a:off x="0" y="0"/>
                      <a:ext cx="8650224" cy="5608320"/>
                    </a:xfrm>
                    <a:prstGeom prst="rect">
                      <a:avLst/>
                    </a:prstGeom>
                  </pic:spPr>
                </pic:pic>
              </a:graphicData>
            </a:graphic>
          </wp:inline>
        </w:drawing>
      </w:r>
    </w:p>
    <w:p w:rsidR="00DA5619" w:rsidRDefault="00DA5619" w:rsidP="00986024">
      <w:pPr>
        <w:sectPr w:rsidR="00DA5619" w:rsidSect="00DA5619">
          <w:pgSz w:w="16834" w:h="11909" w:orient="landscape" w:code="9"/>
          <w:pgMar w:top="1140" w:right="1763" w:bottom="1111" w:left="1151" w:header="720" w:footer="720" w:gutter="0"/>
          <w:cols w:space="708"/>
          <w:titlePg/>
          <w:docGrid w:linePitch="272"/>
        </w:sectPr>
      </w:pPr>
    </w:p>
    <w:p w:rsidR="009C636E" w:rsidRPr="00303F36" w:rsidRDefault="000F1F6C" w:rsidP="00FE3FE6">
      <w:pPr>
        <w:pStyle w:val="Heading1"/>
        <w:tabs>
          <w:tab w:val="clear" w:pos="1077"/>
          <w:tab w:val="num" w:pos="567"/>
        </w:tabs>
        <w:ind w:left="3402" w:hanging="3402"/>
        <w:rPr>
          <w:color w:val="auto"/>
        </w:rPr>
      </w:pPr>
      <w:bookmarkStart w:id="32" w:name="_Toc535354719"/>
      <w:bookmarkEnd w:id="8"/>
      <w:r>
        <w:rPr>
          <w:color w:val="auto"/>
        </w:rPr>
        <w:lastRenderedPageBreak/>
        <w:t>Proposed Landscape</w:t>
      </w:r>
      <w:bookmarkEnd w:id="32"/>
    </w:p>
    <w:p w:rsidR="00153EF1" w:rsidRDefault="00153EF1" w:rsidP="00153EF1"/>
    <w:p w:rsidR="00B7548F" w:rsidRPr="003C7E95" w:rsidRDefault="003C7E95" w:rsidP="00153EF1">
      <w:pPr>
        <w:rPr>
          <w:b/>
        </w:rPr>
      </w:pPr>
      <w:r w:rsidRPr="003C7E95">
        <w:rPr>
          <w:b/>
        </w:rPr>
        <w:t xml:space="preserve">Proposed </w:t>
      </w:r>
      <w:r w:rsidR="00640D7E">
        <w:rPr>
          <w:b/>
        </w:rPr>
        <w:t>Landscape</w:t>
      </w:r>
      <w:r w:rsidRPr="003C7E95">
        <w:rPr>
          <w:b/>
        </w:rPr>
        <w:t>:</w:t>
      </w:r>
    </w:p>
    <w:p w:rsidR="00C1204A" w:rsidRDefault="00C1204A" w:rsidP="00153EF1"/>
    <w:p w:rsidR="00C1204A" w:rsidRPr="00566F90" w:rsidRDefault="00C1204A" w:rsidP="00C1204A">
      <w:pPr>
        <w:pStyle w:val="BodyText"/>
        <w:rPr>
          <w:szCs w:val="20"/>
        </w:rPr>
      </w:pPr>
      <w:r w:rsidRPr="00566F90">
        <w:rPr>
          <w:szCs w:val="20"/>
        </w:rPr>
        <w:t xml:space="preserve">As part of the ongoing review into the process and procedures of </w:t>
      </w:r>
      <w:r w:rsidR="00AE7557">
        <w:rPr>
          <w:szCs w:val="20"/>
        </w:rPr>
        <w:t>Claims</w:t>
      </w:r>
      <w:r w:rsidRPr="00566F90">
        <w:rPr>
          <w:szCs w:val="20"/>
        </w:rPr>
        <w:t xml:space="preserve"> </w:t>
      </w:r>
      <w:r w:rsidR="008435EE">
        <w:rPr>
          <w:szCs w:val="20"/>
        </w:rPr>
        <w:t>Business</w:t>
      </w:r>
      <w:r w:rsidRPr="00566F90">
        <w:rPr>
          <w:szCs w:val="20"/>
        </w:rPr>
        <w:t xml:space="preserve"> have identified that we need several monitoring reports created to assist with this internal objective and to cover a number of regulatory returns that are </w:t>
      </w:r>
      <w:r w:rsidR="00AE7557">
        <w:rPr>
          <w:szCs w:val="20"/>
        </w:rPr>
        <w:t>d</w:t>
      </w:r>
      <w:r w:rsidR="00ED58E9">
        <w:rPr>
          <w:szCs w:val="20"/>
        </w:rPr>
        <w:t xml:space="preserve">ue at beginning of the month after CMS Go-live. Due to nature of requirement evolution reports once created may need addition of new fields which was not requested before  </w:t>
      </w:r>
    </w:p>
    <w:p w:rsidR="00C1204A" w:rsidRDefault="00C1204A" w:rsidP="00C1204A"/>
    <w:p w:rsidR="00B7548F" w:rsidRDefault="00C1204A" w:rsidP="00153EF1">
      <w:r>
        <w:t>Hence the project require</w:t>
      </w:r>
      <w:r w:rsidR="00ED58E9">
        <w:t>s</w:t>
      </w:r>
      <w:r>
        <w:t xml:space="preserve"> acquisition of </w:t>
      </w:r>
      <w:r w:rsidR="00ED58E9">
        <w:t xml:space="preserve">all fields present in CMS UI </w:t>
      </w:r>
      <w:r w:rsidR="00F12A85">
        <w:t>a</w:t>
      </w:r>
      <w:r w:rsidR="0013243C">
        <w:t>n</w:t>
      </w:r>
      <w:r w:rsidR="00F12A85">
        <w:t>d built</w:t>
      </w:r>
      <w:r w:rsidR="0013243C">
        <w:t xml:space="preserve"> them</w:t>
      </w:r>
      <w:r w:rsidR="00F12A85">
        <w:t xml:space="preserve"> into</w:t>
      </w:r>
      <w:r>
        <w:t xml:space="preserve"> data mart</w:t>
      </w:r>
      <w:r w:rsidR="00F12A85">
        <w:t xml:space="preserve"> for reporting</w:t>
      </w:r>
      <w:r w:rsidR="00010277">
        <w:t xml:space="preserve">, extraction of identified fields is done through cloud based </w:t>
      </w:r>
      <w:r w:rsidR="001663CA">
        <w:t xml:space="preserve">ETL tool , AWS S3 is used to stage raw data  and AWS Redshift is used to facilitate storage and history preservation of extracted data </w:t>
      </w:r>
    </w:p>
    <w:p w:rsidR="00364516" w:rsidRDefault="00364516"/>
    <w:p w:rsidR="00C1204A" w:rsidRDefault="00C1204A" w:rsidP="008C7356">
      <w:r>
        <w:t>A Business Objects Universe layer would provide the semantic layer on top of the data mart and would support Pre-defined reports and all self-service reporting needs.</w:t>
      </w:r>
    </w:p>
    <w:p w:rsidR="00C1204A" w:rsidRDefault="00C1204A" w:rsidP="008C7356"/>
    <w:p w:rsidR="008C7356" w:rsidRPr="000F387A" w:rsidRDefault="008C7356" w:rsidP="008C7356">
      <w:r w:rsidRPr="000F387A">
        <w:t xml:space="preserve">The Business Objects Universe </w:t>
      </w:r>
      <w:r>
        <w:t xml:space="preserve">should be in UNX format and </w:t>
      </w:r>
      <w:r w:rsidRPr="000F387A">
        <w:t>would include</w:t>
      </w:r>
    </w:p>
    <w:p w:rsidR="008C7356" w:rsidRPr="000F387A" w:rsidRDefault="008C7356" w:rsidP="00130A35">
      <w:pPr>
        <w:pStyle w:val="ListParagraph"/>
        <w:numPr>
          <w:ilvl w:val="0"/>
          <w:numId w:val="3"/>
        </w:numPr>
        <w:rPr>
          <w:rFonts w:ascii="Verdana" w:hAnsi="Verdana"/>
          <w:sz w:val="20"/>
          <w:szCs w:val="20"/>
        </w:rPr>
      </w:pPr>
      <w:r w:rsidRPr="000F387A">
        <w:rPr>
          <w:rFonts w:ascii="Verdana" w:hAnsi="Verdana"/>
          <w:sz w:val="20"/>
          <w:szCs w:val="20"/>
        </w:rPr>
        <w:t>Data Foundation layer</w:t>
      </w:r>
    </w:p>
    <w:p w:rsidR="008C7356" w:rsidRPr="000F387A" w:rsidRDefault="008C7356" w:rsidP="00130A35">
      <w:pPr>
        <w:pStyle w:val="ListParagraph"/>
        <w:numPr>
          <w:ilvl w:val="0"/>
          <w:numId w:val="3"/>
        </w:numPr>
        <w:rPr>
          <w:rFonts w:ascii="Verdana" w:hAnsi="Verdana"/>
          <w:sz w:val="20"/>
          <w:szCs w:val="20"/>
        </w:rPr>
      </w:pPr>
      <w:r w:rsidRPr="000F387A">
        <w:rPr>
          <w:rFonts w:ascii="Verdana" w:hAnsi="Verdana"/>
          <w:sz w:val="20"/>
          <w:szCs w:val="20"/>
        </w:rPr>
        <w:t>Business Layer</w:t>
      </w:r>
    </w:p>
    <w:p w:rsidR="00364516" w:rsidRDefault="00364516" w:rsidP="00153EF1"/>
    <w:p w:rsidR="00DA5619" w:rsidRDefault="00DA5619" w:rsidP="00DA5619">
      <w:pPr>
        <w:rPr>
          <w:rStyle w:val="Hyperlink"/>
        </w:rPr>
      </w:pPr>
      <w:r>
        <w:t xml:space="preserve">Following table suggests the technologies selections and their compliance strategic roadmaps within the </w:t>
      </w:r>
      <w:hyperlink r:id="rId24" w:history="1">
        <w:r>
          <w:rPr>
            <w:rStyle w:val="Hyperlink"/>
          </w:rPr>
          <w:t>Reference Architecture</w:t>
        </w:r>
      </w:hyperlink>
    </w:p>
    <w:p w:rsidR="00DA5619" w:rsidRDefault="00DA5619" w:rsidP="00DA5619"/>
    <w:p w:rsidR="009F5B8F" w:rsidRDefault="009F5B8F">
      <w:pPr>
        <w:rPr>
          <w:b/>
        </w:rPr>
      </w:pPr>
      <w:r>
        <w:rPr>
          <w:b/>
        </w:rPr>
        <w:br w:type="page"/>
      </w:r>
    </w:p>
    <w:p w:rsidR="00F051ED" w:rsidRDefault="00F051ED" w:rsidP="00F051ED">
      <w:pPr>
        <w:jc w:val="center"/>
        <w:rPr>
          <w:b/>
        </w:rPr>
        <w:sectPr w:rsidR="00F051ED" w:rsidSect="007558DC">
          <w:pgSz w:w="11909" w:h="16834" w:code="9"/>
          <w:pgMar w:top="1763" w:right="1111" w:bottom="1151" w:left="1140" w:header="720" w:footer="720" w:gutter="0"/>
          <w:cols w:space="708"/>
          <w:titlePg/>
          <w:docGrid w:linePitch="272"/>
        </w:sectPr>
      </w:pPr>
    </w:p>
    <w:p w:rsidR="00F051ED" w:rsidRDefault="00F051ED" w:rsidP="00F051ED">
      <w:pPr>
        <w:jc w:val="center"/>
        <w:rPr>
          <w:b/>
        </w:rPr>
        <w:sectPr w:rsidR="00F051ED" w:rsidSect="00F051ED">
          <w:pgSz w:w="16834" w:h="11909" w:orient="landscape" w:code="9"/>
          <w:pgMar w:top="1140" w:right="1763" w:bottom="1111" w:left="1151" w:header="720" w:footer="720" w:gutter="0"/>
          <w:cols w:space="708"/>
          <w:titlePg/>
          <w:docGrid w:linePitch="272"/>
        </w:sectPr>
      </w:pPr>
      <w:r>
        <w:rPr>
          <w:b/>
        </w:rPr>
        <w:lastRenderedPageBreak/>
        <w:t>CMS Reporting Environments</w:t>
      </w:r>
      <w:r>
        <w:rPr>
          <w:b/>
          <w:noProof/>
          <w:lang w:eastAsia="ja-JP"/>
        </w:rPr>
        <w:drawing>
          <wp:inline distT="0" distB="0" distL="0" distR="0" wp14:anchorId="2E888ACB" wp14:editId="474167E2">
            <wp:extent cx="8534400" cy="500876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 Mart Environment.jpg"/>
                    <pic:cNvPicPr/>
                  </pic:nvPicPr>
                  <pic:blipFill>
                    <a:blip r:embed="rId25">
                      <a:extLst>
                        <a:ext uri="{28A0092B-C50C-407E-A947-70E740481C1C}">
                          <a14:useLocalDpi xmlns:a14="http://schemas.microsoft.com/office/drawing/2010/main" val="0"/>
                        </a:ext>
                      </a:extLst>
                    </a:blip>
                    <a:stretch>
                      <a:fillRect/>
                    </a:stretch>
                  </pic:blipFill>
                  <pic:spPr>
                    <a:xfrm>
                      <a:off x="0" y="0"/>
                      <a:ext cx="8548370" cy="5016962"/>
                    </a:xfrm>
                    <a:prstGeom prst="rect">
                      <a:avLst/>
                    </a:prstGeom>
                  </pic:spPr>
                </pic:pic>
              </a:graphicData>
            </a:graphic>
          </wp:inline>
        </w:drawing>
      </w:r>
    </w:p>
    <w:tbl>
      <w:tblPr>
        <w:tblW w:w="1814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1369"/>
        <w:gridCol w:w="2502"/>
        <w:gridCol w:w="3172"/>
        <w:gridCol w:w="3402"/>
        <w:gridCol w:w="1418"/>
        <w:gridCol w:w="3118"/>
      </w:tblGrid>
      <w:tr w:rsidR="00E14BD6" w:rsidRPr="00D17F01" w:rsidTr="0036292D">
        <w:trPr>
          <w:tblHeader/>
        </w:trPr>
        <w:tc>
          <w:tcPr>
            <w:tcW w:w="4533" w:type="dxa"/>
            <w:gridSpan w:val="2"/>
            <w:shd w:val="clear" w:color="auto" w:fill="00B0F0"/>
          </w:tcPr>
          <w:p w:rsidR="00E14BD6" w:rsidRPr="003A7871" w:rsidRDefault="00E14BD6" w:rsidP="00536EB4">
            <w:pPr>
              <w:rPr>
                <w:b/>
                <w:color w:val="FFFFFF"/>
              </w:rPr>
            </w:pPr>
            <w:r w:rsidRPr="003A7871">
              <w:rPr>
                <w:b/>
              </w:rPr>
              <w:lastRenderedPageBreak/>
              <w:t>Technology Stack</w:t>
            </w:r>
          </w:p>
        </w:tc>
        <w:tc>
          <w:tcPr>
            <w:tcW w:w="2502" w:type="dxa"/>
            <w:shd w:val="clear" w:color="auto" w:fill="00B0F0"/>
          </w:tcPr>
          <w:p w:rsidR="00E14BD6" w:rsidRPr="003A7871" w:rsidRDefault="00E14BD6" w:rsidP="00536EB4">
            <w:pPr>
              <w:rPr>
                <w:b/>
              </w:rPr>
            </w:pPr>
            <w:r>
              <w:rPr>
                <w:b/>
              </w:rPr>
              <w:t>Description</w:t>
            </w:r>
          </w:p>
        </w:tc>
        <w:tc>
          <w:tcPr>
            <w:tcW w:w="3172" w:type="dxa"/>
            <w:shd w:val="clear" w:color="auto" w:fill="00B0F0"/>
          </w:tcPr>
          <w:p w:rsidR="00E14BD6" w:rsidRPr="003A7871" w:rsidRDefault="00E14BD6" w:rsidP="00536EB4">
            <w:pPr>
              <w:rPr>
                <w:b/>
              </w:rPr>
            </w:pPr>
            <w:r>
              <w:rPr>
                <w:b/>
              </w:rPr>
              <w:t>Dev Configuration</w:t>
            </w:r>
          </w:p>
        </w:tc>
        <w:tc>
          <w:tcPr>
            <w:tcW w:w="3402" w:type="dxa"/>
            <w:shd w:val="clear" w:color="auto" w:fill="00B0F0"/>
          </w:tcPr>
          <w:p w:rsidR="00E14BD6" w:rsidRDefault="00533EAA" w:rsidP="00536EB4">
            <w:pPr>
              <w:rPr>
                <w:b/>
              </w:rPr>
            </w:pPr>
            <w:r>
              <w:rPr>
                <w:b/>
              </w:rPr>
              <w:t>SysTest Configuration</w:t>
            </w:r>
          </w:p>
        </w:tc>
        <w:tc>
          <w:tcPr>
            <w:tcW w:w="1418" w:type="dxa"/>
            <w:shd w:val="clear" w:color="auto" w:fill="00B0F0"/>
          </w:tcPr>
          <w:p w:rsidR="00E14BD6" w:rsidRPr="003A7871" w:rsidRDefault="00E14BD6" w:rsidP="00536EB4">
            <w:pPr>
              <w:rPr>
                <w:b/>
              </w:rPr>
            </w:pPr>
            <w:r>
              <w:rPr>
                <w:b/>
              </w:rPr>
              <w:t>Region</w:t>
            </w:r>
          </w:p>
        </w:tc>
        <w:tc>
          <w:tcPr>
            <w:tcW w:w="3118" w:type="dxa"/>
            <w:shd w:val="clear" w:color="auto" w:fill="00B0F0"/>
          </w:tcPr>
          <w:p w:rsidR="00E14BD6" w:rsidRDefault="00E14BD6" w:rsidP="00536EB4">
            <w:pPr>
              <w:rPr>
                <w:b/>
              </w:rPr>
            </w:pPr>
            <w:r>
              <w:rPr>
                <w:b/>
              </w:rPr>
              <w:t>Comments</w:t>
            </w:r>
          </w:p>
        </w:tc>
      </w:tr>
      <w:tr w:rsidR="00E14BD6" w:rsidTr="0036292D">
        <w:tc>
          <w:tcPr>
            <w:tcW w:w="4533" w:type="dxa"/>
            <w:gridSpan w:val="2"/>
            <w:shd w:val="clear" w:color="auto" w:fill="auto"/>
          </w:tcPr>
          <w:p w:rsidR="00E14BD6" w:rsidRPr="00533EAA" w:rsidRDefault="00E14BD6" w:rsidP="00536EB4">
            <w:r w:rsidRPr="00533EAA">
              <w:t xml:space="preserve">AWS Redshift </w:t>
            </w:r>
          </w:p>
        </w:tc>
        <w:tc>
          <w:tcPr>
            <w:tcW w:w="2502" w:type="dxa"/>
          </w:tcPr>
          <w:p w:rsidR="00E14BD6" w:rsidRPr="00533EAA" w:rsidRDefault="00E14BD6" w:rsidP="00536EB4">
            <w:r w:rsidRPr="00533EAA">
              <w:t xml:space="preserve">Scalable MPP Database for Data-warehousing </w:t>
            </w:r>
          </w:p>
        </w:tc>
        <w:tc>
          <w:tcPr>
            <w:tcW w:w="3172" w:type="dxa"/>
          </w:tcPr>
          <w:p w:rsidR="00E14BD6" w:rsidRPr="00533EAA" w:rsidRDefault="00E14BD6" w:rsidP="00126709">
            <w:r w:rsidRPr="00533EAA">
              <w:t xml:space="preserve">On-Demand </w:t>
            </w:r>
          </w:p>
          <w:p w:rsidR="00E671C9" w:rsidRDefault="00E671C9" w:rsidP="00126709">
            <w:pPr>
              <w:rPr>
                <w:rFonts w:ascii="Helvetica" w:hAnsi="Helvetica" w:cs="Helvetica"/>
                <w:color w:val="333333"/>
                <w:sz w:val="21"/>
                <w:szCs w:val="21"/>
                <w:shd w:val="clear" w:color="auto" w:fill="F7F7F7"/>
              </w:rPr>
            </w:pPr>
            <w:r>
              <w:rPr>
                <w:rFonts w:ascii="Helvetica" w:hAnsi="Helvetica" w:cs="Helvetica"/>
                <w:color w:val="333333"/>
                <w:sz w:val="21"/>
                <w:szCs w:val="21"/>
                <w:shd w:val="clear" w:color="auto" w:fill="F7F7F7"/>
              </w:rPr>
              <w:t>dc2.large</w:t>
            </w:r>
          </w:p>
          <w:p w:rsidR="00E14BD6" w:rsidRPr="00533EAA" w:rsidRDefault="00E671C9" w:rsidP="00126709">
            <w:r>
              <w:t>160Gb</w:t>
            </w:r>
            <w:r w:rsidR="00E14BD6" w:rsidRPr="00533EAA">
              <w:t xml:space="preserve"> SSD x 2 </w:t>
            </w:r>
          </w:p>
          <w:p w:rsidR="00E14BD6" w:rsidRPr="00533EAA" w:rsidRDefault="00E671C9" w:rsidP="00126709">
            <w:r>
              <w:t>15Gb</w:t>
            </w:r>
            <w:r w:rsidR="00E14BD6" w:rsidRPr="00533EAA">
              <w:t xml:space="preserve"> x 2 </w:t>
            </w:r>
          </w:p>
        </w:tc>
        <w:tc>
          <w:tcPr>
            <w:tcW w:w="3402" w:type="dxa"/>
          </w:tcPr>
          <w:p w:rsidR="00C60D8D" w:rsidRPr="00533EAA" w:rsidRDefault="00C60D8D" w:rsidP="00C60D8D">
            <w:r w:rsidRPr="00533EAA">
              <w:t xml:space="preserve">On-Demand </w:t>
            </w:r>
          </w:p>
          <w:p w:rsidR="00C60D8D" w:rsidRDefault="00C60D8D" w:rsidP="00C60D8D">
            <w:pPr>
              <w:rPr>
                <w:rFonts w:ascii="Helvetica" w:hAnsi="Helvetica" w:cs="Helvetica"/>
                <w:color w:val="333333"/>
                <w:sz w:val="21"/>
                <w:szCs w:val="21"/>
                <w:shd w:val="clear" w:color="auto" w:fill="F7F7F7"/>
              </w:rPr>
            </w:pPr>
            <w:r>
              <w:rPr>
                <w:rFonts w:ascii="Helvetica" w:hAnsi="Helvetica" w:cs="Helvetica"/>
                <w:color w:val="333333"/>
                <w:sz w:val="21"/>
                <w:szCs w:val="21"/>
                <w:shd w:val="clear" w:color="auto" w:fill="F7F7F7"/>
              </w:rPr>
              <w:t>dc2.large</w:t>
            </w:r>
          </w:p>
          <w:p w:rsidR="00C60D8D" w:rsidRPr="00533EAA" w:rsidRDefault="00C60D8D" w:rsidP="00C60D8D">
            <w:r>
              <w:t>160Gb</w:t>
            </w:r>
            <w:r w:rsidRPr="00533EAA">
              <w:t xml:space="preserve"> SSD x 2 </w:t>
            </w:r>
          </w:p>
          <w:p w:rsidR="00E14BD6" w:rsidRPr="00533EAA" w:rsidRDefault="00C60D8D" w:rsidP="00C60D8D">
            <w:r>
              <w:t>15Gb</w:t>
            </w:r>
            <w:r w:rsidRPr="00533EAA">
              <w:t xml:space="preserve"> x 2</w:t>
            </w:r>
          </w:p>
        </w:tc>
        <w:tc>
          <w:tcPr>
            <w:tcW w:w="1418" w:type="dxa"/>
          </w:tcPr>
          <w:p w:rsidR="00E14BD6" w:rsidRPr="00533EAA" w:rsidRDefault="00E14BD6" w:rsidP="00126709">
            <w:r w:rsidRPr="00533EAA">
              <w:t>EU Ireland</w:t>
            </w:r>
          </w:p>
        </w:tc>
        <w:tc>
          <w:tcPr>
            <w:tcW w:w="3118" w:type="dxa"/>
          </w:tcPr>
          <w:p w:rsidR="00E14BD6" w:rsidRPr="00533EAA" w:rsidRDefault="00E14BD6" w:rsidP="00126709"/>
        </w:tc>
      </w:tr>
      <w:tr w:rsidR="00E14BD6" w:rsidTr="0036292D">
        <w:tc>
          <w:tcPr>
            <w:tcW w:w="4533" w:type="dxa"/>
            <w:gridSpan w:val="2"/>
            <w:shd w:val="clear" w:color="auto" w:fill="auto"/>
          </w:tcPr>
          <w:p w:rsidR="00E14BD6" w:rsidRPr="00533EAA" w:rsidRDefault="00E14BD6" w:rsidP="00536EB4">
            <w:r w:rsidRPr="00533EAA">
              <w:t>AWS Glue</w:t>
            </w:r>
          </w:p>
        </w:tc>
        <w:tc>
          <w:tcPr>
            <w:tcW w:w="2502" w:type="dxa"/>
          </w:tcPr>
          <w:p w:rsidR="00E14BD6" w:rsidRPr="00533EAA" w:rsidRDefault="00E14BD6" w:rsidP="00536EB4">
            <w:r w:rsidRPr="00533EAA">
              <w:t xml:space="preserve">Scalable ETL for Data warehousing </w:t>
            </w:r>
          </w:p>
        </w:tc>
        <w:tc>
          <w:tcPr>
            <w:tcW w:w="3172" w:type="dxa"/>
          </w:tcPr>
          <w:p w:rsidR="00E14BD6" w:rsidRPr="00533EAA" w:rsidRDefault="00E14BD6" w:rsidP="00536EB4">
            <w:r w:rsidRPr="00533EAA">
              <w:t xml:space="preserve">As suggested </w:t>
            </w:r>
            <w:hyperlink r:id="rId26" w:history="1">
              <w:r w:rsidRPr="00533EAA">
                <w:rPr>
                  <w:rStyle w:val="Hyperlink"/>
                </w:rPr>
                <w:t>here</w:t>
              </w:r>
            </w:hyperlink>
            <w:r w:rsidRPr="00533EAA">
              <w:t xml:space="preserve"> </w:t>
            </w:r>
          </w:p>
          <w:p w:rsidR="00E14BD6" w:rsidRPr="00533EAA" w:rsidRDefault="00E14BD6" w:rsidP="00FC6490">
            <w:r w:rsidRPr="00533EAA">
              <w:t>DPU’s allocated on demand by developers</w:t>
            </w:r>
            <w:r w:rsidR="00FC6490">
              <w:t xml:space="preserve"> running the code</w:t>
            </w:r>
          </w:p>
        </w:tc>
        <w:tc>
          <w:tcPr>
            <w:tcW w:w="3402" w:type="dxa"/>
          </w:tcPr>
          <w:p w:rsidR="00533EAA" w:rsidRPr="00533EAA" w:rsidRDefault="00533EAA" w:rsidP="00533EAA">
            <w:r w:rsidRPr="00533EAA">
              <w:t xml:space="preserve">As suggested </w:t>
            </w:r>
            <w:hyperlink r:id="rId27" w:history="1">
              <w:r w:rsidRPr="00533EAA">
                <w:rPr>
                  <w:rStyle w:val="Hyperlink"/>
                </w:rPr>
                <w:t>here</w:t>
              </w:r>
            </w:hyperlink>
            <w:r w:rsidRPr="00533EAA">
              <w:t xml:space="preserve"> </w:t>
            </w:r>
          </w:p>
          <w:p w:rsidR="00E14BD6" w:rsidRPr="00533EAA" w:rsidRDefault="00533EAA" w:rsidP="00533EAA">
            <w:r w:rsidRPr="00533EAA">
              <w:t>DPU’s allocated as on demand by developers</w:t>
            </w:r>
          </w:p>
        </w:tc>
        <w:tc>
          <w:tcPr>
            <w:tcW w:w="1418" w:type="dxa"/>
          </w:tcPr>
          <w:p w:rsidR="00E14BD6" w:rsidRPr="00533EAA" w:rsidRDefault="00E14BD6" w:rsidP="00536EB4">
            <w:r w:rsidRPr="00533EAA">
              <w:t>EU Ireland</w:t>
            </w:r>
          </w:p>
        </w:tc>
        <w:tc>
          <w:tcPr>
            <w:tcW w:w="3118" w:type="dxa"/>
          </w:tcPr>
          <w:p w:rsidR="00E14BD6" w:rsidRPr="00533EAA" w:rsidRDefault="00E14BD6" w:rsidP="00536EB4"/>
        </w:tc>
      </w:tr>
      <w:tr w:rsidR="00E14BD6" w:rsidTr="0036292D">
        <w:tc>
          <w:tcPr>
            <w:tcW w:w="4533" w:type="dxa"/>
            <w:gridSpan w:val="2"/>
            <w:shd w:val="clear" w:color="auto" w:fill="auto"/>
          </w:tcPr>
          <w:p w:rsidR="00E14BD6" w:rsidRPr="00533EAA" w:rsidRDefault="00E14BD6" w:rsidP="00536EB4">
            <w:r w:rsidRPr="00533EAA">
              <w:t>AWS S3</w:t>
            </w:r>
          </w:p>
        </w:tc>
        <w:tc>
          <w:tcPr>
            <w:tcW w:w="2502" w:type="dxa"/>
          </w:tcPr>
          <w:p w:rsidR="00E14BD6" w:rsidRPr="00533EAA" w:rsidRDefault="00E14BD6" w:rsidP="00536EB4">
            <w:r w:rsidRPr="00533EAA">
              <w:t xml:space="preserve">Scalable Multi-purpose Storage </w:t>
            </w:r>
          </w:p>
        </w:tc>
        <w:tc>
          <w:tcPr>
            <w:tcW w:w="3172" w:type="dxa"/>
          </w:tcPr>
          <w:p w:rsidR="00E14BD6" w:rsidRPr="00533EAA" w:rsidRDefault="00E14BD6" w:rsidP="00536EB4">
            <w:r w:rsidRPr="00533EAA">
              <w:t xml:space="preserve">S3 Bucket which can be accessed by Glue &amp; Redshift with </w:t>
            </w:r>
          </w:p>
        </w:tc>
        <w:tc>
          <w:tcPr>
            <w:tcW w:w="3402" w:type="dxa"/>
          </w:tcPr>
          <w:p w:rsidR="00E14BD6" w:rsidRPr="00533EAA" w:rsidRDefault="00533EAA" w:rsidP="00536EB4">
            <w:r w:rsidRPr="00533EAA">
              <w:t>S3 Bucket which can be accessed by Glue &amp; Redshift with</w:t>
            </w:r>
          </w:p>
        </w:tc>
        <w:tc>
          <w:tcPr>
            <w:tcW w:w="1418" w:type="dxa"/>
          </w:tcPr>
          <w:p w:rsidR="00E14BD6" w:rsidRPr="00533EAA" w:rsidRDefault="00E14BD6" w:rsidP="00536EB4">
            <w:r w:rsidRPr="00533EAA">
              <w:t>EU Ireland</w:t>
            </w:r>
          </w:p>
        </w:tc>
        <w:tc>
          <w:tcPr>
            <w:tcW w:w="3118" w:type="dxa"/>
          </w:tcPr>
          <w:p w:rsidR="00E14BD6" w:rsidRPr="00533EAA" w:rsidRDefault="00E14BD6" w:rsidP="00536EB4"/>
        </w:tc>
      </w:tr>
      <w:tr w:rsidR="00E14BD6" w:rsidTr="0036292D">
        <w:tc>
          <w:tcPr>
            <w:tcW w:w="4533" w:type="dxa"/>
            <w:gridSpan w:val="2"/>
            <w:shd w:val="clear" w:color="auto" w:fill="auto"/>
          </w:tcPr>
          <w:p w:rsidR="00E14BD6" w:rsidRPr="00533EAA" w:rsidRDefault="00FA0C81" w:rsidP="00FA0C81">
            <w:r>
              <w:t>SAP Business Objects</w:t>
            </w:r>
          </w:p>
        </w:tc>
        <w:tc>
          <w:tcPr>
            <w:tcW w:w="2502" w:type="dxa"/>
          </w:tcPr>
          <w:p w:rsidR="00E14BD6" w:rsidRPr="00533EAA" w:rsidRDefault="00E14BD6" w:rsidP="00405550">
            <w:r w:rsidRPr="00533EAA">
              <w:t>TMK’s preferred reporting tool (on Premise)</w:t>
            </w:r>
          </w:p>
        </w:tc>
        <w:tc>
          <w:tcPr>
            <w:tcW w:w="3172" w:type="dxa"/>
          </w:tcPr>
          <w:p w:rsidR="00E14BD6" w:rsidRPr="00533EAA" w:rsidRDefault="00E14BD6" w:rsidP="00536EB4">
            <w:r w:rsidRPr="00533EAA">
              <w:t>UK2-APP-BOR-D06</w:t>
            </w:r>
            <w:r w:rsidR="00FA0C81">
              <w:t xml:space="preserve">, </w:t>
            </w:r>
            <w:r w:rsidR="00FA0C81" w:rsidRPr="00533EAA">
              <w:t>SAP Business Objects  4.2 SP 03</w:t>
            </w:r>
          </w:p>
        </w:tc>
        <w:tc>
          <w:tcPr>
            <w:tcW w:w="3402" w:type="dxa"/>
          </w:tcPr>
          <w:p w:rsidR="00E14BD6" w:rsidRPr="00533EAA" w:rsidRDefault="00533EAA" w:rsidP="00536EB4">
            <w:r w:rsidRPr="00533EAA">
              <w:t>UK2-APP-BOR-U06</w:t>
            </w:r>
            <w:r w:rsidR="00FA0C81">
              <w:t>,</w:t>
            </w:r>
            <w:r w:rsidR="00FA0C81" w:rsidRPr="00533EAA">
              <w:t xml:space="preserve"> SAP Business Objects  4.2 SP 03</w:t>
            </w:r>
          </w:p>
        </w:tc>
        <w:tc>
          <w:tcPr>
            <w:tcW w:w="1418" w:type="dxa"/>
          </w:tcPr>
          <w:p w:rsidR="00E14BD6" w:rsidRPr="00533EAA" w:rsidRDefault="00E14BD6" w:rsidP="00536EB4">
            <w:r w:rsidRPr="00533EAA">
              <w:t>NA</w:t>
            </w:r>
          </w:p>
        </w:tc>
        <w:tc>
          <w:tcPr>
            <w:tcW w:w="3118" w:type="dxa"/>
          </w:tcPr>
          <w:p w:rsidR="00E14BD6" w:rsidRPr="00533EAA" w:rsidRDefault="00F470B0" w:rsidP="00536EB4">
            <w:r>
              <w:t xml:space="preserve">BO Project Upgrade would complete March 2019 </w:t>
            </w:r>
            <w:r w:rsidR="003A0F77">
              <w:t xml:space="preserve">then </w:t>
            </w:r>
            <w:r>
              <w:t>CMS should upgrade too</w:t>
            </w:r>
          </w:p>
        </w:tc>
      </w:tr>
      <w:tr w:rsidR="00E14BD6" w:rsidTr="0036292D">
        <w:tc>
          <w:tcPr>
            <w:tcW w:w="4533" w:type="dxa"/>
            <w:gridSpan w:val="2"/>
            <w:shd w:val="clear" w:color="auto" w:fill="auto"/>
          </w:tcPr>
          <w:p w:rsidR="00E14BD6" w:rsidRPr="00533EAA" w:rsidRDefault="00E14BD6" w:rsidP="00536EB4">
            <w:r w:rsidRPr="00533EAA">
              <w:t>Jenkins</w:t>
            </w:r>
          </w:p>
        </w:tc>
        <w:tc>
          <w:tcPr>
            <w:tcW w:w="2502" w:type="dxa"/>
          </w:tcPr>
          <w:p w:rsidR="00E14BD6" w:rsidRPr="00533EAA" w:rsidRDefault="00E14BD6" w:rsidP="00536EB4">
            <w:r w:rsidRPr="00533EAA">
              <w:t>Automated deployment</w:t>
            </w:r>
          </w:p>
        </w:tc>
        <w:tc>
          <w:tcPr>
            <w:tcW w:w="3172" w:type="dxa"/>
          </w:tcPr>
          <w:p w:rsidR="00E14BD6" w:rsidRPr="00533EAA" w:rsidRDefault="00E14BD6" w:rsidP="00536EB4">
            <w:r w:rsidRPr="00533EAA">
              <w:t>Existing one dedicated to NTT DATA</w:t>
            </w:r>
          </w:p>
        </w:tc>
        <w:tc>
          <w:tcPr>
            <w:tcW w:w="3402" w:type="dxa"/>
          </w:tcPr>
          <w:p w:rsidR="00E14BD6" w:rsidRPr="00533EAA" w:rsidRDefault="00533EAA" w:rsidP="00536EB4">
            <w:r w:rsidRPr="00533EAA">
              <w:t>Existing one dedicated to NTT DATA</w:t>
            </w:r>
          </w:p>
        </w:tc>
        <w:tc>
          <w:tcPr>
            <w:tcW w:w="1418" w:type="dxa"/>
          </w:tcPr>
          <w:p w:rsidR="00E14BD6" w:rsidRPr="00533EAA" w:rsidRDefault="00E14BD6" w:rsidP="00536EB4"/>
        </w:tc>
        <w:tc>
          <w:tcPr>
            <w:tcW w:w="3118" w:type="dxa"/>
          </w:tcPr>
          <w:p w:rsidR="00E14BD6" w:rsidRPr="00533EAA" w:rsidRDefault="00E14BD6" w:rsidP="00536EB4"/>
        </w:tc>
      </w:tr>
      <w:tr w:rsidR="00E14BD6" w:rsidTr="0036292D">
        <w:tc>
          <w:tcPr>
            <w:tcW w:w="4533" w:type="dxa"/>
            <w:gridSpan w:val="2"/>
            <w:shd w:val="clear" w:color="auto" w:fill="auto"/>
          </w:tcPr>
          <w:p w:rsidR="00E14BD6" w:rsidRPr="00533EAA" w:rsidRDefault="00E14BD6" w:rsidP="00536EB4">
            <w:r w:rsidRPr="00533EAA">
              <w:t>SVN</w:t>
            </w:r>
          </w:p>
        </w:tc>
        <w:tc>
          <w:tcPr>
            <w:tcW w:w="2502" w:type="dxa"/>
          </w:tcPr>
          <w:p w:rsidR="00E14BD6" w:rsidRPr="00533EAA" w:rsidRDefault="00E14BD6" w:rsidP="00536EB4">
            <w:r w:rsidRPr="00533EAA">
              <w:t>Source control</w:t>
            </w:r>
          </w:p>
        </w:tc>
        <w:tc>
          <w:tcPr>
            <w:tcW w:w="3172" w:type="dxa"/>
          </w:tcPr>
          <w:p w:rsidR="00E14BD6" w:rsidRPr="00533EAA" w:rsidRDefault="00E14BD6" w:rsidP="00536EB4">
            <w:r w:rsidRPr="00533EAA">
              <w:t>Existing one used by NTT DATA</w:t>
            </w:r>
          </w:p>
        </w:tc>
        <w:tc>
          <w:tcPr>
            <w:tcW w:w="3402" w:type="dxa"/>
          </w:tcPr>
          <w:p w:rsidR="00E14BD6" w:rsidRPr="00533EAA" w:rsidRDefault="00533EAA" w:rsidP="00536EB4">
            <w:r w:rsidRPr="00533EAA">
              <w:t>Existing one used by NTT DATA</w:t>
            </w:r>
          </w:p>
        </w:tc>
        <w:tc>
          <w:tcPr>
            <w:tcW w:w="1418" w:type="dxa"/>
          </w:tcPr>
          <w:p w:rsidR="00E14BD6" w:rsidRPr="00533EAA" w:rsidRDefault="00E14BD6" w:rsidP="00536EB4"/>
        </w:tc>
        <w:tc>
          <w:tcPr>
            <w:tcW w:w="3118" w:type="dxa"/>
          </w:tcPr>
          <w:p w:rsidR="00E14BD6" w:rsidRPr="00533EAA" w:rsidRDefault="00E14BD6" w:rsidP="00536EB4"/>
        </w:tc>
      </w:tr>
      <w:tr w:rsidR="00E14BD6" w:rsidTr="0036292D">
        <w:tc>
          <w:tcPr>
            <w:tcW w:w="4533" w:type="dxa"/>
            <w:gridSpan w:val="2"/>
            <w:shd w:val="clear" w:color="auto" w:fill="auto"/>
          </w:tcPr>
          <w:p w:rsidR="00E14BD6" w:rsidRPr="00533EAA" w:rsidRDefault="00E14BD6" w:rsidP="00F51DB6">
            <w:r w:rsidRPr="00533EAA">
              <w:t>Orchestrator</w:t>
            </w:r>
          </w:p>
        </w:tc>
        <w:tc>
          <w:tcPr>
            <w:tcW w:w="2502" w:type="dxa"/>
          </w:tcPr>
          <w:p w:rsidR="00E14BD6" w:rsidRPr="00533EAA" w:rsidRDefault="00E14BD6" w:rsidP="00536EB4">
            <w:r w:rsidRPr="00533EAA">
              <w:t xml:space="preserve">TMK preferred scheduler </w:t>
            </w:r>
          </w:p>
        </w:tc>
        <w:tc>
          <w:tcPr>
            <w:tcW w:w="3172" w:type="dxa"/>
          </w:tcPr>
          <w:p w:rsidR="00E14BD6" w:rsidRPr="00533EAA" w:rsidRDefault="00E14BD6" w:rsidP="002F1753">
            <w:r w:rsidRPr="00533EAA">
              <w:t>Re-use UK2-APP-SCO-D02</w:t>
            </w:r>
            <w:r w:rsidR="00533EAA" w:rsidRPr="00533EAA">
              <w:t>, ensure this system can connect to cloud</w:t>
            </w:r>
          </w:p>
        </w:tc>
        <w:tc>
          <w:tcPr>
            <w:tcW w:w="3402" w:type="dxa"/>
          </w:tcPr>
          <w:p w:rsidR="00E14BD6" w:rsidRPr="00533EAA" w:rsidRDefault="00533EAA" w:rsidP="00536EB4">
            <w:r w:rsidRPr="00533EAA">
              <w:t xml:space="preserve">Re-use UK1-APP-SCO-T01 ensure this system </w:t>
            </w:r>
            <w:r>
              <w:t>can connect to</w:t>
            </w:r>
            <w:r w:rsidRPr="00533EAA">
              <w:t xml:space="preserve"> cloud </w:t>
            </w:r>
          </w:p>
        </w:tc>
        <w:tc>
          <w:tcPr>
            <w:tcW w:w="1418" w:type="dxa"/>
          </w:tcPr>
          <w:p w:rsidR="00E14BD6" w:rsidRPr="00533EAA" w:rsidRDefault="00E14BD6" w:rsidP="00536EB4"/>
        </w:tc>
        <w:tc>
          <w:tcPr>
            <w:tcW w:w="3118" w:type="dxa"/>
          </w:tcPr>
          <w:p w:rsidR="00E14BD6" w:rsidRPr="00533EAA" w:rsidRDefault="00E14BD6" w:rsidP="00536EB4"/>
        </w:tc>
      </w:tr>
      <w:tr w:rsidR="00E14BD6" w:rsidTr="00FA0C81">
        <w:tc>
          <w:tcPr>
            <w:tcW w:w="3164" w:type="dxa"/>
          </w:tcPr>
          <w:p w:rsidR="00E14BD6" w:rsidRPr="00533EAA" w:rsidRDefault="00E14BD6" w:rsidP="00385F87">
            <w:pPr>
              <w:jc w:val="center"/>
              <w:rPr>
                <w:b/>
              </w:rPr>
            </w:pPr>
          </w:p>
        </w:tc>
        <w:tc>
          <w:tcPr>
            <w:tcW w:w="14981" w:type="dxa"/>
            <w:gridSpan w:val="6"/>
            <w:shd w:val="clear" w:color="auto" w:fill="auto"/>
          </w:tcPr>
          <w:p w:rsidR="00E14BD6" w:rsidRPr="00533EAA" w:rsidRDefault="00E14BD6" w:rsidP="00385F87">
            <w:pPr>
              <w:jc w:val="center"/>
              <w:rPr>
                <w:b/>
              </w:rPr>
            </w:pPr>
            <w:r w:rsidRPr="00533EAA">
              <w:rPr>
                <w:b/>
              </w:rPr>
              <w:t>Developer Requirements</w:t>
            </w:r>
          </w:p>
        </w:tc>
      </w:tr>
      <w:tr w:rsidR="00E14BD6" w:rsidTr="00662658">
        <w:trPr>
          <w:trHeight w:val="588"/>
        </w:trPr>
        <w:tc>
          <w:tcPr>
            <w:tcW w:w="4533" w:type="dxa"/>
            <w:gridSpan w:val="2"/>
            <w:shd w:val="clear" w:color="auto" w:fill="auto"/>
          </w:tcPr>
          <w:p w:rsidR="00E14BD6" w:rsidRPr="00533EAA" w:rsidRDefault="00E14BD6" w:rsidP="00F51DB6">
            <w:r w:rsidRPr="00533EAA">
              <w:t>Developer Desktop</w:t>
            </w:r>
          </w:p>
        </w:tc>
        <w:tc>
          <w:tcPr>
            <w:tcW w:w="2502" w:type="dxa"/>
          </w:tcPr>
          <w:p w:rsidR="00E14BD6" w:rsidRPr="00533EAA" w:rsidRDefault="00E14BD6" w:rsidP="00536EB4"/>
        </w:tc>
        <w:tc>
          <w:tcPr>
            <w:tcW w:w="3172" w:type="dxa"/>
          </w:tcPr>
          <w:p w:rsidR="00E14BD6" w:rsidRPr="00533EAA" w:rsidRDefault="00E14BD6" w:rsidP="00536EB4">
            <w:r w:rsidRPr="00533EAA">
              <w:t>3 Developer desktop with 16 GB RAM which have SQL Workbench/J installed</w:t>
            </w:r>
          </w:p>
        </w:tc>
        <w:tc>
          <w:tcPr>
            <w:tcW w:w="3402" w:type="dxa"/>
          </w:tcPr>
          <w:p w:rsidR="00E14BD6" w:rsidRPr="00533EAA" w:rsidRDefault="00E14BD6" w:rsidP="00536EB4"/>
        </w:tc>
        <w:tc>
          <w:tcPr>
            <w:tcW w:w="1418" w:type="dxa"/>
          </w:tcPr>
          <w:p w:rsidR="00E14BD6" w:rsidRPr="00533EAA" w:rsidRDefault="00E14BD6" w:rsidP="00536EB4"/>
        </w:tc>
        <w:tc>
          <w:tcPr>
            <w:tcW w:w="3118" w:type="dxa"/>
          </w:tcPr>
          <w:p w:rsidR="00E14BD6" w:rsidRPr="00533EAA" w:rsidRDefault="00E14BD6" w:rsidP="00536EB4">
            <w:r w:rsidRPr="00533EAA">
              <w:t>Custom logic can be developed on premise saving cost for TMK as Glue allows us to plug in custom code .. but custom codes need to exception only</w:t>
            </w:r>
          </w:p>
        </w:tc>
      </w:tr>
      <w:tr w:rsidR="00FA0C81" w:rsidTr="00662658">
        <w:tc>
          <w:tcPr>
            <w:tcW w:w="4533" w:type="dxa"/>
            <w:gridSpan w:val="2"/>
            <w:shd w:val="clear" w:color="auto" w:fill="auto"/>
          </w:tcPr>
          <w:p w:rsidR="00FA0C81" w:rsidRPr="00533EAA" w:rsidRDefault="00FA0C81" w:rsidP="001434BA">
            <w:r w:rsidRPr="00533EAA">
              <w:t>SQL Workbench/J</w:t>
            </w:r>
          </w:p>
        </w:tc>
        <w:tc>
          <w:tcPr>
            <w:tcW w:w="2502" w:type="dxa"/>
          </w:tcPr>
          <w:p w:rsidR="00FA0C81" w:rsidRPr="00533EAA" w:rsidRDefault="00FA0C81" w:rsidP="001434BA">
            <w:r w:rsidRPr="00533EAA">
              <w:t>Development tool for redshift</w:t>
            </w:r>
          </w:p>
        </w:tc>
        <w:tc>
          <w:tcPr>
            <w:tcW w:w="3172" w:type="dxa"/>
          </w:tcPr>
          <w:p w:rsidR="00FA0C81" w:rsidRPr="00533EAA" w:rsidRDefault="00FA0C81" w:rsidP="001434BA">
            <w:r w:rsidRPr="00533EAA">
              <w:t xml:space="preserve">provide developer desktop which have workbench installed </w:t>
            </w:r>
            <w:hyperlink r:id="rId28" w:history="1">
              <w:r w:rsidRPr="00533EAA">
                <w:rPr>
                  <w:rStyle w:val="Hyperlink"/>
                </w:rPr>
                <w:t>click here</w:t>
              </w:r>
            </w:hyperlink>
            <w:r w:rsidRPr="00533EAA">
              <w:t xml:space="preserve"> </w:t>
            </w:r>
          </w:p>
        </w:tc>
        <w:tc>
          <w:tcPr>
            <w:tcW w:w="3402" w:type="dxa"/>
          </w:tcPr>
          <w:p w:rsidR="00FA0C81" w:rsidRPr="00533EAA" w:rsidRDefault="00FA0C81" w:rsidP="001434BA"/>
        </w:tc>
        <w:tc>
          <w:tcPr>
            <w:tcW w:w="1418" w:type="dxa"/>
          </w:tcPr>
          <w:p w:rsidR="00FA0C81" w:rsidRPr="00533EAA" w:rsidRDefault="00FA0C81" w:rsidP="001434BA"/>
        </w:tc>
        <w:tc>
          <w:tcPr>
            <w:tcW w:w="3118" w:type="dxa"/>
          </w:tcPr>
          <w:p w:rsidR="00FA0C81" w:rsidRPr="00533EAA" w:rsidRDefault="00FA0C81" w:rsidP="001434BA"/>
        </w:tc>
      </w:tr>
    </w:tbl>
    <w:p w:rsidR="00DB71B6" w:rsidRDefault="00DB71B6" w:rsidP="00DA5619">
      <w:pPr>
        <w:sectPr w:rsidR="00DB71B6" w:rsidSect="00851FEF">
          <w:pgSz w:w="16834" w:h="11909" w:orient="landscape" w:code="9"/>
          <w:pgMar w:top="1140" w:right="1763" w:bottom="1111" w:left="1151" w:header="720" w:footer="720" w:gutter="0"/>
          <w:cols w:space="708"/>
          <w:titlePg/>
          <w:docGrid w:linePitch="272"/>
        </w:sectPr>
      </w:pPr>
    </w:p>
    <w:p w:rsidR="00647D84" w:rsidRDefault="00647D84" w:rsidP="00647D84">
      <w:pPr>
        <w:pStyle w:val="Heading2"/>
      </w:pPr>
      <w:bookmarkStart w:id="33" w:name="_Toc535354720"/>
      <w:bookmarkStart w:id="34" w:name="_Toc255301582"/>
      <w:bookmarkStart w:id="35" w:name="_Toc264526843"/>
      <w:r w:rsidRPr="00303F36">
        <w:lastRenderedPageBreak/>
        <w:t>Logical View</w:t>
      </w:r>
      <w:bookmarkEnd w:id="33"/>
    </w:p>
    <w:p w:rsidR="00C9529E" w:rsidRDefault="00CA0737" w:rsidP="00C9529E">
      <w:r>
        <w:t xml:space="preserve">Following represents a logical view of the relationship between the entities , Physical design is work in progress which will detail the columns involved </w:t>
      </w:r>
      <w:r w:rsidR="002D2580">
        <w:t xml:space="preserve">where Multivalued association exists bridge table </w:t>
      </w:r>
      <w:r w:rsidR="000B24A0">
        <w:t>will be created</w:t>
      </w:r>
      <w:r w:rsidR="00C9529E">
        <w:t xml:space="preserve"> </w:t>
      </w:r>
      <w:r w:rsidR="00BC699A">
        <w:t xml:space="preserve">or Physical model will add fact to handle the grain </w:t>
      </w:r>
    </w:p>
    <w:p w:rsidR="00647D84" w:rsidRPr="00F87246" w:rsidRDefault="009D5542" w:rsidP="00647D84">
      <w:pPr>
        <w:pStyle w:val="Heading3"/>
      </w:pPr>
      <w:bookmarkStart w:id="36" w:name="_New_Database_Design"/>
      <w:bookmarkStart w:id="37" w:name="_Toc535354721"/>
      <w:bookmarkEnd w:id="36"/>
      <w:r>
        <w:t>Subject Area</w:t>
      </w:r>
      <w:bookmarkEnd w:id="37"/>
    </w:p>
    <w:p w:rsidR="00647D84" w:rsidRDefault="00647D84" w:rsidP="00647D84"/>
    <w:p w:rsidR="009D5542" w:rsidRPr="00F87246" w:rsidRDefault="009D5542" w:rsidP="00E61FD4">
      <w:pPr>
        <w:pStyle w:val="Heading4"/>
      </w:pPr>
      <w:r>
        <w:t>Activity</w:t>
      </w:r>
    </w:p>
    <w:p w:rsidR="009D5542" w:rsidRDefault="009D5542" w:rsidP="00084038">
      <w:pPr>
        <w:rPr>
          <w:noProof/>
          <w:lang w:eastAsia="ja-JP"/>
        </w:rPr>
      </w:pPr>
    </w:p>
    <w:p w:rsidR="006A6EC3" w:rsidRDefault="006A6EC3" w:rsidP="00084038">
      <w:r>
        <w:rPr>
          <w:noProof/>
          <w:lang w:eastAsia="ja-JP"/>
        </w:rPr>
        <w:drawing>
          <wp:inline distT="0" distB="0" distL="0" distR="0" wp14:anchorId="379D8335" wp14:editId="30BF4F70">
            <wp:extent cx="4257675" cy="3302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61438" cy="3305534"/>
                    </a:xfrm>
                    <a:prstGeom prst="rect">
                      <a:avLst/>
                    </a:prstGeom>
                  </pic:spPr>
                </pic:pic>
              </a:graphicData>
            </a:graphic>
          </wp:inline>
        </w:drawing>
      </w:r>
    </w:p>
    <w:p w:rsidR="00F24F87" w:rsidRDefault="00F24F87" w:rsidP="00647D84"/>
    <w:p w:rsidR="00964F94" w:rsidRDefault="00964F94">
      <w:pPr>
        <w:rPr>
          <w:b/>
        </w:rPr>
      </w:pPr>
      <w:r>
        <w:rPr>
          <w:b/>
        </w:rPr>
        <w:br w:type="page"/>
      </w:r>
    </w:p>
    <w:p w:rsidR="008602E6" w:rsidRPr="00F87246" w:rsidRDefault="008602E6" w:rsidP="00E61FD4">
      <w:pPr>
        <w:pStyle w:val="Heading4"/>
      </w:pPr>
      <w:r>
        <w:lastRenderedPageBreak/>
        <w:t>Claim</w:t>
      </w:r>
    </w:p>
    <w:p w:rsidR="00BF4FC6" w:rsidRDefault="00BF4FC6">
      <w:pPr>
        <w:rPr>
          <w:b/>
        </w:rPr>
      </w:pPr>
    </w:p>
    <w:p w:rsidR="008602E6" w:rsidRDefault="008602E6">
      <w:pPr>
        <w:rPr>
          <w:b/>
        </w:rPr>
      </w:pPr>
    </w:p>
    <w:p w:rsidR="008602E6" w:rsidRDefault="008A26F1">
      <w:pPr>
        <w:rPr>
          <w:b/>
        </w:rPr>
      </w:pPr>
      <w:r>
        <w:rPr>
          <w:noProof/>
          <w:lang w:eastAsia="ja-JP"/>
        </w:rPr>
        <w:drawing>
          <wp:inline distT="0" distB="0" distL="0" distR="0" wp14:anchorId="36574498" wp14:editId="4CEF4AF1">
            <wp:extent cx="5943600" cy="3483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483610"/>
                    </a:xfrm>
                    <a:prstGeom prst="rect">
                      <a:avLst/>
                    </a:prstGeom>
                  </pic:spPr>
                </pic:pic>
              </a:graphicData>
            </a:graphic>
          </wp:inline>
        </w:drawing>
      </w:r>
    </w:p>
    <w:p w:rsidR="000A136E" w:rsidRDefault="000A136E">
      <w:pPr>
        <w:rPr>
          <w:b/>
        </w:rPr>
      </w:pPr>
      <w:r>
        <w:rPr>
          <w:b/>
        </w:rPr>
        <w:br w:type="page"/>
      </w:r>
    </w:p>
    <w:p w:rsidR="008602E6" w:rsidRDefault="008602E6">
      <w:pPr>
        <w:rPr>
          <w:b/>
        </w:rPr>
      </w:pPr>
    </w:p>
    <w:p w:rsidR="00130A35" w:rsidRDefault="00D1419F" w:rsidP="00E61FD4">
      <w:pPr>
        <w:pStyle w:val="Heading4"/>
      </w:pPr>
      <w:r>
        <w:t>Contacts</w:t>
      </w:r>
    </w:p>
    <w:p w:rsidR="000A136E" w:rsidRDefault="000A136E" w:rsidP="000A136E"/>
    <w:p w:rsidR="00130A35" w:rsidRDefault="003A3842">
      <w:pPr>
        <w:rPr>
          <w:b/>
        </w:rPr>
      </w:pPr>
      <w:r>
        <w:rPr>
          <w:noProof/>
          <w:lang w:eastAsia="ja-JP"/>
        </w:rPr>
        <w:drawing>
          <wp:inline distT="0" distB="0" distL="0" distR="0" wp14:anchorId="131AE395" wp14:editId="0999916A">
            <wp:extent cx="5943600" cy="3347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347720"/>
                    </a:xfrm>
                    <a:prstGeom prst="rect">
                      <a:avLst/>
                    </a:prstGeom>
                  </pic:spPr>
                </pic:pic>
              </a:graphicData>
            </a:graphic>
          </wp:inline>
        </w:drawing>
      </w:r>
    </w:p>
    <w:p w:rsidR="00D65DF5" w:rsidRDefault="00D65DF5">
      <w:pPr>
        <w:rPr>
          <w:b/>
        </w:rPr>
      </w:pPr>
    </w:p>
    <w:p w:rsidR="008B02B8" w:rsidRDefault="008B02B8">
      <w:pPr>
        <w:rPr>
          <w:b/>
        </w:rPr>
      </w:pPr>
    </w:p>
    <w:p w:rsidR="00CB79B1" w:rsidRDefault="00CB79B1" w:rsidP="00CB79B1"/>
    <w:p w:rsidR="004A3FDA" w:rsidRDefault="004A3FDA" w:rsidP="009D2EEA">
      <w:pPr>
        <w:pStyle w:val="Heading4"/>
      </w:pPr>
      <w:r>
        <w:t>Evaluation</w:t>
      </w:r>
    </w:p>
    <w:p w:rsidR="004A3FDA" w:rsidRDefault="004A3FDA" w:rsidP="00CB79B1"/>
    <w:p w:rsidR="00CB79B1" w:rsidRPr="00CB79B1" w:rsidRDefault="00CB79B1" w:rsidP="00CB79B1">
      <w:r>
        <w:rPr>
          <w:noProof/>
          <w:lang w:eastAsia="ja-JP"/>
        </w:rPr>
        <w:lastRenderedPageBreak/>
        <w:drawing>
          <wp:inline distT="0" distB="0" distL="0" distR="0" wp14:anchorId="636C5185" wp14:editId="4D803621">
            <wp:extent cx="4486275" cy="310055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6275" cy="3100553"/>
                    </a:xfrm>
                    <a:prstGeom prst="rect">
                      <a:avLst/>
                    </a:prstGeom>
                  </pic:spPr>
                </pic:pic>
              </a:graphicData>
            </a:graphic>
          </wp:inline>
        </w:drawing>
      </w:r>
    </w:p>
    <w:p w:rsidR="00E3394C" w:rsidRDefault="00E3394C">
      <w:pPr>
        <w:rPr>
          <w:b/>
        </w:rPr>
      </w:pPr>
      <w:r>
        <w:rPr>
          <w:b/>
        </w:rPr>
        <w:br w:type="page"/>
      </w:r>
    </w:p>
    <w:p w:rsidR="002F2DF8" w:rsidRDefault="002F2DF8">
      <w:pPr>
        <w:rPr>
          <w:b/>
        </w:rPr>
      </w:pPr>
    </w:p>
    <w:p w:rsidR="00A128F2" w:rsidRDefault="00A128F2" w:rsidP="006B3672">
      <w:pPr>
        <w:pStyle w:val="Heading4"/>
      </w:pPr>
      <w:r>
        <w:t>SCM</w:t>
      </w:r>
    </w:p>
    <w:p w:rsidR="00A128F2" w:rsidRDefault="00A128F2" w:rsidP="00A128F2"/>
    <w:p w:rsidR="00A128F2" w:rsidRDefault="004938E6" w:rsidP="00A128F2">
      <w:r>
        <w:rPr>
          <w:noProof/>
          <w:lang w:eastAsia="ja-JP"/>
        </w:rPr>
        <w:drawing>
          <wp:inline distT="0" distB="0" distL="0" distR="0" wp14:anchorId="4AA96F86" wp14:editId="612831DB">
            <wp:extent cx="2400300" cy="130785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00545" cy="1307990"/>
                    </a:xfrm>
                    <a:prstGeom prst="rect">
                      <a:avLst/>
                    </a:prstGeom>
                  </pic:spPr>
                </pic:pic>
              </a:graphicData>
            </a:graphic>
          </wp:inline>
        </w:drawing>
      </w:r>
    </w:p>
    <w:p w:rsidR="00C05A57" w:rsidRDefault="00C05A57" w:rsidP="00A128F2"/>
    <w:p w:rsidR="00C05A57" w:rsidRDefault="00BD2AA0" w:rsidP="006B3672">
      <w:pPr>
        <w:pStyle w:val="Heading4"/>
      </w:pPr>
      <w:r>
        <w:t>ECF</w:t>
      </w:r>
    </w:p>
    <w:p w:rsidR="00F20C17" w:rsidRDefault="00F20C17" w:rsidP="00F20C17"/>
    <w:p w:rsidR="00F20C17" w:rsidRPr="00F20C17" w:rsidRDefault="00D428B7" w:rsidP="00F20C17">
      <w:r>
        <w:rPr>
          <w:noProof/>
          <w:lang w:eastAsia="ja-JP"/>
        </w:rPr>
        <w:drawing>
          <wp:inline distT="0" distB="0" distL="0" distR="0" wp14:anchorId="5E0D9804" wp14:editId="4A8DBC27">
            <wp:extent cx="541020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2826" cy="2906535"/>
                    </a:xfrm>
                    <a:prstGeom prst="rect">
                      <a:avLst/>
                    </a:prstGeom>
                  </pic:spPr>
                </pic:pic>
              </a:graphicData>
            </a:graphic>
          </wp:inline>
        </w:drawing>
      </w:r>
    </w:p>
    <w:p w:rsidR="00C05A57" w:rsidRDefault="00C05A57" w:rsidP="00A128F2"/>
    <w:p w:rsidR="00C05A57" w:rsidRPr="00A128F2" w:rsidRDefault="00C05A57" w:rsidP="00A128F2"/>
    <w:p w:rsidR="00E61FD4" w:rsidRDefault="00E61FD4">
      <w:pPr>
        <w:rPr>
          <w:b/>
        </w:rPr>
      </w:pPr>
    </w:p>
    <w:p w:rsidR="008E30CA" w:rsidRDefault="008E30CA" w:rsidP="006B3672">
      <w:pPr>
        <w:pStyle w:val="Heading4"/>
      </w:pPr>
      <w:r>
        <w:t xml:space="preserve"> Litigation</w:t>
      </w:r>
    </w:p>
    <w:p w:rsidR="008E30CA" w:rsidRPr="008E30CA" w:rsidRDefault="00535212" w:rsidP="008E30CA">
      <w:r>
        <w:rPr>
          <w:noProof/>
          <w:lang w:eastAsia="ja-JP"/>
        </w:rPr>
        <w:drawing>
          <wp:inline distT="0" distB="0" distL="0" distR="0" wp14:anchorId="3A77F0D2" wp14:editId="265E7B29">
            <wp:extent cx="3309786" cy="19145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14464" cy="1917231"/>
                    </a:xfrm>
                    <a:prstGeom prst="rect">
                      <a:avLst/>
                    </a:prstGeom>
                  </pic:spPr>
                </pic:pic>
              </a:graphicData>
            </a:graphic>
          </wp:inline>
        </w:drawing>
      </w:r>
    </w:p>
    <w:p w:rsidR="00366606" w:rsidRDefault="00366606" w:rsidP="006B3672">
      <w:pPr>
        <w:pStyle w:val="Heading4"/>
      </w:pPr>
      <w:r>
        <w:t>Notes</w:t>
      </w:r>
    </w:p>
    <w:p w:rsidR="00366606" w:rsidRDefault="00366606" w:rsidP="00366606"/>
    <w:p w:rsidR="00036B9E" w:rsidRPr="003A5A79" w:rsidRDefault="00010FAF" w:rsidP="00366606">
      <w:r>
        <w:rPr>
          <w:noProof/>
          <w:lang w:eastAsia="ja-JP"/>
        </w:rPr>
        <w:drawing>
          <wp:inline distT="0" distB="0" distL="0" distR="0" wp14:anchorId="11A7A9B1" wp14:editId="68259DF3">
            <wp:extent cx="346710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67100" cy="2247900"/>
                    </a:xfrm>
                    <a:prstGeom prst="rect">
                      <a:avLst/>
                    </a:prstGeom>
                  </pic:spPr>
                </pic:pic>
              </a:graphicData>
            </a:graphic>
          </wp:inline>
        </w:drawing>
      </w:r>
    </w:p>
    <w:p w:rsidR="002704E6" w:rsidRDefault="00E0748D" w:rsidP="002704E6">
      <w:pPr>
        <w:pStyle w:val="Heading4"/>
      </w:pPr>
      <w:r>
        <w:lastRenderedPageBreak/>
        <w:t xml:space="preserve">         </w:t>
      </w:r>
      <w:r w:rsidR="002704E6">
        <w:t>Summary</w:t>
      </w:r>
      <w:r w:rsidR="00330437">
        <w:t xml:space="preserve"> </w:t>
      </w:r>
    </w:p>
    <w:p w:rsidR="00D66A82" w:rsidRPr="00D66A82" w:rsidRDefault="00D66A82" w:rsidP="00D66A82">
      <w:r>
        <w:t xml:space="preserve">Summary is mix of several subject areas so not all subject areas mentioned earlier are repeated here </w:t>
      </w:r>
    </w:p>
    <w:p w:rsidR="00E61E44" w:rsidRPr="00E61E44" w:rsidRDefault="00806FEC" w:rsidP="00E61E44">
      <w:r>
        <w:rPr>
          <w:noProof/>
          <w:lang w:eastAsia="ja-JP"/>
        </w:rPr>
        <w:drawing>
          <wp:inline distT="0" distB="0" distL="0" distR="0" wp14:anchorId="06296B64" wp14:editId="7E099552">
            <wp:extent cx="5191125" cy="3038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91125" cy="3038475"/>
                    </a:xfrm>
                    <a:prstGeom prst="rect">
                      <a:avLst/>
                    </a:prstGeom>
                  </pic:spPr>
                </pic:pic>
              </a:graphicData>
            </a:graphic>
          </wp:inline>
        </w:drawing>
      </w:r>
    </w:p>
    <w:p w:rsidR="00E0748D" w:rsidRDefault="00E0748D" w:rsidP="00E0748D">
      <w:pPr>
        <w:pStyle w:val="Heading4"/>
      </w:pPr>
      <w:r>
        <w:t>History</w:t>
      </w:r>
    </w:p>
    <w:p w:rsidR="001D0F6A" w:rsidRPr="001D0F6A" w:rsidRDefault="00040E2F" w:rsidP="001D0F6A">
      <w:r>
        <w:rPr>
          <w:noProof/>
          <w:lang w:eastAsia="ja-JP"/>
        </w:rPr>
        <w:drawing>
          <wp:inline distT="0" distB="0" distL="0" distR="0" wp14:anchorId="50B25B41" wp14:editId="6563BF2D">
            <wp:extent cx="3305175" cy="1543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305175" cy="1543050"/>
                    </a:xfrm>
                    <a:prstGeom prst="rect">
                      <a:avLst/>
                    </a:prstGeom>
                  </pic:spPr>
                </pic:pic>
              </a:graphicData>
            </a:graphic>
          </wp:inline>
        </w:drawing>
      </w:r>
    </w:p>
    <w:p w:rsidR="00E0748D" w:rsidRDefault="00E0748D" w:rsidP="00E0748D">
      <w:pPr>
        <w:pStyle w:val="Heading4"/>
      </w:pPr>
      <w:r>
        <w:lastRenderedPageBreak/>
        <w:t>Documents</w:t>
      </w:r>
    </w:p>
    <w:p w:rsidR="00E0748D" w:rsidRPr="006B3672" w:rsidRDefault="00E0748D" w:rsidP="00E0748D">
      <w:pPr>
        <w:rPr>
          <w:b/>
        </w:rPr>
      </w:pPr>
      <w:r w:rsidRPr="006B3672">
        <w:rPr>
          <w:b/>
        </w:rPr>
        <w:t>TBD</w:t>
      </w:r>
    </w:p>
    <w:p w:rsidR="00BC0C8A" w:rsidRDefault="00BC0C8A" w:rsidP="00BC0C8A">
      <w:pPr>
        <w:pStyle w:val="Heading4"/>
        <w:numPr>
          <w:ilvl w:val="3"/>
          <w:numId w:val="39"/>
        </w:numPr>
      </w:pPr>
      <w:r>
        <w:t>Financials</w:t>
      </w:r>
      <w:r w:rsidR="00330437">
        <w:t xml:space="preserve"> (</w:t>
      </w:r>
      <w:r w:rsidR="00E0748D">
        <w:t xml:space="preserve">Requirement TBC </w:t>
      </w:r>
      <w:r w:rsidR="00330437">
        <w:t>)</w:t>
      </w:r>
    </w:p>
    <w:p w:rsidR="00BC0C8A" w:rsidRDefault="00BC0C8A" w:rsidP="00BC0C8A">
      <w:pPr>
        <w:rPr>
          <w:b/>
        </w:rPr>
      </w:pPr>
      <w:r>
        <w:rPr>
          <w:b/>
        </w:rPr>
        <w:t>TBD</w:t>
      </w:r>
    </w:p>
    <w:p w:rsidR="00E0748D" w:rsidRDefault="00E0748D" w:rsidP="00E0748D">
      <w:pPr>
        <w:pStyle w:val="Heading4"/>
        <w:numPr>
          <w:ilvl w:val="3"/>
          <w:numId w:val="40"/>
        </w:numPr>
      </w:pPr>
      <w:r>
        <w:t>Subrogation (not P1 report)</w:t>
      </w:r>
    </w:p>
    <w:p w:rsidR="00E0748D" w:rsidRDefault="00E0748D" w:rsidP="00E0748D">
      <w:pPr>
        <w:rPr>
          <w:b/>
        </w:rPr>
      </w:pPr>
      <w:r>
        <w:rPr>
          <w:b/>
        </w:rPr>
        <w:t>TBD</w:t>
      </w:r>
    </w:p>
    <w:p w:rsidR="00B43D50" w:rsidRDefault="00B43D50" w:rsidP="00B43D50">
      <w:pPr>
        <w:pStyle w:val="Heading4"/>
      </w:pPr>
      <w:r>
        <w:t>Calendar</w:t>
      </w:r>
      <w:r w:rsidR="00330437">
        <w:t xml:space="preserve"> (Not used)</w:t>
      </w:r>
    </w:p>
    <w:p w:rsidR="00CC5062" w:rsidRDefault="00CC5062" w:rsidP="00CC5062">
      <w:pPr>
        <w:rPr>
          <w:b/>
        </w:rPr>
      </w:pPr>
      <w:r>
        <w:rPr>
          <w:b/>
        </w:rPr>
        <w:t>TBD</w:t>
      </w:r>
    </w:p>
    <w:p w:rsidR="00084038" w:rsidRDefault="00084038" w:rsidP="00647D84">
      <w:pPr>
        <w:sectPr w:rsidR="00084038" w:rsidSect="00084038">
          <w:pgSz w:w="16834" w:h="11909" w:orient="landscape" w:code="9"/>
          <w:pgMar w:top="1140" w:right="1763" w:bottom="1111" w:left="1151" w:header="720" w:footer="720" w:gutter="0"/>
          <w:cols w:space="708"/>
          <w:titlePg/>
          <w:docGrid w:linePitch="272"/>
        </w:sectPr>
      </w:pPr>
    </w:p>
    <w:p w:rsidR="00F27535" w:rsidRDefault="00F27535" w:rsidP="00F27535">
      <w:pPr>
        <w:pStyle w:val="Heading1"/>
      </w:pPr>
      <w:bookmarkStart w:id="38" w:name="_Toc485401456"/>
      <w:bookmarkStart w:id="39" w:name="_Toc485401460"/>
      <w:bookmarkStart w:id="40" w:name="_Toc485309485"/>
      <w:bookmarkStart w:id="41" w:name="_Toc485314466"/>
      <w:bookmarkStart w:id="42" w:name="_Toc485309486"/>
      <w:bookmarkStart w:id="43" w:name="_Toc485314467"/>
      <w:bookmarkStart w:id="44" w:name="_Toc485309487"/>
      <w:bookmarkStart w:id="45" w:name="_Toc485314468"/>
      <w:bookmarkStart w:id="46" w:name="_Toc485309488"/>
      <w:bookmarkStart w:id="47" w:name="_Toc485314469"/>
      <w:bookmarkStart w:id="48" w:name="_Table_Relationship"/>
      <w:bookmarkStart w:id="49" w:name="_Toc485401461"/>
      <w:bookmarkStart w:id="50" w:name="_Toc485401462"/>
      <w:bookmarkStart w:id="51" w:name="_Toc485401463"/>
      <w:bookmarkStart w:id="52" w:name="_Toc485401464"/>
      <w:bookmarkStart w:id="53" w:name="_Toc53535472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lastRenderedPageBreak/>
        <w:t>Table Design principle</w:t>
      </w:r>
      <w:bookmarkEnd w:id="53"/>
      <w:r>
        <w:t xml:space="preserve"> </w:t>
      </w:r>
    </w:p>
    <w:p w:rsidR="00F27535" w:rsidRDefault="00F27535" w:rsidP="00BF0B1F"/>
    <w:p w:rsidR="0089181B" w:rsidRDefault="00466B77" w:rsidP="00BF0B1F">
      <w:r>
        <w:t>DataMart has been created to adhere</w:t>
      </w:r>
      <w:r w:rsidR="004C1136">
        <w:t xml:space="preserve"> best practices suggested by Amazon for AWS redshift</w:t>
      </w:r>
      <w:r w:rsidR="0042391C">
        <w:t xml:space="preserve"> following are some of the pointers</w:t>
      </w:r>
    </w:p>
    <w:p w:rsidR="002945AF" w:rsidRDefault="002945AF" w:rsidP="00BF0B1F"/>
    <w:p w:rsidR="0022728B" w:rsidRDefault="00D652B0" w:rsidP="00D652B0">
      <w:pPr>
        <w:pStyle w:val="Heading2"/>
      </w:pPr>
      <w:bookmarkStart w:id="54" w:name="_Toc535354723"/>
      <w:r>
        <w:t xml:space="preserve">Star Schema </w:t>
      </w:r>
      <w:r w:rsidR="00F15308">
        <w:t>&amp; Flat structure</w:t>
      </w:r>
      <w:bookmarkEnd w:id="54"/>
      <w:r w:rsidR="00F15308">
        <w:t xml:space="preserve"> </w:t>
      </w:r>
    </w:p>
    <w:p w:rsidR="002945AF" w:rsidRDefault="002945AF" w:rsidP="0022728B">
      <w:pPr>
        <w:pStyle w:val="ListParagraph"/>
      </w:pPr>
      <w:r>
        <w:t xml:space="preserve">A flat table structure where possible has been created but importance to ease of maintenance and impact on data duplication due to slowly changing dimensions has </w:t>
      </w:r>
      <w:r w:rsidR="0099136A">
        <w:t xml:space="preserve">also </w:t>
      </w:r>
      <w:r>
        <w:t xml:space="preserve">been </w:t>
      </w:r>
      <w:r w:rsidR="0099136A">
        <w:t xml:space="preserve">given equal </w:t>
      </w:r>
      <w:r w:rsidR="00D652B0">
        <w:t xml:space="preserve">consideration </w:t>
      </w:r>
    </w:p>
    <w:p w:rsidR="00D652B0" w:rsidRDefault="00D652B0" w:rsidP="00D652B0">
      <w:pPr>
        <w:pStyle w:val="Heading2"/>
      </w:pPr>
      <w:bookmarkStart w:id="55" w:name="_Toc535354724"/>
      <w:r>
        <w:t>Data Co-Location</w:t>
      </w:r>
      <w:r w:rsidR="00F15308">
        <w:t xml:space="preserve"> &amp; Distribution Key</w:t>
      </w:r>
      <w:bookmarkEnd w:id="55"/>
    </w:p>
    <w:p w:rsidR="00A13DE4" w:rsidRDefault="002945AF" w:rsidP="00D652B0">
      <w:pPr>
        <w:pStyle w:val="ListParagraph"/>
      </w:pPr>
      <w:r>
        <w:t xml:space="preserve">Except Contact data </w:t>
      </w:r>
      <w:r w:rsidR="00D07E87">
        <w:t xml:space="preserve">which can act across claims </w:t>
      </w:r>
      <w:r>
        <w:t xml:space="preserve">much of the data and the joins are contained within a </w:t>
      </w:r>
      <w:r w:rsidR="00D07E87">
        <w:t>dataset of claim</w:t>
      </w:r>
      <w:r w:rsidR="00F27535">
        <w:t>’</w:t>
      </w:r>
      <w:r w:rsidR="00D07E87">
        <w:t>s instance, and since claimid</w:t>
      </w:r>
      <w:r>
        <w:t xml:space="preserve"> ha</w:t>
      </w:r>
      <w:r w:rsidR="00D07E87">
        <w:t>s</w:t>
      </w:r>
      <w:r>
        <w:t xml:space="preserve"> high cardinality</w:t>
      </w:r>
      <w:r w:rsidR="00D07E87">
        <w:t xml:space="preserve"> it has been chosen as distribution key </w:t>
      </w:r>
      <w:r>
        <w:t xml:space="preserve">  </w:t>
      </w:r>
      <w:r w:rsidR="00CF00F4">
        <w:t xml:space="preserve">and made available in </w:t>
      </w:r>
      <w:r w:rsidR="00F27535">
        <w:t>most</w:t>
      </w:r>
      <w:r w:rsidR="00CF00F4">
        <w:t xml:space="preserve"> table</w:t>
      </w:r>
      <w:r w:rsidR="0022728B">
        <w:t xml:space="preserve">, thus co-locating much of the commonly joined data set/entities </w:t>
      </w:r>
    </w:p>
    <w:p w:rsidR="00D652B0" w:rsidRDefault="00D652B0" w:rsidP="00D652B0">
      <w:pPr>
        <w:pStyle w:val="Heading2"/>
      </w:pPr>
      <w:bookmarkStart w:id="56" w:name="_Toc535354725"/>
      <w:r>
        <w:t>Parallelism</w:t>
      </w:r>
      <w:r w:rsidR="00137B41">
        <w:t xml:space="preserve"> &amp; Interleaved Sort key</w:t>
      </w:r>
      <w:bookmarkEnd w:id="56"/>
    </w:p>
    <w:p w:rsidR="007C20D8" w:rsidRDefault="0022728B" w:rsidP="007C20D8">
      <w:pPr>
        <w:pStyle w:val="ListParagraph"/>
      </w:pPr>
      <w:r>
        <w:t xml:space="preserve">Since recently </w:t>
      </w:r>
      <w:r w:rsidR="0085514A">
        <w:t xml:space="preserve">created Claims can get mostly queried by users to avoid only few redshift nodes/slices becoming the bottle neck </w:t>
      </w:r>
      <w:r>
        <w:t xml:space="preserve"> </w:t>
      </w:r>
      <w:r w:rsidR="00F27535">
        <w:t xml:space="preserve">claimid and periodkey have been used </w:t>
      </w:r>
      <w:r>
        <w:t xml:space="preserve">  </w:t>
      </w:r>
      <w:r w:rsidR="00F27535">
        <w:t>as interleaved sort key in most table</w:t>
      </w:r>
    </w:p>
    <w:p w:rsidR="007C20D8" w:rsidRDefault="007C20D8" w:rsidP="007C20D8">
      <w:pPr>
        <w:pStyle w:val="Heading2"/>
      </w:pPr>
      <w:bookmarkStart w:id="57" w:name="_Toc535354726"/>
      <w:r>
        <w:t>ALL distribution</w:t>
      </w:r>
      <w:bookmarkEnd w:id="57"/>
    </w:p>
    <w:p w:rsidR="002945AF" w:rsidRDefault="007C20D8" w:rsidP="007C20D8">
      <w:pPr>
        <w:pStyle w:val="ListParagraph"/>
      </w:pPr>
      <w:r>
        <w:t xml:space="preserve"> Smaller tables which do not have Claim id have been chosen to be distributed in all nodes/slices</w:t>
      </w:r>
      <w:r w:rsidR="00F27535">
        <w:t xml:space="preserve"> </w:t>
      </w:r>
    </w:p>
    <w:p w:rsidR="002945AF" w:rsidRDefault="002945AF" w:rsidP="00BF0B1F"/>
    <w:p w:rsidR="00992C5D" w:rsidRDefault="007036E2" w:rsidP="00992C5D">
      <w:pPr>
        <w:pStyle w:val="Heading2"/>
      </w:pPr>
      <w:bookmarkStart w:id="58" w:name="_Toc535354727"/>
      <w:r>
        <w:t>Bridge Tables</w:t>
      </w:r>
      <w:bookmarkEnd w:id="58"/>
    </w:p>
    <w:p w:rsidR="00992C5D" w:rsidRDefault="007E1528" w:rsidP="00BF0B1F">
      <w:r>
        <w:t xml:space="preserve">Where there are multivalued dimensions bridge table </w:t>
      </w:r>
      <w:r w:rsidR="00635EB9">
        <w:t xml:space="preserve">may be </w:t>
      </w:r>
      <w:r w:rsidR="003B2BFA">
        <w:t>used to keep star schema simple</w:t>
      </w:r>
    </w:p>
    <w:p w:rsidR="00F65336" w:rsidRDefault="00F65336" w:rsidP="00BE2EFD">
      <w:pPr>
        <w:pStyle w:val="Heading2"/>
      </w:pPr>
      <w:bookmarkStart w:id="59" w:name="_Data_Access_Control"/>
      <w:bookmarkStart w:id="60" w:name="_Toc535354728"/>
      <w:bookmarkEnd w:id="59"/>
      <w:r>
        <w:t>Data Access Control</w:t>
      </w:r>
      <w:bookmarkEnd w:id="60"/>
    </w:p>
    <w:p w:rsidR="00F65336" w:rsidRDefault="00F65336" w:rsidP="00F65336"/>
    <w:p w:rsidR="00F0126D" w:rsidRDefault="000A6680" w:rsidP="00F65336">
      <w:r>
        <w:t>There is no requirement to build data level security.  Any user having access to the system will have access to all data.</w:t>
      </w:r>
    </w:p>
    <w:p w:rsidR="00B31BAC" w:rsidRDefault="00B31BAC" w:rsidP="00BE2EFD">
      <w:pPr>
        <w:pStyle w:val="Heading2"/>
      </w:pPr>
      <w:bookmarkStart w:id="61" w:name="_Toc535354729"/>
      <w:r>
        <w:t>Data Auditing / Versioning / History</w:t>
      </w:r>
      <w:bookmarkEnd w:id="61"/>
    </w:p>
    <w:p w:rsidR="00B31BAC" w:rsidRDefault="00B31BAC" w:rsidP="00F65336"/>
    <w:p w:rsidR="000A6680" w:rsidRPr="00F87246" w:rsidRDefault="00556B65" w:rsidP="00F65336">
      <w:r>
        <w:t>A</w:t>
      </w:r>
      <w:r w:rsidR="00C14A29" w:rsidRPr="00F87246">
        <w:t xml:space="preserve">ll dimension tables </w:t>
      </w:r>
      <w:r w:rsidR="00643FF7">
        <w:t>should</w:t>
      </w:r>
      <w:r w:rsidR="00C14A29" w:rsidRPr="00F87246">
        <w:t xml:space="preserve"> have following fields</w:t>
      </w:r>
    </w:p>
    <w:p w:rsidR="001341F1" w:rsidRDefault="001341F1" w:rsidP="00130A35">
      <w:pPr>
        <w:pStyle w:val="ListParagraph"/>
        <w:numPr>
          <w:ilvl w:val="0"/>
          <w:numId w:val="13"/>
        </w:numPr>
        <w:rPr>
          <w:rFonts w:ascii="Verdana" w:hAnsi="Verdana"/>
          <w:sz w:val="20"/>
          <w:szCs w:val="20"/>
        </w:rPr>
      </w:pPr>
      <w:r>
        <w:rPr>
          <w:rFonts w:ascii="Verdana" w:hAnsi="Verdana"/>
          <w:sz w:val="20"/>
          <w:szCs w:val="20"/>
        </w:rPr>
        <w:t>CLAIM_ID</w:t>
      </w:r>
    </w:p>
    <w:p w:rsidR="00C14A29" w:rsidRPr="00C14A29" w:rsidRDefault="00C14A29" w:rsidP="00130A35">
      <w:pPr>
        <w:pStyle w:val="ListParagraph"/>
        <w:numPr>
          <w:ilvl w:val="0"/>
          <w:numId w:val="13"/>
        </w:numPr>
        <w:rPr>
          <w:rFonts w:ascii="Verdana" w:hAnsi="Verdana"/>
          <w:sz w:val="20"/>
          <w:szCs w:val="20"/>
        </w:rPr>
      </w:pPr>
      <w:r w:rsidRPr="00C14A29">
        <w:rPr>
          <w:rFonts w:ascii="Verdana" w:hAnsi="Verdana"/>
          <w:sz w:val="20"/>
          <w:szCs w:val="20"/>
        </w:rPr>
        <w:t>LOAD_ID</w:t>
      </w:r>
    </w:p>
    <w:p w:rsidR="00C14A29" w:rsidRPr="00C14A29" w:rsidRDefault="00C14A29" w:rsidP="00130A35">
      <w:pPr>
        <w:pStyle w:val="ListParagraph"/>
        <w:numPr>
          <w:ilvl w:val="0"/>
          <w:numId w:val="13"/>
        </w:numPr>
        <w:rPr>
          <w:rFonts w:ascii="Verdana" w:hAnsi="Verdana"/>
          <w:sz w:val="20"/>
          <w:szCs w:val="20"/>
        </w:rPr>
      </w:pPr>
      <w:r w:rsidRPr="00C14A29">
        <w:rPr>
          <w:rFonts w:ascii="Verdana" w:hAnsi="Verdana"/>
          <w:sz w:val="20"/>
          <w:szCs w:val="20"/>
        </w:rPr>
        <w:t>INSERTED_DT</w:t>
      </w:r>
    </w:p>
    <w:p w:rsidR="00C14A29" w:rsidRPr="00C14A29" w:rsidRDefault="00C14A29" w:rsidP="00130A35">
      <w:pPr>
        <w:pStyle w:val="ListParagraph"/>
        <w:numPr>
          <w:ilvl w:val="0"/>
          <w:numId w:val="13"/>
        </w:numPr>
        <w:rPr>
          <w:rFonts w:ascii="Verdana" w:hAnsi="Verdana"/>
          <w:sz w:val="20"/>
          <w:szCs w:val="20"/>
        </w:rPr>
      </w:pPr>
      <w:r w:rsidRPr="00C14A29">
        <w:rPr>
          <w:rFonts w:ascii="Verdana" w:hAnsi="Verdana"/>
          <w:sz w:val="20"/>
          <w:szCs w:val="20"/>
        </w:rPr>
        <w:t>LAST_UPDATED_DT</w:t>
      </w:r>
    </w:p>
    <w:p w:rsidR="00C14A29" w:rsidRPr="00C14A29" w:rsidRDefault="00C14A29" w:rsidP="00130A35">
      <w:pPr>
        <w:pStyle w:val="ListParagraph"/>
        <w:numPr>
          <w:ilvl w:val="0"/>
          <w:numId w:val="13"/>
        </w:numPr>
        <w:rPr>
          <w:rFonts w:ascii="Verdana" w:hAnsi="Verdana"/>
          <w:sz w:val="20"/>
          <w:szCs w:val="20"/>
        </w:rPr>
      </w:pPr>
      <w:r w:rsidRPr="00C14A29">
        <w:rPr>
          <w:rFonts w:ascii="Verdana" w:hAnsi="Verdana"/>
          <w:sz w:val="20"/>
          <w:szCs w:val="20"/>
        </w:rPr>
        <w:t>EFFECTIVE_START_DT</w:t>
      </w:r>
    </w:p>
    <w:p w:rsidR="00C14A29" w:rsidRDefault="00C14A29" w:rsidP="00130A35">
      <w:pPr>
        <w:pStyle w:val="ListParagraph"/>
        <w:numPr>
          <w:ilvl w:val="0"/>
          <w:numId w:val="13"/>
        </w:numPr>
        <w:rPr>
          <w:rFonts w:ascii="Verdana" w:hAnsi="Verdana"/>
          <w:sz w:val="20"/>
          <w:szCs w:val="20"/>
        </w:rPr>
      </w:pPr>
      <w:r w:rsidRPr="00C14A29">
        <w:rPr>
          <w:rFonts w:ascii="Verdana" w:hAnsi="Verdana"/>
          <w:sz w:val="20"/>
          <w:szCs w:val="20"/>
        </w:rPr>
        <w:t>EFFECTIVE_END_DT</w:t>
      </w:r>
    </w:p>
    <w:p w:rsidR="001B45E0" w:rsidRDefault="001B45E0" w:rsidP="00130A35">
      <w:pPr>
        <w:pStyle w:val="ListParagraph"/>
        <w:numPr>
          <w:ilvl w:val="0"/>
          <w:numId w:val="13"/>
        </w:numPr>
        <w:rPr>
          <w:rFonts w:ascii="Verdana" w:hAnsi="Verdana"/>
          <w:sz w:val="20"/>
          <w:szCs w:val="20"/>
        </w:rPr>
      </w:pPr>
      <w:r>
        <w:rPr>
          <w:rFonts w:ascii="Verdana" w:hAnsi="Verdana"/>
          <w:sz w:val="20"/>
          <w:szCs w:val="20"/>
        </w:rPr>
        <w:t>CURRENT_IND</w:t>
      </w:r>
    </w:p>
    <w:p w:rsidR="001B45E0" w:rsidRDefault="001B45E0" w:rsidP="00130A35">
      <w:pPr>
        <w:pStyle w:val="ListParagraph"/>
        <w:numPr>
          <w:ilvl w:val="0"/>
          <w:numId w:val="13"/>
        </w:numPr>
        <w:rPr>
          <w:rFonts w:ascii="Verdana" w:hAnsi="Verdana"/>
          <w:sz w:val="20"/>
          <w:szCs w:val="20"/>
        </w:rPr>
      </w:pPr>
      <w:r>
        <w:rPr>
          <w:rFonts w:ascii="Verdana" w:hAnsi="Verdana"/>
          <w:sz w:val="20"/>
          <w:szCs w:val="20"/>
        </w:rPr>
        <w:t>DELETE_IND</w:t>
      </w:r>
    </w:p>
    <w:p w:rsidR="00C14A29" w:rsidRDefault="00C14A29" w:rsidP="00C14A29"/>
    <w:p w:rsidR="00683D32" w:rsidRDefault="00683D32" w:rsidP="00C14A29"/>
    <w:p w:rsidR="00643FF7" w:rsidRDefault="00643FF7" w:rsidP="00C14A29">
      <w:r>
        <w:lastRenderedPageBreak/>
        <w:t>Fact table</w:t>
      </w:r>
      <w:r w:rsidR="0004183A">
        <w:t>s</w:t>
      </w:r>
      <w:r>
        <w:t xml:space="preserve"> in addition to the functional attributes should include following technical fields:</w:t>
      </w:r>
    </w:p>
    <w:p w:rsidR="00765B50" w:rsidRDefault="00765B50" w:rsidP="00130A35">
      <w:pPr>
        <w:pStyle w:val="ListParagraph"/>
        <w:numPr>
          <w:ilvl w:val="0"/>
          <w:numId w:val="13"/>
        </w:numPr>
        <w:rPr>
          <w:rFonts w:ascii="Verdana" w:hAnsi="Verdana"/>
          <w:sz w:val="20"/>
          <w:szCs w:val="20"/>
        </w:rPr>
      </w:pPr>
      <w:r>
        <w:rPr>
          <w:rFonts w:ascii="Verdana" w:hAnsi="Verdana"/>
          <w:sz w:val="20"/>
          <w:szCs w:val="20"/>
        </w:rPr>
        <w:t>CLAIM_ID</w:t>
      </w:r>
    </w:p>
    <w:p w:rsidR="00643FF7" w:rsidRPr="00C14A29" w:rsidRDefault="00643FF7" w:rsidP="00130A35">
      <w:pPr>
        <w:pStyle w:val="ListParagraph"/>
        <w:numPr>
          <w:ilvl w:val="0"/>
          <w:numId w:val="13"/>
        </w:numPr>
        <w:rPr>
          <w:rFonts w:ascii="Verdana" w:hAnsi="Verdana"/>
          <w:sz w:val="20"/>
          <w:szCs w:val="20"/>
        </w:rPr>
      </w:pPr>
      <w:r w:rsidRPr="00C14A29">
        <w:rPr>
          <w:rFonts w:ascii="Verdana" w:hAnsi="Verdana"/>
          <w:sz w:val="20"/>
          <w:szCs w:val="20"/>
        </w:rPr>
        <w:t>LOAD_ID</w:t>
      </w:r>
    </w:p>
    <w:p w:rsidR="00643FF7" w:rsidRPr="00C14A29" w:rsidRDefault="00643FF7" w:rsidP="00130A35">
      <w:pPr>
        <w:pStyle w:val="ListParagraph"/>
        <w:numPr>
          <w:ilvl w:val="0"/>
          <w:numId w:val="13"/>
        </w:numPr>
        <w:rPr>
          <w:rFonts w:ascii="Verdana" w:hAnsi="Verdana"/>
          <w:sz w:val="20"/>
          <w:szCs w:val="20"/>
        </w:rPr>
      </w:pPr>
      <w:r w:rsidRPr="00C14A29">
        <w:rPr>
          <w:rFonts w:ascii="Verdana" w:hAnsi="Verdana"/>
          <w:sz w:val="20"/>
          <w:szCs w:val="20"/>
        </w:rPr>
        <w:t>INSERTED_DT</w:t>
      </w:r>
    </w:p>
    <w:p w:rsidR="00643FF7" w:rsidRPr="00C14A29" w:rsidRDefault="00643FF7" w:rsidP="00130A35">
      <w:pPr>
        <w:pStyle w:val="ListParagraph"/>
        <w:numPr>
          <w:ilvl w:val="0"/>
          <w:numId w:val="13"/>
        </w:numPr>
        <w:rPr>
          <w:rFonts w:ascii="Verdana" w:hAnsi="Verdana"/>
          <w:sz w:val="20"/>
          <w:szCs w:val="20"/>
        </w:rPr>
      </w:pPr>
      <w:r w:rsidRPr="00C14A29">
        <w:rPr>
          <w:rFonts w:ascii="Verdana" w:hAnsi="Verdana"/>
          <w:sz w:val="20"/>
          <w:szCs w:val="20"/>
        </w:rPr>
        <w:t>LAST_UPDATED_DT</w:t>
      </w:r>
    </w:p>
    <w:p w:rsidR="00FD326F" w:rsidRDefault="00FD326F" w:rsidP="00FD326F"/>
    <w:p w:rsidR="005056A7" w:rsidRDefault="005056A7">
      <w:pPr>
        <w:rPr>
          <w:rFonts w:cs="Arial"/>
          <w:bCs/>
          <w:iCs/>
          <w:color w:val="993366"/>
          <w:sz w:val="28"/>
          <w:szCs w:val="28"/>
        </w:rPr>
      </w:pPr>
      <w:r>
        <w:br w:type="page"/>
      </w:r>
    </w:p>
    <w:p w:rsidR="00304AB2" w:rsidRPr="002B2B8B" w:rsidRDefault="00304AB2" w:rsidP="00304AB2">
      <w:pPr>
        <w:pStyle w:val="Heading1"/>
      </w:pPr>
      <w:bookmarkStart w:id="62" w:name="_Toc535354730"/>
      <w:r>
        <w:lastRenderedPageBreak/>
        <w:t>Assumptions</w:t>
      </w:r>
      <w:bookmarkEnd w:id="62"/>
    </w:p>
    <w:p w:rsidR="00304AB2" w:rsidRDefault="00304AB2" w:rsidP="00F65336"/>
    <w:p w:rsidR="00304AB2" w:rsidRPr="00643FF7" w:rsidRDefault="00304AB2" w:rsidP="00F65336">
      <w:r w:rsidRPr="00643FF7">
        <w:t>Following assumptions need to be validated by BA/BSAs</w:t>
      </w:r>
    </w:p>
    <w:p w:rsidR="00304AB2" w:rsidRPr="00643FF7" w:rsidRDefault="00304AB2" w:rsidP="00F65336"/>
    <w:p w:rsidR="00304AB2" w:rsidRPr="00133D30" w:rsidRDefault="003D7830" w:rsidP="00130A35">
      <w:pPr>
        <w:pStyle w:val="ListParagraph"/>
        <w:numPr>
          <w:ilvl w:val="0"/>
          <w:numId w:val="12"/>
        </w:numPr>
        <w:rPr>
          <w:rFonts w:ascii="Verdana" w:hAnsi="Verdana"/>
          <w:sz w:val="20"/>
          <w:szCs w:val="20"/>
        </w:rPr>
      </w:pPr>
      <w:r>
        <w:rPr>
          <w:rFonts w:ascii="Verdana" w:hAnsi="Verdana"/>
          <w:sz w:val="20"/>
          <w:szCs w:val="20"/>
        </w:rPr>
        <w:t>CMS</w:t>
      </w:r>
      <w:r w:rsidR="00304AB2" w:rsidRPr="00133D30">
        <w:rPr>
          <w:rFonts w:ascii="Verdana" w:hAnsi="Verdana"/>
          <w:sz w:val="20"/>
          <w:szCs w:val="20"/>
        </w:rPr>
        <w:t xml:space="preserve"> Data will be sourced from </w:t>
      </w:r>
      <w:r>
        <w:rPr>
          <w:rFonts w:ascii="Verdana" w:hAnsi="Verdana"/>
          <w:sz w:val="20"/>
          <w:szCs w:val="20"/>
        </w:rPr>
        <w:t>CC Database</w:t>
      </w:r>
      <w:r w:rsidR="00304AB2" w:rsidRPr="00133D30">
        <w:rPr>
          <w:rFonts w:ascii="Verdana" w:hAnsi="Verdana"/>
          <w:sz w:val="20"/>
          <w:szCs w:val="20"/>
        </w:rPr>
        <w:t xml:space="preserve"> and </w:t>
      </w:r>
      <w:r>
        <w:rPr>
          <w:rFonts w:ascii="Verdana" w:hAnsi="Verdana"/>
          <w:sz w:val="20"/>
          <w:szCs w:val="20"/>
        </w:rPr>
        <w:t xml:space="preserve">there are no other sources involved </w:t>
      </w:r>
    </w:p>
    <w:p w:rsidR="00582295" w:rsidRPr="00133D30" w:rsidRDefault="00582295" w:rsidP="00130A35">
      <w:pPr>
        <w:pStyle w:val="ListParagraph"/>
        <w:numPr>
          <w:ilvl w:val="1"/>
          <w:numId w:val="12"/>
        </w:numPr>
        <w:rPr>
          <w:rFonts w:ascii="Verdana" w:hAnsi="Verdana" w:cstheme="minorBidi"/>
          <w:sz w:val="20"/>
          <w:szCs w:val="20"/>
        </w:rPr>
      </w:pPr>
      <w:r w:rsidRPr="00133D30">
        <w:rPr>
          <w:rFonts w:ascii="Verdana" w:hAnsi="Verdana" w:cstheme="minorBidi"/>
          <w:sz w:val="20"/>
          <w:szCs w:val="20"/>
        </w:rPr>
        <w:t>Thus reconciliation</w:t>
      </w:r>
      <w:r w:rsidR="007A4F00">
        <w:rPr>
          <w:rFonts w:ascii="Verdana" w:hAnsi="Verdana" w:cstheme="minorBidi"/>
          <w:sz w:val="20"/>
          <w:szCs w:val="20"/>
        </w:rPr>
        <w:t xml:space="preserve"> will be done using CC UI vs CMS </w:t>
      </w:r>
      <w:r w:rsidR="003A4723">
        <w:rPr>
          <w:rFonts w:ascii="Verdana" w:hAnsi="Verdana" w:cstheme="minorBidi"/>
          <w:sz w:val="20"/>
          <w:szCs w:val="20"/>
        </w:rPr>
        <w:t>Reports generated via Business objects</w:t>
      </w:r>
    </w:p>
    <w:p w:rsidR="00582295" w:rsidRPr="00133D30" w:rsidRDefault="00582295" w:rsidP="00130A35">
      <w:pPr>
        <w:pStyle w:val="ListParagraph"/>
        <w:numPr>
          <w:ilvl w:val="1"/>
          <w:numId w:val="12"/>
        </w:numPr>
        <w:rPr>
          <w:rFonts w:ascii="Verdana" w:hAnsi="Verdana" w:cstheme="minorBidi"/>
          <w:sz w:val="20"/>
          <w:szCs w:val="20"/>
        </w:rPr>
      </w:pPr>
      <w:r w:rsidRPr="00133D30">
        <w:rPr>
          <w:rFonts w:ascii="Verdana" w:hAnsi="Verdana" w:cstheme="minorBidi"/>
          <w:sz w:val="20"/>
          <w:szCs w:val="20"/>
        </w:rPr>
        <w:t xml:space="preserve">Any </w:t>
      </w:r>
      <w:r w:rsidR="00253D03">
        <w:rPr>
          <w:rFonts w:ascii="Verdana" w:hAnsi="Verdana" w:cstheme="minorBidi"/>
          <w:sz w:val="20"/>
          <w:szCs w:val="20"/>
        </w:rPr>
        <w:t>Data-fixes that are applied to CC DB will have to be applied to CMS Data mart if business needs two systems to be in-line</w:t>
      </w:r>
    </w:p>
    <w:p w:rsidR="00BC3EBA" w:rsidRPr="00BC3EBA" w:rsidRDefault="00BC3EBA" w:rsidP="00130A35">
      <w:pPr>
        <w:pStyle w:val="ListParagraph"/>
        <w:numPr>
          <w:ilvl w:val="0"/>
          <w:numId w:val="12"/>
        </w:numPr>
      </w:pPr>
      <w:r>
        <w:t xml:space="preserve">Data Sourced from CC DB will only be related to what is displayed on CC UI </w:t>
      </w:r>
    </w:p>
    <w:p w:rsidR="00133D30" w:rsidRPr="00F55601" w:rsidRDefault="00ED0E43" w:rsidP="00130A35">
      <w:pPr>
        <w:pStyle w:val="ListParagraph"/>
        <w:numPr>
          <w:ilvl w:val="0"/>
          <w:numId w:val="12"/>
        </w:numPr>
      </w:pPr>
      <w:r>
        <w:rPr>
          <w:rFonts w:ascii="Verdana" w:hAnsi="Verdana"/>
          <w:sz w:val="20"/>
          <w:szCs w:val="20"/>
        </w:rPr>
        <w:t>EY/TMK</w:t>
      </w:r>
      <w:r w:rsidR="00133D30" w:rsidRPr="00F55601">
        <w:rPr>
          <w:rFonts w:ascii="Verdana" w:hAnsi="Verdana"/>
          <w:sz w:val="20"/>
          <w:szCs w:val="20"/>
        </w:rPr>
        <w:t xml:space="preserve"> will be responsible for </w:t>
      </w:r>
      <w:r w:rsidR="00E03656">
        <w:rPr>
          <w:rFonts w:ascii="Verdana" w:hAnsi="Verdana"/>
          <w:sz w:val="20"/>
          <w:szCs w:val="20"/>
        </w:rPr>
        <w:t xml:space="preserve">fixing </w:t>
      </w:r>
      <w:r>
        <w:rPr>
          <w:rFonts w:ascii="Verdana" w:hAnsi="Verdana"/>
          <w:sz w:val="20"/>
          <w:szCs w:val="20"/>
        </w:rPr>
        <w:t>CC DB</w:t>
      </w:r>
      <w:r w:rsidR="003B45C8">
        <w:rPr>
          <w:rFonts w:ascii="Verdana" w:hAnsi="Verdana"/>
          <w:sz w:val="20"/>
          <w:szCs w:val="20"/>
        </w:rPr>
        <w:t xml:space="preserve"> </w:t>
      </w:r>
      <w:r w:rsidR="00E03656">
        <w:rPr>
          <w:rFonts w:ascii="Verdana" w:hAnsi="Verdana"/>
          <w:sz w:val="20"/>
          <w:szCs w:val="20"/>
        </w:rPr>
        <w:t>related data quality issues (if found)</w:t>
      </w:r>
    </w:p>
    <w:p w:rsidR="008B223B" w:rsidRPr="00F55601" w:rsidRDefault="003F380B" w:rsidP="00130A35">
      <w:pPr>
        <w:pStyle w:val="ListParagraph"/>
        <w:numPr>
          <w:ilvl w:val="0"/>
          <w:numId w:val="12"/>
        </w:numPr>
      </w:pPr>
      <w:r w:rsidRPr="00F55601">
        <w:rPr>
          <w:rFonts w:ascii="Verdana" w:hAnsi="Verdana"/>
          <w:sz w:val="20"/>
          <w:szCs w:val="20"/>
        </w:rPr>
        <w:t>S</w:t>
      </w:r>
      <w:r w:rsidR="008B223B" w:rsidRPr="00F55601">
        <w:rPr>
          <w:rFonts w:ascii="Verdana" w:hAnsi="Verdana"/>
          <w:sz w:val="20"/>
          <w:szCs w:val="20"/>
        </w:rPr>
        <w:t>napshots</w:t>
      </w:r>
      <w:r>
        <w:rPr>
          <w:rFonts w:ascii="Verdana" w:hAnsi="Verdana"/>
          <w:sz w:val="20"/>
          <w:szCs w:val="20"/>
        </w:rPr>
        <w:t xml:space="preserve"> load in CMS Mart</w:t>
      </w:r>
      <w:r w:rsidR="008B223B" w:rsidRPr="00F55601">
        <w:rPr>
          <w:rFonts w:ascii="Verdana" w:hAnsi="Verdana"/>
          <w:sz w:val="20"/>
          <w:szCs w:val="20"/>
        </w:rPr>
        <w:t xml:space="preserve"> will be driven by calendar date.</w:t>
      </w:r>
    </w:p>
    <w:p w:rsidR="008B223B" w:rsidRPr="00F55601" w:rsidRDefault="00581BB2" w:rsidP="00130A35">
      <w:pPr>
        <w:pStyle w:val="ListParagraph"/>
        <w:numPr>
          <w:ilvl w:val="0"/>
          <w:numId w:val="12"/>
        </w:numPr>
      </w:pPr>
      <w:commentRangeStart w:id="63"/>
      <w:r>
        <w:rPr>
          <w:rFonts w:ascii="Verdana" w:hAnsi="Verdana"/>
          <w:sz w:val="20"/>
          <w:szCs w:val="20"/>
        </w:rPr>
        <w:t xml:space="preserve">Snapshot definition </w:t>
      </w:r>
      <w:r w:rsidR="00703F2A">
        <w:rPr>
          <w:rFonts w:ascii="Verdana" w:hAnsi="Verdana"/>
          <w:sz w:val="20"/>
          <w:szCs w:val="20"/>
        </w:rPr>
        <w:t>load needs to be decided whether it has to be Periodic snapshot or Transactional Snapshot</w:t>
      </w:r>
      <w:commentRangeEnd w:id="63"/>
      <w:r w:rsidR="00923326">
        <w:rPr>
          <w:rStyle w:val="CommentReference"/>
          <w:rFonts w:ascii="Times New Roman" w:eastAsia="Times New Roman" w:hAnsi="Times New Roman" w:cs="Times New Roman"/>
          <w:snapToGrid w:val="0"/>
          <w:szCs w:val="20"/>
        </w:rPr>
        <w:commentReference w:id="63"/>
      </w:r>
    </w:p>
    <w:p w:rsidR="003E1335" w:rsidRPr="005408FD" w:rsidRDefault="003E1335" w:rsidP="00130A35">
      <w:pPr>
        <w:pStyle w:val="ListParagraph"/>
        <w:numPr>
          <w:ilvl w:val="0"/>
          <w:numId w:val="12"/>
        </w:numPr>
        <w:rPr>
          <w:rFonts w:ascii="Verdana" w:hAnsi="Verdana"/>
          <w:sz w:val="20"/>
          <w:szCs w:val="20"/>
        </w:rPr>
      </w:pPr>
      <w:r w:rsidRPr="005408FD">
        <w:rPr>
          <w:rFonts w:ascii="Verdana" w:hAnsi="Verdana"/>
          <w:sz w:val="20"/>
          <w:szCs w:val="20"/>
        </w:rPr>
        <w:t>SAD will change as and when additional clarifications are received.</w:t>
      </w:r>
    </w:p>
    <w:p w:rsidR="00ED205F" w:rsidRDefault="00396A3E" w:rsidP="00130A35">
      <w:pPr>
        <w:pStyle w:val="ListParagraph"/>
        <w:numPr>
          <w:ilvl w:val="0"/>
          <w:numId w:val="12"/>
        </w:numPr>
        <w:rPr>
          <w:rFonts w:ascii="Verdana" w:hAnsi="Verdana"/>
          <w:sz w:val="20"/>
          <w:szCs w:val="20"/>
        </w:rPr>
      </w:pPr>
      <w:commentRangeStart w:id="64"/>
      <w:r>
        <w:rPr>
          <w:rFonts w:ascii="Verdana" w:hAnsi="Verdana"/>
          <w:sz w:val="20"/>
          <w:szCs w:val="20"/>
        </w:rPr>
        <w:t>CMS</w:t>
      </w:r>
      <w:r w:rsidR="00ED205F" w:rsidRPr="005408FD">
        <w:rPr>
          <w:rFonts w:ascii="Verdana" w:hAnsi="Verdana"/>
          <w:sz w:val="20"/>
          <w:szCs w:val="20"/>
        </w:rPr>
        <w:t xml:space="preserve"> batch </w:t>
      </w:r>
      <w:r>
        <w:rPr>
          <w:rFonts w:ascii="Verdana" w:hAnsi="Verdana"/>
          <w:sz w:val="20"/>
          <w:szCs w:val="20"/>
        </w:rPr>
        <w:t>Jobs scheduling can vary based on DI tool option chosen</w:t>
      </w:r>
      <w:commentRangeEnd w:id="64"/>
      <w:r w:rsidR="00277629">
        <w:rPr>
          <w:rStyle w:val="CommentReference"/>
          <w:rFonts w:ascii="Times New Roman" w:eastAsia="Times New Roman" w:hAnsi="Times New Roman" w:cs="Times New Roman"/>
          <w:snapToGrid w:val="0"/>
          <w:szCs w:val="20"/>
        </w:rPr>
        <w:commentReference w:id="64"/>
      </w:r>
      <w:r>
        <w:rPr>
          <w:rFonts w:ascii="Verdana" w:hAnsi="Verdana"/>
          <w:sz w:val="20"/>
          <w:szCs w:val="20"/>
        </w:rPr>
        <w:t xml:space="preserve"> </w:t>
      </w:r>
    </w:p>
    <w:p w:rsidR="0008043A" w:rsidRDefault="0008043A" w:rsidP="00130A35">
      <w:pPr>
        <w:pStyle w:val="ListParagraph"/>
        <w:numPr>
          <w:ilvl w:val="0"/>
          <w:numId w:val="12"/>
        </w:numPr>
        <w:rPr>
          <w:rFonts w:ascii="Verdana" w:hAnsi="Verdana"/>
          <w:sz w:val="20"/>
          <w:szCs w:val="20"/>
        </w:rPr>
      </w:pPr>
      <w:r>
        <w:rPr>
          <w:rFonts w:ascii="Verdana" w:hAnsi="Verdana"/>
          <w:sz w:val="20"/>
          <w:szCs w:val="20"/>
        </w:rPr>
        <w:t>BO Licenses are available for users.</w:t>
      </w:r>
    </w:p>
    <w:p w:rsidR="003F380B" w:rsidRDefault="003F380B" w:rsidP="00130A35">
      <w:pPr>
        <w:pStyle w:val="ListParagraph"/>
        <w:numPr>
          <w:ilvl w:val="0"/>
          <w:numId w:val="12"/>
        </w:numPr>
        <w:rPr>
          <w:rFonts w:ascii="Verdana" w:hAnsi="Verdana"/>
          <w:sz w:val="20"/>
          <w:szCs w:val="20"/>
        </w:rPr>
      </w:pPr>
      <w:commentRangeStart w:id="65"/>
      <w:r>
        <w:rPr>
          <w:rFonts w:ascii="Verdana" w:hAnsi="Verdana"/>
          <w:sz w:val="20"/>
          <w:szCs w:val="20"/>
        </w:rPr>
        <w:t xml:space="preserve">It is assumed that SAP BO IDT can connect to Redshift Data-warehouse using JDBC connections based on the inputs from Sap Community listed here </w:t>
      </w:r>
      <w:commentRangeEnd w:id="65"/>
      <w:r w:rsidR="00753045">
        <w:rPr>
          <w:rStyle w:val="CommentReference"/>
          <w:rFonts w:ascii="Times New Roman" w:eastAsia="Times New Roman" w:hAnsi="Times New Roman" w:cs="Times New Roman"/>
          <w:snapToGrid w:val="0"/>
          <w:szCs w:val="20"/>
        </w:rPr>
        <w:commentReference w:id="65"/>
      </w:r>
    </w:p>
    <w:p w:rsidR="003F380B" w:rsidRDefault="009E4254" w:rsidP="003F380B">
      <w:pPr>
        <w:pStyle w:val="ListParagraph"/>
        <w:rPr>
          <w:rFonts w:ascii="Verdana" w:hAnsi="Verdana"/>
          <w:sz w:val="20"/>
          <w:szCs w:val="20"/>
        </w:rPr>
      </w:pPr>
      <w:hyperlink r:id="rId39" w:history="1">
        <w:r w:rsidR="00753045" w:rsidRPr="003650F2">
          <w:rPr>
            <w:rStyle w:val="Hyperlink"/>
            <w:rFonts w:ascii="Verdana" w:hAnsi="Verdana"/>
            <w:sz w:val="20"/>
            <w:szCs w:val="20"/>
          </w:rPr>
          <w:t>https://blogs.sap.com/2015/04/28/connect-to-aws-redshift-database-from-bi4/</w:t>
        </w:r>
      </w:hyperlink>
    </w:p>
    <w:p w:rsidR="00196833" w:rsidRPr="002B75E9" w:rsidRDefault="00196833" w:rsidP="00130A35">
      <w:pPr>
        <w:pStyle w:val="ListParagraph"/>
        <w:numPr>
          <w:ilvl w:val="0"/>
          <w:numId w:val="12"/>
        </w:numPr>
        <w:rPr>
          <w:rFonts w:ascii="Verdana" w:hAnsi="Verdana"/>
          <w:sz w:val="20"/>
          <w:szCs w:val="20"/>
        </w:rPr>
      </w:pPr>
      <w:r w:rsidRPr="00456466">
        <w:rPr>
          <w:rFonts w:ascii="Verdana" w:hAnsi="Verdana"/>
          <w:sz w:val="20"/>
          <w:szCs w:val="20"/>
        </w:rPr>
        <w:t>It is assumed that the load can be taken by the existing Business Objects Environment. This can only be confirmed once  running in production. If this is not the case extra hardware</w:t>
      </w:r>
      <w:r w:rsidR="00E53BC7">
        <w:rPr>
          <w:rFonts w:ascii="Verdana" w:hAnsi="Verdana"/>
          <w:sz w:val="20"/>
          <w:szCs w:val="20"/>
        </w:rPr>
        <w:t>/network bandwidth</w:t>
      </w:r>
      <w:r w:rsidRPr="00456466">
        <w:rPr>
          <w:rFonts w:ascii="Verdana" w:hAnsi="Verdana"/>
          <w:sz w:val="20"/>
          <w:szCs w:val="20"/>
        </w:rPr>
        <w:t xml:space="preserve"> may be needed to cope with the increased load</w:t>
      </w:r>
      <w:r>
        <w:rPr>
          <w:rFonts w:ascii="Verdana" w:hAnsi="Verdana"/>
          <w:color w:val="1F497D"/>
          <w:sz w:val="20"/>
          <w:szCs w:val="20"/>
        </w:rPr>
        <w:t>.</w:t>
      </w:r>
    </w:p>
    <w:p w:rsidR="002B75E9" w:rsidRPr="00456466" w:rsidRDefault="002A0E70" w:rsidP="00130A35">
      <w:pPr>
        <w:pStyle w:val="ListParagraph"/>
        <w:numPr>
          <w:ilvl w:val="0"/>
          <w:numId w:val="12"/>
        </w:numPr>
        <w:rPr>
          <w:rFonts w:ascii="Verdana" w:hAnsi="Verdana"/>
          <w:sz w:val="20"/>
          <w:szCs w:val="20"/>
        </w:rPr>
      </w:pPr>
      <w:r>
        <w:rPr>
          <w:rFonts w:ascii="Verdana" w:hAnsi="Verdana"/>
          <w:sz w:val="20"/>
          <w:szCs w:val="20"/>
        </w:rPr>
        <w:t xml:space="preserve">It is assumed that Redshift Database Spec </w:t>
      </w:r>
      <w:r w:rsidR="00D35CD0">
        <w:rPr>
          <w:rFonts w:ascii="Verdana" w:hAnsi="Verdana"/>
          <w:sz w:val="20"/>
          <w:szCs w:val="20"/>
        </w:rPr>
        <w:t>suggested</w:t>
      </w:r>
      <w:r>
        <w:rPr>
          <w:rFonts w:ascii="Verdana" w:hAnsi="Verdana"/>
          <w:sz w:val="20"/>
          <w:szCs w:val="20"/>
        </w:rPr>
        <w:t xml:space="preserve"> will be able to take the query load if this is not the case  </w:t>
      </w:r>
      <w:r w:rsidR="00D35CD0">
        <w:rPr>
          <w:rFonts w:ascii="Verdana" w:hAnsi="Verdana"/>
          <w:sz w:val="20"/>
          <w:szCs w:val="20"/>
        </w:rPr>
        <w:t>additional node need</w:t>
      </w:r>
      <w:r w:rsidR="00294B54">
        <w:rPr>
          <w:rFonts w:ascii="Verdana" w:hAnsi="Verdana"/>
          <w:sz w:val="20"/>
          <w:szCs w:val="20"/>
        </w:rPr>
        <w:t>s</w:t>
      </w:r>
      <w:r w:rsidR="00D35CD0">
        <w:rPr>
          <w:rFonts w:ascii="Verdana" w:hAnsi="Verdana"/>
          <w:sz w:val="20"/>
          <w:szCs w:val="20"/>
        </w:rPr>
        <w:t xml:space="preserve"> to be allotted based on the need</w:t>
      </w:r>
    </w:p>
    <w:p w:rsidR="00B52C36" w:rsidRPr="005408FD" w:rsidRDefault="00B52C36" w:rsidP="00456466"/>
    <w:p w:rsidR="004E7DB8" w:rsidRPr="002B2B8B" w:rsidRDefault="004E7DB8" w:rsidP="00190C67">
      <w:pPr>
        <w:pStyle w:val="Heading1"/>
      </w:pPr>
      <w:bookmarkStart w:id="66" w:name="_Toc535354731"/>
      <w:r w:rsidRPr="002B2B8B">
        <w:t>Data Migration</w:t>
      </w:r>
      <w:bookmarkEnd w:id="66"/>
    </w:p>
    <w:p w:rsidR="004E7DB8" w:rsidRDefault="004E7DB8" w:rsidP="004E7DB8"/>
    <w:p w:rsidR="00C14A29" w:rsidRDefault="00C14A29" w:rsidP="004E7DB8">
      <w:r>
        <w:t xml:space="preserve">No Data Migration is required. </w:t>
      </w:r>
    </w:p>
    <w:p w:rsidR="00A17595" w:rsidRDefault="00A17595" w:rsidP="00A17595">
      <w:pPr>
        <w:pStyle w:val="Heading1"/>
      </w:pPr>
      <w:bookmarkStart w:id="67" w:name="_Toc535354732"/>
      <w:r>
        <w:t>ETL Program Requirement</w:t>
      </w:r>
      <w:bookmarkEnd w:id="67"/>
    </w:p>
    <w:p w:rsidR="004E7DB8" w:rsidRDefault="004E7DB8" w:rsidP="004E7DB8"/>
    <w:p w:rsidR="000D06C8" w:rsidRDefault="00C13E3A" w:rsidP="000D06C8">
      <w:r>
        <w:t xml:space="preserve">The ETL scope is to load data from </w:t>
      </w:r>
      <w:r w:rsidR="00730B25">
        <w:t>CC DB</w:t>
      </w:r>
      <w:r>
        <w:t xml:space="preserve"> into relevant tables in new </w:t>
      </w:r>
      <w:r w:rsidR="00730B25">
        <w:t>CMS Mart</w:t>
      </w:r>
      <w:r>
        <w:t xml:space="preserve"> which will be created as part of this Project</w:t>
      </w:r>
      <w:r w:rsidR="000D06C8">
        <w:t>.</w:t>
      </w:r>
    </w:p>
    <w:p w:rsidR="000D06C8" w:rsidRDefault="000D06C8" w:rsidP="000D06C8">
      <w:pPr>
        <w:pStyle w:val="Heading2"/>
        <w:tabs>
          <w:tab w:val="clear" w:pos="1077"/>
        </w:tabs>
      </w:pPr>
      <w:bookmarkStart w:id="68" w:name="_Toc467502232"/>
      <w:bookmarkStart w:id="69" w:name="_Toc535354733"/>
      <w:r>
        <w:t>ETL Scope</w:t>
      </w:r>
      <w:bookmarkEnd w:id="68"/>
      <w:bookmarkEnd w:id="69"/>
    </w:p>
    <w:p w:rsidR="000D06C8" w:rsidRDefault="000D06C8" w:rsidP="000D06C8">
      <w:pPr>
        <w:rPr>
          <w:rFonts w:eastAsiaTheme="minorEastAsia"/>
        </w:rPr>
      </w:pPr>
    </w:p>
    <w:p w:rsidR="000D06C8" w:rsidRDefault="00DC404E" w:rsidP="000D06C8">
      <w:r>
        <w:t>The ETL scope is to load data from CC DB into relevant tables in new CMS Mart which will be created as part of this Project</w:t>
      </w:r>
      <w:r w:rsidR="000D06C8">
        <w:t xml:space="preserve">. </w:t>
      </w:r>
      <w:r>
        <w:t xml:space="preserve">Data extracted from CC DB is focused only on fields related to CC UI </w:t>
      </w:r>
    </w:p>
    <w:p w:rsidR="000D06C8" w:rsidRDefault="000D06C8" w:rsidP="000D06C8"/>
    <w:p w:rsidR="000D06C8" w:rsidRDefault="000D06C8" w:rsidP="000D06C8">
      <w:r>
        <w:t>This solution involves creating new dimension tables and fact tables</w:t>
      </w:r>
      <w:r w:rsidR="00917266">
        <w:t xml:space="preserve">. There are no data external to CC DB </w:t>
      </w:r>
      <w:r w:rsidR="00B97F73">
        <w:t xml:space="preserve">or provided by Business </w:t>
      </w:r>
      <w:r w:rsidR="00917266">
        <w:t>which needs to be extracted into CMS Mart</w:t>
      </w:r>
      <w:r>
        <w:t xml:space="preserve">. </w:t>
      </w:r>
    </w:p>
    <w:p w:rsidR="000D06C8" w:rsidRDefault="000D06C8" w:rsidP="000D06C8"/>
    <w:p w:rsidR="008056D8" w:rsidRPr="0007741A" w:rsidRDefault="008056D8" w:rsidP="008056D8">
      <w:pPr>
        <w:pStyle w:val="Heading2"/>
      </w:pPr>
      <w:bookmarkStart w:id="70" w:name="_ETL_High_level"/>
      <w:bookmarkStart w:id="71" w:name="_Toc535354734"/>
      <w:bookmarkEnd w:id="70"/>
      <w:r w:rsidRPr="0007741A">
        <w:t>ETL High level Design Flow</w:t>
      </w:r>
      <w:bookmarkEnd w:id="71"/>
    </w:p>
    <w:p w:rsidR="008056D8" w:rsidRDefault="008056D8" w:rsidP="008056D8">
      <w:pPr>
        <w:tabs>
          <w:tab w:val="center" w:pos="4829"/>
        </w:tabs>
      </w:pPr>
    </w:p>
    <w:p w:rsidR="0064601A" w:rsidRDefault="0064601A" w:rsidP="00130A35">
      <w:pPr>
        <w:pStyle w:val="ListParagraph"/>
        <w:numPr>
          <w:ilvl w:val="0"/>
          <w:numId w:val="14"/>
        </w:numPr>
        <w:tabs>
          <w:tab w:val="center" w:pos="4829"/>
        </w:tabs>
        <w:rPr>
          <w:rFonts w:ascii="Verdana" w:hAnsi="Verdana"/>
          <w:sz w:val="20"/>
          <w:szCs w:val="20"/>
        </w:rPr>
      </w:pPr>
      <w:r>
        <w:rPr>
          <w:rFonts w:ascii="Verdana" w:hAnsi="Verdana"/>
          <w:sz w:val="20"/>
          <w:szCs w:val="20"/>
        </w:rPr>
        <w:t xml:space="preserve">Task 1 : For list of tables mentioned </w:t>
      </w:r>
      <w:r w:rsidR="00F73680">
        <w:rPr>
          <w:rFonts w:ascii="Verdana" w:hAnsi="Verdana"/>
          <w:sz w:val="20"/>
          <w:szCs w:val="20"/>
        </w:rPr>
        <w:t>&lt;</w:t>
      </w:r>
      <w:r>
        <w:rPr>
          <w:rFonts w:ascii="Verdana" w:hAnsi="Verdana"/>
          <w:sz w:val="20"/>
          <w:szCs w:val="20"/>
        </w:rPr>
        <w:t>here</w:t>
      </w:r>
      <w:r w:rsidR="00F73680">
        <w:rPr>
          <w:rFonts w:ascii="Verdana" w:hAnsi="Verdana"/>
          <w:sz w:val="20"/>
          <w:szCs w:val="20"/>
        </w:rPr>
        <w:t>&gt;</w:t>
      </w:r>
      <w:r>
        <w:rPr>
          <w:rFonts w:ascii="Verdana" w:hAnsi="Verdana"/>
          <w:sz w:val="20"/>
          <w:szCs w:val="20"/>
        </w:rPr>
        <w:t xml:space="preserve"> land</w:t>
      </w:r>
      <w:r w:rsidR="00721430">
        <w:rPr>
          <w:rFonts w:ascii="Verdana" w:hAnsi="Verdana"/>
          <w:sz w:val="20"/>
          <w:szCs w:val="20"/>
        </w:rPr>
        <w:t>/overwrite</w:t>
      </w:r>
      <w:r>
        <w:rPr>
          <w:rFonts w:ascii="Verdana" w:hAnsi="Verdana"/>
          <w:sz w:val="20"/>
          <w:szCs w:val="20"/>
        </w:rPr>
        <w:t xml:space="preserve"> them into S3 </w:t>
      </w:r>
      <w:r w:rsidR="00721430">
        <w:rPr>
          <w:rFonts w:ascii="Verdana" w:hAnsi="Verdana"/>
          <w:sz w:val="20"/>
          <w:szCs w:val="20"/>
        </w:rPr>
        <w:t xml:space="preserve">folder mentioned </w:t>
      </w:r>
      <w:r w:rsidR="00F73680">
        <w:rPr>
          <w:rFonts w:ascii="Verdana" w:hAnsi="Verdana"/>
          <w:sz w:val="20"/>
          <w:szCs w:val="20"/>
        </w:rPr>
        <w:t>&lt;</w:t>
      </w:r>
      <w:r w:rsidR="00721430">
        <w:rPr>
          <w:rFonts w:ascii="Verdana" w:hAnsi="Verdana"/>
          <w:sz w:val="20"/>
          <w:szCs w:val="20"/>
        </w:rPr>
        <w:t>here</w:t>
      </w:r>
      <w:r w:rsidR="00F73680">
        <w:rPr>
          <w:rFonts w:ascii="Verdana" w:hAnsi="Verdana"/>
          <w:sz w:val="20"/>
          <w:szCs w:val="20"/>
        </w:rPr>
        <w:t>&gt;</w:t>
      </w:r>
      <w:r w:rsidR="00721430">
        <w:rPr>
          <w:rFonts w:ascii="Verdana" w:hAnsi="Verdana"/>
          <w:sz w:val="20"/>
          <w:szCs w:val="20"/>
        </w:rPr>
        <w:t xml:space="preserve"> </w:t>
      </w:r>
    </w:p>
    <w:p w:rsidR="00F73680" w:rsidRDefault="004E3617" w:rsidP="00130A35">
      <w:pPr>
        <w:pStyle w:val="ListParagraph"/>
        <w:numPr>
          <w:ilvl w:val="0"/>
          <w:numId w:val="14"/>
        </w:numPr>
        <w:tabs>
          <w:tab w:val="center" w:pos="4829"/>
        </w:tabs>
        <w:rPr>
          <w:rFonts w:ascii="Verdana" w:hAnsi="Verdana"/>
          <w:sz w:val="20"/>
          <w:szCs w:val="20"/>
        </w:rPr>
      </w:pPr>
      <w:r>
        <w:rPr>
          <w:rFonts w:ascii="Verdana" w:hAnsi="Verdana"/>
          <w:sz w:val="20"/>
          <w:szCs w:val="20"/>
        </w:rPr>
        <w:lastRenderedPageBreak/>
        <w:t xml:space="preserve">Task </w:t>
      </w:r>
      <w:r w:rsidR="00080907">
        <w:rPr>
          <w:rFonts w:ascii="Verdana" w:hAnsi="Verdana"/>
          <w:sz w:val="20"/>
          <w:szCs w:val="20"/>
        </w:rPr>
        <w:t>2</w:t>
      </w:r>
      <w:r>
        <w:rPr>
          <w:rFonts w:ascii="Verdana" w:hAnsi="Verdana"/>
          <w:sz w:val="20"/>
          <w:szCs w:val="20"/>
        </w:rPr>
        <w:t xml:space="preserve"> : For l</w:t>
      </w:r>
      <w:r w:rsidR="00F73680">
        <w:rPr>
          <w:rFonts w:ascii="Verdana" w:hAnsi="Verdana"/>
          <w:sz w:val="20"/>
          <w:szCs w:val="20"/>
        </w:rPr>
        <w:t>ist of Dimension</w:t>
      </w:r>
      <w:r w:rsidR="00103545">
        <w:rPr>
          <w:rFonts w:ascii="Verdana" w:hAnsi="Verdana"/>
          <w:sz w:val="20"/>
          <w:szCs w:val="20"/>
        </w:rPr>
        <w:t>/bridge</w:t>
      </w:r>
      <w:r w:rsidR="00F73680">
        <w:rPr>
          <w:rFonts w:ascii="Verdana" w:hAnsi="Verdana"/>
          <w:sz w:val="20"/>
          <w:szCs w:val="20"/>
        </w:rPr>
        <w:t xml:space="preserve"> tables mentioned &lt;here&gt; </w:t>
      </w:r>
      <w:r w:rsidR="00484F6E">
        <w:rPr>
          <w:rFonts w:ascii="Verdana" w:hAnsi="Verdana"/>
          <w:sz w:val="20"/>
          <w:szCs w:val="20"/>
        </w:rPr>
        <w:t>load</w:t>
      </w:r>
      <w:r w:rsidR="00F73680">
        <w:rPr>
          <w:rFonts w:ascii="Verdana" w:hAnsi="Verdana"/>
          <w:sz w:val="20"/>
          <w:szCs w:val="20"/>
        </w:rPr>
        <w:t xml:space="preserve"> data using the mapping provided &lt;here&gt; </w:t>
      </w:r>
      <w:r w:rsidR="003163B0">
        <w:rPr>
          <w:rFonts w:ascii="Verdana" w:hAnsi="Verdana"/>
          <w:sz w:val="20"/>
          <w:szCs w:val="20"/>
        </w:rPr>
        <w:t>under current run date</w:t>
      </w:r>
      <w:r w:rsidR="00A92B4C">
        <w:rPr>
          <w:rFonts w:ascii="Verdana" w:hAnsi="Verdana"/>
          <w:sz w:val="20"/>
          <w:szCs w:val="20"/>
        </w:rPr>
        <w:t>/Period_Key</w:t>
      </w:r>
      <w:r w:rsidR="00484F6E">
        <w:rPr>
          <w:rFonts w:ascii="Verdana" w:hAnsi="Verdana"/>
          <w:sz w:val="20"/>
          <w:szCs w:val="20"/>
        </w:rPr>
        <w:t>, Pls note data should be loaded into RTL tables</w:t>
      </w:r>
    </w:p>
    <w:p w:rsidR="00484F6E" w:rsidRDefault="00ED26EA" w:rsidP="00130A35">
      <w:pPr>
        <w:pStyle w:val="ListParagraph"/>
        <w:numPr>
          <w:ilvl w:val="0"/>
          <w:numId w:val="14"/>
        </w:numPr>
        <w:tabs>
          <w:tab w:val="center" w:pos="4829"/>
        </w:tabs>
        <w:rPr>
          <w:rFonts w:ascii="Verdana" w:hAnsi="Verdana"/>
          <w:sz w:val="20"/>
          <w:szCs w:val="20"/>
        </w:rPr>
      </w:pPr>
      <w:r>
        <w:rPr>
          <w:rFonts w:ascii="Verdana" w:hAnsi="Verdana"/>
          <w:sz w:val="20"/>
          <w:szCs w:val="20"/>
        </w:rPr>
        <w:t xml:space="preserve">Task </w:t>
      </w:r>
      <w:r w:rsidR="00080907">
        <w:rPr>
          <w:rFonts w:ascii="Verdana" w:hAnsi="Verdana"/>
          <w:sz w:val="20"/>
          <w:szCs w:val="20"/>
        </w:rPr>
        <w:t>3</w:t>
      </w:r>
      <w:r>
        <w:rPr>
          <w:rFonts w:ascii="Verdana" w:hAnsi="Verdana"/>
          <w:sz w:val="20"/>
          <w:szCs w:val="20"/>
        </w:rPr>
        <w:t xml:space="preserve"> :</w:t>
      </w:r>
      <w:r w:rsidR="00721430">
        <w:rPr>
          <w:rFonts w:ascii="Verdana" w:hAnsi="Verdana"/>
          <w:sz w:val="20"/>
          <w:szCs w:val="20"/>
        </w:rPr>
        <w:t xml:space="preserve">  </w:t>
      </w:r>
      <w:r w:rsidR="00103545">
        <w:rPr>
          <w:rFonts w:ascii="Verdana" w:hAnsi="Verdana"/>
          <w:sz w:val="20"/>
          <w:szCs w:val="20"/>
        </w:rPr>
        <w:t>Fo</w:t>
      </w:r>
      <w:r w:rsidR="004E3617">
        <w:rPr>
          <w:rFonts w:ascii="Verdana" w:hAnsi="Verdana"/>
          <w:sz w:val="20"/>
          <w:szCs w:val="20"/>
        </w:rPr>
        <w:t>r list of Fact tables mentioned &lt;here&gt; insert</w:t>
      </w:r>
      <w:r w:rsidR="00D12DF0">
        <w:rPr>
          <w:rFonts w:ascii="Verdana" w:hAnsi="Verdana"/>
          <w:sz w:val="20"/>
          <w:szCs w:val="20"/>
        </w:rPr>
        <w:t>/Update</w:t>
      </w:r>
      <w:r w:rsidR="004E3617">
        <w:rPr>
          <w:rFonts w:ascii="Verdana" w:hAnsi="Verdana"/>
          <w:sz w:val="20"/>
          <w:szCs w:val="20"/>
        </w:rPr>
        <w:t xml:space="preserve"> data using mapping provided &lt;here&gt;</w:t>
      </w:r>
      <w:r w:rsidR="00484F6E">
        <w:rPr>
          <w:rFonts w:ascii="Verdana" w:hAnsi="Verdana"/>
          <w:sz w:val="20"/>
          <w:szCs w:val="20"/>
        </w:rPr>
        <w:t xml:space="preserve"> </w:t>
      </w:r>
      <w:r w:rsidR="003163B0">
        <w:rPr>
          <w:rFonts w:ascii="Verdana" w:hAnsi="Verdana"/>
          <w:sz w:val="20"/>
          <w:szCs w:val="20"/>
        </w:rPr>
        <w:t>under current run date</w:t>
      </w:r>
      <w:r w:rsidR="00484F6E">
        <w:rPr>
          <w:rFonts w:ascii="Verdana" w:hAnsi="Verdana"/>
          <w:sz w:val="20"/>
          <w:szCs w:val="20"/>
        </w:rPr>
        <w:t>, Pls note data should be loaded into RTL tables</w:t>
      </w:r>
    </w:p>
    <w:p w:rsidR="00484F6E" w:rsidRDefault="00484F6E" w:rsidP="00130A35">
      <w:pPr>
        <w:pStyle w:val="ListParagraph"/>
        <w:numPr>
          <w:ilvl w:val="0"/>
          <w:numId w:val="14"/>
        </w:numPr>
        <w:tabs>
          <w:tab w:val="center" w:pos="4829"/>
        </w:tabs>
        <w:rPr>
          <w:rFonts w:ascii="Verdana" w:hAnsi="Verdana"/>
          <w:sz w:val="20"/>
          <w:szCs w:val="20"/>
        </w:rPr>
      </w:pPr>
      <w:r>
        <w:rPr>
          <w:rFonts w:ascii="Verdana" w:hAnsi="Verdana"/>
          <w:sz w:val="20"/>
          <w:szCs w:val="20"/>
        </w:rPr>
        <w:t xml:space="preserve">Task </w:t>
      </w:r>
      <w:r w:rsidR="00080907">
        <w:rPr>
          <w:rFonts w:ascii="Verdana" w:hAnsi="Verdana"/>
          <w:sz w:val="20"/>
          <w:szCs w:val="20"/>
        </w:rPr>
        <w:t>4</w:t>
      </w:r>
      <w:r>
        <w:rPr>
          <w:rFonts w:ascii="Verdana" w:hAnsi="Verdana"/>
          <w:sz w:val="20"/>
          <w:szCs w:val="20"/>
        </w:rPr>
        <w:t xml:space="preserve"> :</w:t>
      </w:r>
      <w:r w:rsidR="00DB2503">
        <w:rPr>
          <w:rFonts w:ascii="Verdana" w:hAnsi="Verdana"/>
          <w:sz w:val="20"/>
          <w:szCs w:val="20"/>
        </w:rPr>
        <w:t xml:space="preserve"> Swap RTL and Live tables using Redshift rename functionality </w:t>
      </w:r>
    </w:p>
    <w:p w:rsidR="005C1720" w:rsidRDefault="005C1720" w:rsidP="00130A35">
      <w:pPr>
        <w:pStyle w:val="ListParagraph"/>
        <w:numPr>
          <w:ilvl w:val="0"/>
          <w:numId w:val="14"/>
        </w:numPr>
        <w:tabs>
          <w:tab w:val="center" w:pos="4829"/>
        </w:tabs>
        <w:rPr>
          <w:rFonts w:ascii="Verdana" w:hAnsi="Verdana"/>
          <w:sz w:val="20"/>
          <w:szCs w:val="20"/>
        </w:rPr>
      </w:pPr>
      <w:r>
        <w:rPr>
          <w:rFonts w:ascii="Verdana" w:hAnsi="Verdana"/>
          <w:sz w:val="20"/>
          <w:szCs w:val="20"/>
        </w:rPr>
        <w:t xml:space="preserve">Task </w:t>
      </w:r>
      <w:r w:rsidR="00080907">
        <w:rPr>
          <w:rFonts w:ascii="Verdana" w:hAnsi="Verdana"/>
          <w:sz w:val="20"/>
          <w:szCs w:val="20"/>
        </w:rPr>
        <w:t>5</w:t>
      </w:r>
      <w:r>
        <w:rPr>
          <w:rFonts w:ascii="Verdana" w:hAnsi="Verdana"/>
          <w:sz w:val="20"/>
          <w:szCs w:val="20"/>
        </w:rPr>
        <w:t xml:space="preserve"> : </w:t>
      </w:r>
      <w:r w:rsidR="009E4254">
        <w:rPr>
          <w:rFonts w:ascii="Verdana" w:hAnsi="Verdana"/>
          <w:sz w:val="20"/>
          <w:szCs w:val="20"/>
        </w:rPr>
        <w:t>Copy</w:t>
      </w:r>
      <w:r>
        <w:rPr>
          <w:rFonts w:ascii="Verdana" w:hAnsi="Verdana"/>
          <w:sz w:val="20"/>
          <w:szCs w:val="20"/>
        </w:rPr>
        <w:t xml:space="preserve"> Live tables</w:t>
      </w:r>
      <w:r w:rsidR="009E4254">
        <w:rPr>
          <w:rFonts w:ascii="Verdana" w:hAnsi="Verdana"/>
          <w:sz w:val="20"/>
          <w:szCs w:val="20"/>
        </w:rPr>
        <w:t xml:space="preserve"> into RTL tables </w:t>
      </w:r>
      <w:bookmarkStart w:id="72" w:name="_GoBack"/>
      <w:bookmarkEnd w:id="72"/>
    </w:p>
    <w:p w:rsidR="002A1C22" w:rsidRDefault="002A1C22" w:rsidP="00486973">
      <w:pPr>
        <w:tabs>
          <w:tab w:val="center" w:pos="4829"/>
        </w:tabs>
      </w:pPr>
    </w:p>
    <w:p w:rsidR="002A1C22" w:rsidRPr="00486973" w:rsidRDefault="002A1C22" w:rsidP="00486973">
      <w:pPr>
        <w:tabs>
          <w:tab w:val="center" w:pos="4829"/>
        </w:tabs>
        <w:rPr>
          <w:b/>
        </w:rPr>
      </w:pPr>
      <w:r w:rsidRPr="00486973">
        <w:rPr>
          <w:b/>
        </w:rPr>
        <w:t>Additional Details:</w:t>
      </w:r>
    </w:p>
    <w:p w:rsidR="002A1C22" w:rsidRPr="00486973" w:rsidRDefault="002A1C22" w:rsidP="00486973">
      <w:pPr>
        <w:tabs>
          <w:tab w:val="center" w:pos="4829"/>
        </w:tabs>
      </w:pPr>
    </w:p>
    <w:p w:rsidR="00AE218F" w:rsidRDefault="00602C2D" w:rsidP="00602C2D">
      <w:pPr>
        <w:tabs>
          <w:tab w:val="center" w:pos="4829"/>
        </w:tabs>
      </w:pPr>
      <w:r w:rsidRPr="00602C2D">
        <w:t xml:space="preserve">RTL and Live tables </w:t>
      </w:r>
    </w:p>
    <w:p w:rsidR="00602C2D" w:rsidRPr="00602C2D" w:rsidRDefault="00602C2D" w:rsidP="00602C2D">
      <w:pPr>
        <w:tabs>
          <w:tab w:val="center" w:pos="4829"/>
        </w:tabs>
        <w:rPr>
          <w:highlight w:val="yellow"/>
        </w:rPr>
      </w:pPr>
      <w:r>
        <w:t>RTL stands for “Ready to load table” which will be same as Live tables w.r.t structure and Data but these table will not be accessed by BO queries and only ETL will have access to them</w:t>
      </w:r>
    </w:p>
    <w:p w:rsidR="00D641BA" w:rsidRPr="00D641BA" w:rsidRDefault="00C256EA" w:rsidP="00D641BA">
      <w:pPr>
        <w:pStyle w:val="Heading3"/>
      </w:pPr>
      <w:bookmarkStart w:id="73" w:name="_Toc535354735"/>
      <w:r w:rsidRPr="00D641BA">
        <w:t>Database Indexes:</w:t>
      </w:r>
      <w:bookmarkEnd w:id="73"/>
      <w:r w:rsidR="00E40FFF" w:rsidRPr="00D641BA">
        <w:t xml:space="preserve"> </w:t>
      </w:r>
    </w:p>
    <w:p w:rsidR="00C256EA" w:rsidRDefault="007068E2" w:rsidP="002A1C22">
      <w:pPr>
        <w:rPr>
          <w:color w:val="7030A0"/>
        </w:rPr>
      </w:pPr>
      <w:r>
        <w:t xml:space="preserve">Mentioned as part of table design principle </w:t>
      </w:r>
    </w:p>
    <w:p w:rsidR="007D1AD9" w:rsidRPr="00D641BA" w:rsidRDefault="007D1AD9" w:rsidP="00D641BA">
      <w:pPr>
        <w:pStyle w:val="Heading3"/>
      </w:pPr>
      <w:bookmarkStart w:id="74" w:name="_Toc535354736"/>
      <w:r w:rsidRPr="00D641BA">
        <w:t>Database Partitioning:</w:t>
      </w:r>
      <w:bookmarkEnd w:id="74"/>
    </w:p>
    <w:p w:rsidR="00D641BA" w:rsidRDefault="00D10D50" w:rsidP="00D641BA">
      <w:r>
        <w:t xml:space="preserve">Not available in </w:t>
      </w:r>
      <w:r w:rsidR="00F55237">
        <w:t>Redshift</w:t>
      </w:r>
    </w:p>
    <w:p w:rsidR="008B3822" w:rsidRPr="0007741A" w:rsidRDefault="008B3822" w:rsidP="008B3822">
      <w:pPr>
        <w:pStyle w:val="Heading2"/>
      </w:pPr>
      <w:bookmarkStart w:id="75" w:name="_ETL_Batch_Scheduling"/>
      <w:bookmarkStart w:id="76" w:name="_Toc535354737"/>
      <w:bookmarkEnd w:id="75"/>
      <w:r>
        <w:t xml:space="preserve">ETL </w:t>
      </w:r>
      <w:r w:rsidRPr="0007741A">
        <w:t>Batch Schedul</w:t>
      </w:r>
      <w:r w:rsidR="00F55237">
        <w:t>er</w:t>
      </w:r>
      <w:bookmarkEnd w:id="76"/>
    </w:p>
    <w:p w:rsidR="008B3822" w:rsidRDefault="008B3822" w:rsidP="008B3822">
      <w:pPr>
        <w:tabs>
          <w:tab w:val="center" w:pos="4829"/>
        </w:tabs>
      </w:pPr>
    </w:p>
    <w:p w:rsidR="00B76089" w:rsidRDefault="00B76089" w:rsidP="008B3822">
      <w:pPr>
        <w:tabs>
          <w:tab w:val="center" w:pos="4829"/>
        </w:tabs>
      </w:pPr>
      <w:commentRangeStart w:id="77"/>
      <w:r>
        <w:t xml:space="preserve">The batch to run Monday to </w:t>
      </w:r>
      <w:r w:rsidR="00E94C70">
        <w:t>Sunday</w:t>
      </w:r>
      <w:r>
        <w:t xml:space="preserve"> and must finish before 8 AM London time.</w:t>
      </w:r>
      <w:r w:rsidR="005D3F17">
        <w:t xml:space="preserve">? </w:t>
      </w:r>
      <w:commentRangeEnd w:id="77"/>
      <w:r w:rsidR="005D3F17">
        <w:rPr>
          <w:rStyle w:val="CommentReference"/>
          <w:rFonts w:ascii="Times New Roman" w:hAnsi="Times New Roman"/>
          <w:snapToGrid w:val="0"/>
          <w:lang w:eastAsia="en-US"/>
        </w:rPr>
        <w:commentReference w:id="77"/>
      </w:r>
    </w:p>
    <w:p w:rsidR="00B76089" w:rsidRDefault="00B76089" w:rsidP="008B3822">
      <w:pPr>
        <w:tabs>
          <w:tab w:val="center" w:pos="4829"/>
        </w:tabs>
      </w:pPr>
    </w:p>
    <w:p w:rsidR="00AF5924" w:rsidRDefault="00B76089" w:rsidP="00A67CCF">
      <w:pPr>
        <w:tabs>
          <w:tab w:val="center" w:pos="4829"/>
        </w:tabs>
      </w:pPr>
      <w:r>
        <w:t xml:space="preserve">The new </w:t>
      </w:r>
      <w:r w:rsidR="008B3822">
        <w:t xml:space="preserve">Batch </w:t>
      </w:r>
      <w:r>
        <w:t xml:space="preserve">must </w:t>
      </w:r>
      <w:r w:rsidR="00A67CCF">
        <w:t xml:space="preserve">be Scheduled using a Scheduler </w:t>
      </w:r>
      <w:r w:rsidR="00EA241A">
        <w:t xml:space="preserve">, </w:t>
      </w:r>
      <w:r w:rsidR="00B13B6A">
        <w:t xml:space="preserve">Orchestrator is chosen tool </w:t>
      </w:r>
      <w:r w:rsidR="00CF3B3E">
        <w:t xml:space="preserve"> </w:t>
      </w:r>
    </w:p>
    <w:p w:rsidR="00CC1613" w:rsidRPr="0007741A" w:rsidRDefault="00CC1613" w:rsidP="00CC1613">
      <w:pPr>
        <w:pStyle w:val="Heading2"/>
      </w:pPr>
      <w:bookmarkStart w:id="78" w:name="_Toc535354738"/>
      <w:r>
        <w:t xml:space="preserve">ETL </w:t>
      </w:r>
      <w:r w:rsidR="00F55237">
        <w:t>Batch Job Scheduling</w:t>
      </w:r>
      <w:bookmarkEnd w:id="78"/>
      <w:r w:rsidRPr="0007741A">
        <w:t xml:space="preserve"> </w:t>
      </w:r>
    </w:p>
    <w:p w:rsidR="00CC1613" w:rsidRDefault="00CC1613" w:rsidP="000D06C8"/>
    <w:p w:rsidR="00B76089" w:rsidRPr="00486973" w:rsidRDefault="00F55237" w:rsidP="006D535C">
      <w:pPr>
        <w:tabs>
          <w:tab w:val="center" w:pos="4829"/>
        </w:tabs>
      </w:pPr>
      <w:commentRangeStart w:id="79"/>
      <w:r>
        <w:t xml:space="preserve">Reporting Batch job has to be scheduled </w:t>
      </w:r>
      <w:r w:rsidR="00AF3D73">
        <w:t>post completion of Claim Centre Internal batch</w:t>
      </w:r>
      <w:r w:rsidR="006D535C">
        <w:t xml:space="preserve"> (</w:t>
      </w:r>
      <w:r w:rsidR="006D535C" w:rsidRPr="006D535C">
        <w:t>US315 - CC batch schedule</w:t>
      </w:r>
      <w:r w:rsidR="006D535C">
        <w:t>)</w:t>
      </w:r>
      <w:r w:rsidR="00AF3D73">
        <w:t xml:space="preserve"> job </w:t>
      </w:r>
      <w:r w:rsidR="006D535C">
        <w:t xml:space="preserve"> .  </w:t>
      </w:r>
      <w:commentRangeEnd w:id="79"/>
      <w:r w:rsidR="00B22F61">
        <w:rPr>
          <w:rStyle w:val="CommentReference"/>
          <w:rFonts w:ascii="Times New Roman" w:hAnsi="Times New Roman"/>
          <w:snapToGrid w:val="0"/>
          <w:lang w:eastAsia="en-US"/>
        </w:rPr>
        <w:commentReference w:id="79"/>
      </w:r>
    </w:p>
    <w:p w:rsidR="00D6181B" w:rsidRPr="0007741A" w:rsidRDefault="00D6181B" w:rsidP="00D6181B">
      <w:pPr>
        <w:pStyle w:val="Heading2"/>
      </w:pPr>
      <w:bookmarkStart w:id="80" w:name="_Toc535354739"/>
      <w:r w:rsidRPr="0007741A">
        <w:t>ETL Selection Criteria</w:t>
      </w:r>
      <w:bookmarkEnd w:id="80"/>
    </w:p>
    <w:p w:rsidR="00D6181B" w:rsidRDefault="00C41B29" w:rsidP="00C41B29">
      <w:pPr>
        <w:pStyle w:val="ListParagraph"/>
      </w:pPr>
      <w:r>
        <w:t>NA</w:t>
      </w:r>
    </w:p>
    <w:p w:rsidR="00173E18" w:rsidRPr="0007741A" w:rsidRDefault="00173E18" w:rsidP="00C679CE">
      <w:pPr>
        <w:pStyle w:val="Heading2"/>
      </w:pPr>
      <w:bookmarkStart w:id="81" w:name="_Toc535354740"/>
      <w:r w:rsidRPr="0007741A">
        <w:t xml:space="preserve">ETL </w:t>
      </w:r>
      <w:r>
        <w:t>Data Mapping and Business Rules</w:t>
      </w:r>
      <w:bookmarkEnd w:id="81"/>
    </w:p>
    <w:p w:rsidR="00173E18" w:rsidRDefault="00173E18" w:rsidP="00206596"/>
    <w:p w:rsidR="00173E18" w:rsidRDefault="00173E18" w:rsidP="00206596"/>
    <w:tbl>
      <w:tblPr>
        <w:tblStyle w:val="TableGrid"/>
        <w:tblW w:w="9747" w:type="dxa"/>
        <w:tblLayout w:type="fixed"/>
        <w:tblLook w:val="04A0" w:firstRow="1" w:lastRow="0" w:firstColumn="1" w:lastColumn="0" w:noHBand="0" w:noVBand="1"/>
      </w:tblPr>
      <w:tblGrid>
        <w:gridCol w:w="696"/>
        <w:gridCol w:w="3860"/>
        <w:gridCol w:w="2073"/>
        <w:gridCol w:w="3118"/>
      </w:tblGrid>
      <w:tr w:rsidR="00173E18" w:rsidRPr="00D97142" w:rsidTr="005C1D7D">
        <w:trPr>
          <w:trHeight w:val="331"/>
          <w:tblHeader/>
        </w:trPr>
        <w:tc>
          <w:tcPr>
            <w:tcW w:w="696" w:type="dxa"/>
            <w:shd w:val="clear" w:color="auto" w:fill="00ABE8"/>
          </w:tcPr>
          <w:p w:rsidR="00173E18" w:rsidRPr="00D97142" w:rsidRDefault="00173E18" w:rsidP="00173E18">
            <w:pPr>
              <w:pStyle w:val="TableTitle"/>
              <w:jc w:val="left"/>
              <w:rPr>
                <w:szCs w:val="20"/>
              </w:rPr>
            </w:pPr>
            <w:r w:rsidRPr="00D97142">
              <w:rPr>
                <w:szCs w:val="20"/>
              </w:rPr>
              <w:t xml:space="preserve">SNO </w:t>
            </w:r>
          </w:p>
        </w:tc>
        <w:tc>
          <w:tcPr>
            <w:tcW w:w="3860" w:type="dxa"/>
            <w:shd w:val="clear" w:color="auto" w:fill="00ABE8"/>
          </w:tcPr>
          <w:p w:rsidR="00173E18" w:rsidRPr="00D97142" w:rsidRDefault="00173E18" w:rsidP="00173E18">
            <w:pPr>
              <w:pStyle w:val="TableTitle"/>
              <w:jc w:val="left"/>
              <w:rPr>
                <w:szCs w:val="20"/>
              </w:rPr>
            </w:pPr>
            <w:r>
              <w:rPr>
                <w:szCs w:val="20"/>
              </w:rPr>
              <w:t>Document Description</w:t>
            </w:r>
          </w:p>
        </w:tc>
        <w:tc>
          <w:tcPr>
            <w:tcW w:w="2073" w:type="dxa"/>
            <w:shd w:val="clear" w:color="auto" w:fill="00ABE8"/>
          </w:tcPr>
          <w:p w:rsidR="00173E18" w:rsidRPr="00D97142" w:rsidRDefault="00173E18" w:rsidP="00173E18">
            <w:pPr>
              <w:pStyle w:val="TableTitle"/>
              <w:jc w:val="left"/>
              <w:rPr>
                <w:szCs w:val="20"/>
              </w:rPr>
            </w:pPr>
            <w:r>
              <w:rPr>
                <w:szCs w:val="20"/>
              </w:rPr>
              <w:t>Document link</w:t>
            </w:r>
          </w:p>
        </w:tc>
        <w:tc>
          <w:tcPr>
            <w:tcW w:w="3118" w:type="dxa"/>
            <w:shd w:val="clear" w:color="auto" w:fill="00ABE8"/>
          </w:tcPr>
          <w:p w:rsidR="00173E18" w:rsidRDefault="00173E18" w:rsidP="00173E18">
            <w:pPr>
              <w:pStyle w:val="TableTitle"/>
              <w:jc w:val="left"/>
              <w:rPr>
                <w:szCs w:val="20"/>
              </w:rPr>
            </w:pPr>
            <w:r>
              <w:rPr>
                <w:szCs w:val="20"/>
              </w:rPr>
              <w:t>Version</w:t>
            </w:r>
          </w:p>
        </w:tc>
      </w:tr>
      <w:tr w:rsidR="00173E18" w:rsidRPr="00D97142" w:rsidTr="005C1D7D">
        <w:trPr>
          <w:trHeight w:val="331"/>
        </w:trPr>
        <w:tc>
          <w:tcPr>
            <w:tcW w:w="696" w:type="dxa"/>
          </w:tcPr>
          <w:p w:rsidR="00173E18" w:rsidRPr="00D97142" w:rsidRDefault="00173E18" w:rsidP="00130A35">
            <w:pPr>
              <w:pStyle w:val="ListParagraph"/>
              <w:numPr>
                <w:ilvl w:val="0"/>
                <w:numId w:val="16"/>
              </w:numPr>
              <w:spacing w:after="200" w:line="276" w:lineRule="auto"/>
              <w:contextualSpacing/>
              <w:rPr>
                <w:rFonts w:ascii="Verdana" w:hAnsi="Verdana"/>
                <w:sz w:val="20"/>
                <w:szCs w:val="20"/>
              </w:rPr>
            </w:pPr>
          </w:p>
        </w:tc>
        <w:tc>
          <w:tcPr>
            <w:tcW w:w="3860" w:type="dxa"/>
          </w:tcPr>
          <w:p w:rsidR="00173E18" w:rsidRDefault="00173E18" w:rsidP="00173E18">
            <w:r>
              <w:t>Functional Specification Document</w:t>
            </w:r>
          </w:p>
        </w:tc>
        <w:tc>
          <w:tcPr>
            <w:tcW w:w="2073" w:type="dxa"/>
          </w:tcPr>
          <w:p w:rsidR="00173E18" w:rsidRDefault="00173E18" w:rsidP="00173E18"/>
        </w:tc>
        <w:tc>
          <w:tcPr>
            <w:tcW w:w="3118" w:type="dxa"/>
          </w:tcPr>
          <w:p w:rsidR="00173E18" w:rsidRDefault="00173E18" w:rsidP="00173E18"/>
        </w:tc>
      </w:tr>
      <w:tr w:rsidR="00173E18" w:rsidRPr="00D97142" w:rsidTr="005C1D7D">
        <w:trPr>
          <w:trHeight w:val="331"/>
        </w:trPr>
        <w:tc>
          <w:tcPr>
            <w:tcW w:w="696" w:type="dxa"/>
          </w:tcPr>
          <w:p w:rsidR="00173E18" w:rsidRPr="00D97142" w:rsidRDefault="00173E18" w:rsidP="00130A35">
            <w:pPr>
              <w:pStyle w:val="ListParagraph"/>
              <w:numPr>
                <w:ilvl w:val="0"/>
                <w:numId w:val="16"/>
              </w:numPr>
              <w:spacing w:after="200" w:line="276" w:lineRule="auto"/>
              <w:contextualSpacing/>
              <w:rPr>
                <w:rFonts w:ascii="Verdana" w:hAnsi="Verdana"/>
                <w:sz w:val="20"/>
                <w:szCs w:val="20"/>
              </w:rPr>
            </w:pPr>
          </w:p>
        </w:tc>
        <w:tc>
          <w:tcPr>
            <w:tcW w:w="3860" w:type="dxa"/>
          </w:tcPr>
          <w:p w:rsidR="00173E18" w:rsidRDefault="00D46B57" w:rsidP="00173E18">
            <w:r>
              <w:t>CMS Data Mart</w:t>
            </w:r>
            <w:r w:rsidR="00B94462">
              <w:t xml:space="preserve"> Model (WIP)</w:t>
            </w:r>
          </w:p>
        </w:tc>
        <w:tc>
          <w:tcPr>
            <w:tcW w:w="2073" w:type="dxa"/>
          </w:tcPr>
          <w:p w:rsidR="00173E18" w:rsidRDefault="00173E18" w:rsidP="00173E18"/>
        </w:tc>
        <w:tc>
          <w:tcPr>
            <w:tcW w:w="3118" w:type="dxa"/>
          </w:tcPr>
          <w:p w:rsidR="00173E18" w:rsidRDefault="00173E18" w:rsidP="00173E18"/>
        </w:tc>
      </w:tr>
      <w:tr w:rsidR="00173E18" w:rsidRPr="00D97142" w:rsidTr="005C1D7D">
        <w:trPr>
          <w:trHeight w:val="331"/>
        </w:trPr>
        <w:tc>
          <w:tcPr>
            <w:tcW w:w="696" w:type="dxa"/>
          </w:tcPr>
          <w:p w:rsidR="00173E18" w:rsidRPr="00D97142" w:rsidRDefault="00173E18" w:rsidP="00130A35">
            <w:pPr>
              <w:pStyle w:val="ListParagraph"/>
              <w:numPr>
                <w:ilvl w:val="0"/>
                <w:numId w:val="16"/>
              </w:numPr>
              <w:spacing w:after="200" w:line="276" w:lineRule="auto"/>
              <w:contextualSpacing/>
              <w:rPr>
                <w:rFonts w:ascii="Verdana" w:hAnsi="Verdana"/>
                <w:sz w:val="20"/>
                <w:szCs w:val="20"/>
              </w:rPr>
            </w:pPr>
          </w:p>
        </w:tc>
        <w:tc>
          <w:tcPr>
            <w:tcW w:w="3860" w:type="dxa"/>
          </w:tcPr>
          <w:p w:rsidR="00173E18" w:rsidRDefault="00D46B57" w:rsidP="00173E18">
            <w:r>
              <w:t>Mapping</w:t>
            </w:r>
            <w:r w:rsidR="00B94462">
              <w:t xml:space="preserve"> Scripts (WIP)</w:t>
            </w:r>
          </w:p>
        </w:tc>
        <w:tc>
          <w:tcPr>
            <w:tcW w:w="2073" w:type="dxa"/>
          </w:tcPr>
          <w:p w:rsidR="00173E18" w:rsidRDefault="00173E18" w:rsidP="00173E18"/>
        </w:tc>
        <w:tc>
          <w:tcPr>
            <w:tcW w:w="3118" w:type="dxa"/>
          </w:tcPr>
          <w:p w:rsidR="00173E18" w:rsidRDefault="00173E18" w:rsidP="00173E18"/>
        </w:tc>
      </w:tr>
    </w:tbl>
    <w:p w:rsidR="00C679CE" w:rsidRPr="00206596" w:rsidRDefault="00C679CE" w:rsidP="00206596"/>
    <w:p w:rsidR="00E40FFF" w:rsidRDefault="00E40FFF" w:rsidP="00486973">
      <w:pPr>
        <w:pStyle w:val="Heading2"/>
      </w:pPr>
      <w:bookmarkStart w:id="82" w:name="_ETL_Recovery_Process"/>
      <w:bookmarkStart w:id="83" w:name="_Toc535354741"/>
      <w:bookmarkEnd w:id="82"/>
      <w:r>
        <w:t>ETL Recovery Process</w:t>
      </w:r>
      <w:bookmarkEnd w:id="83"/>
    </w:p>
    <w:p w:rsidR="00E40FFF" w:rsidRDefault="00E40FFF" w:rsidP="00486973"/>
    <w:p w:rsidR="00E40FFF" w:rsidRPr="00E40FFF" w:rsidRDefault="00E40FFF" w:rsidP="00486973">
      <w:r>
        <w:lastRenderedPageBreak/>
        <w:t xml:space="preserve">ETL should be designed to be re-runnable following the existing BI Standards. </w:t>
      </w:r>
      <w:r w:rsidR="00D46B57">
        <w:t>J</w:t>
      </w:r>
      <w:r w:rsidR="00F12E4B">
        <w:t>ob should be designed to be able to restart from beginning without corrupting da</w:t>
      </w:r>
      <w:r w:rsidR="00D46B57">
        <w:t>ta</w:t>
      </w:r>
      <w:r w:rsidR="00242D4D">
        <w:t xml:space="preserve">, Job should also be design for re-starting from the point of </w:t>
      </w:r>
      <w:r w:rsidR="005A39D6">
        <w:t>failure</w:t>
      </w:r>
    </w:p>
    <w:p w:rsidR="00CC1613" w:rsidRDefault="00CC1613" w:rsidP="00864E4F"/>
    <w:p w:rsidR="00AF5924" w:rsidRDefault="00AF5924" w:rsidP="00864E4F">
      <w:r>
        <w:t>Please consider designing the ETL jobs by splitting them into</w:t>
      </w:r>
    </w:p>
    <w:p w:rsidR="00AF5924" w:rsidRDefault="00AF5924" w:rsidP="00130A35">
      <w:pPr>
        <w:pStyle w:val="ListParagraph"/>
        <w:numPr>
          <w:ilvl w:val="0"/>
          <w:numId w:val="21"/>
        </w:numPr>
      </w:pPr>
      <w:r>
        <w:t>Job to land Source Data</w:t>
      </w:r>
    </w:p>
    <w:p w:rsidR="00AF5924" w:rsidRDefault="00AF5924" w:rsidP="00130A35">
      <w:pPr>
        <w:pStyle w:val="ListParagraph"/>
        <w:numPr>
          <w:ilvl w:val="0"/>
          <w:numId w:val="21"/>
        </w:numPr>
      </w:pPr>
      <w:r>
        <w:t>Job to build Dimensions</w:t>
      </w:r>
    </w:p>
    <w:p w:rsidR="00AF5924" w:rsidRDefault="00AF5924" w:rsidP="00130A35">
      <w:pPr>
        <w:pStyle w:val="ListParagraph"/>
        <w:numPr>
          <w:ilvl w:val="0"/>
          <w:numId w:val="21"/>
        </w:numPr>
      </w:pPr>
      <w:r>
        <w:t>Job to build Facts</w:t>
      </w:r>
    </w:p>
    <w:p w:rsidR="00AF5924" w:rsidRDefault="00AF5924" w:rsidP="00130A35">
      <w:pPr>
        <w:pStyle w:val="ListParagraph"/>
        <w:numPr>
          <w:ilvl w:val="0"/>
          <w:numId w:val="21"/>
        </w:numPr>
      </w:pPr>
      <w:r>
        <w:t xml:space="preserve">Job to carry out reconciliation </w:t>
      </w:r>
    </w:p>
    <w:p w:rsidR="00AF5924" w:rsidRDefault="00AF5924" w:rsidP="00130A35">
      <w:pPr>
        <w:pStyle w:val="ListParagraph"/>
        <w:numPr>
          <w:ilvl w:val="1"/>
          <w:numId w:val="21"/>
        </w:numPr>
      </w:pPr>
      <w:r>
        <w:t xml:space="preserve">Send email as appropriate. </w:t>
      </w:r>
    </w:p>
    <w:p w:rsidR="00AF5924" w:rsidRDefault="00AF5924" w:rsidP="00130A35">
      <w:pPr>
        <w:pStyle w:val="ListParagraph"/>
        <w:numPr>
          <w:ilvl w:val="0"/>
          <w:numId w:val="21"/>
        </w:numPr>
      </w:pPr>
      <w:r>
        <w:t>Job to Publish Dimensions and Facts for reporting</w:t>
      </w:r>
    </w:p>
    <w:p w:rsidR="00AF5924" w:rsidRDefault="00AF5924" w:rsidP="00130A35">
      <w:pPr>
        <w:pStyle w:val="ListParagraph"/>
        <w:numPr>
          <w:ilvl w:val="0"/>
          <w:numId w:val="21"/>
        </w:numPr>
      </w:pPr>
      <w:r>
        <w:t>Job to Prepare for the next load.</w:t>
      </w:r>
    </w:p>
    <w:p w:rsidR="00AF5924" w:rsidRPr="00864E4F" w:rsidRDefault="00AF5924" w:rsidP="00864E4F"/>
    <w:p w:rsidR="00412542" w:rsidRDefault="00A17595" w:rsidP="00486973">
      <w:pPr>
        <w:pStyle w:val="Heading2"/>
      </w:pPr>
      <w:bookmarkStart w:id="84" w:name="_Toc535354742"/>
      <w:r w:rsidRPr="00486973">
        <w:t>Automated Reconciliation</w:t>
      </w:r>
      <w:bookmarkEnd w:id="84"/>
    </w:p>
    <w:p w:rsidR="001016B3" w:rsidRDefault="001016B3" w:rsidP="00412542">
      <w:pPr>
        <w:tabs>
          <w:tab w:val="center" w:pos="4829"/>
        </w:tabs>
      </w:pPr>
    </w:p>
    <w:p w:rsidR="00283169" w:rsidRDefault="00283169" w:rsidP="00130A35">
      <w:pPr>
        <w:pStyle w:val="ListParagraph"/>
        <w:numPr>
          <w:ilvl w:val="0"/>
          <w:numId w:val="15"/>
        </w:numPr>
        <w:tabs>
          <w:tab w:val="center" w:pos="4829"/>
        </w:tabs>
        <w:rPr>
          <w:rFonts w:ascii="Verdana" w:hAnsi="Verdana"/>
          <w:sz w:val="20"/>
          <w:szCs w:val="20"/>
        </w:rPr>
      </w:pPr>
      <w:r w:rsidRPr="00C724DA">
        <w:rPr>
          <w:rFonts w:ascii="Verdana" w:hAnsi="Verdana"/>
          <w:sz w:val="20"/>
          <w:szCs w:val="20"/>
        </w:rPr>
        <w:t>Please ensure that all exceptions related to the data are logged as per the standard in the DI_VALIDATION table</w:t>
      </w:r>
      <w:r w:rsidR="00EB5E60">
        <w:rPr>
          <w:rFonts w:ascii="Verdana" w:hAnsi="Verdana"/>
          <w:sz w:val="20"/>
          <w:szCs w:val="20"/>
        </w:rPr>
        <w:t xml:space="preserve"> in Redshift</w:t>
      </w:r>
      <w:r w:rsidRPr="00C724DA">
        <w:rPr>
          <w:rFonts w:ascii="Verdana" w:hAnsi="Verdana"/>
          <w:sz w:val="20"/>
          <w:szCs w:val="20"/>
        </w:rPr>
        <w:t>.</w:t>
      </w:r>
    </w:p>
    <w:p w:rsidR="00AB2973" w:rsidRPr="00C724DA" w:rsidRDefault="00AB2973" w:rsidP="00130A35">
      <w:pPr>
        <w:pStyle w:val="ListParagraph"/>
        <w:numPr>
          <w:ilvl w:val="0"/>
          <w:numId w:val="15"/>
        </w:numPr>
        <w:tabs>
          <w:tab w:val="center" w:pos="4829"/>
        </w:tabs>
        <w:rPr>
          <w:rFonts w:ascii="Verdana" w:hAnsi="Verdana"/>
          <w:sz w:val="20"/>
          <w:szCs w:val="20"/>
        </w:rPr>
      </w:pPr>
      <w:r>
        <w:rPr>
          <w:rFonts w:ascii="Verdana" w:hAnsi="Verdana"/>
          <w:sz w:val="20"/>
          <w:szCs w:val="20"/>
        </w:rPr>
        <w:t>No requirement stated as such</w:t>
      </w:r>
      <w:r w:rsidR="00E310CA">
        <w:rPr>
          <w:rFonts w:ascii="Verdana" w:hAnsi="Verdana"/>
          <w:sz w:val="20"/>
          <w:szCs w:val="20"/>
        </w:rPr>
        <w:t xml:space="preserve"> on automated Reconciliation</w:t>
      </w:r>
    </w:p>
    <w:p w:rsidR="00DF7FB2" w:rsidRPr="00864E4F" w:rsidRDefault="00DF7FB2" w:rsidP="00486973">
      <w:pPr>
        <w:pStyle w:val="Heading2"/>
      </w:pPr>
      <w:bookmarkStart w:id="85" w:name="_Toc535354743"/>
      <w:r w:rsidRPr="00864E4F">
        <w:t>Data Snapshot</w:t>
      </w:r>
      <w:bookmarkEnd w:id="85"/>
      <w:r w:rsidRPr="00864E4F">
        <w:t xml:space="preserve"> </w:t>
      </w:r>
    </w:p>
    <w:p w:rsidR="00DF7FB2" w:rsidRDefault="00DF7FB2" w:rsidP="00412542">
      <w:pPr>
        <w:tabs>
          <w:tab w:val="center" w:pos="4829"/>
        </w:tabs>
      </w:pPr>
    </w:p>
    <w:p w:rsidR="00794D9D" w:rsidRDefault="00B8401E" w:rsidP="00412542">
      <w:pPr>
        <w:tabs>
          <w:tab w:val="center" w:pos="4829"/>
        </w:tabs>
      </w:pPr>
      <w:r>
        <w:t>Fact snapshot period should change based on Calendar Date.</w:t>
      </w:r>
      <w:r w:rsidR="002E48B6" w:rsidRPr="00486973">
        <w:t xml:space="preserve"> </w:t>
      </w:r>
    </w:p>
    <w:p w:rsidR="00B8401E" w:rsidRDefault="00B8401E" w:rsidP="00412542">
      <w:pPr>
        <w:tabs>
          <w:tab w:val="center" w:pos="4829"/>
        </w:tabs>
      </w:pPr>
    </w:p>
    <w:p w:rsidR="00F44615" w:rsidRDefault="00BA1303" w:rsidP="00190C67">
      <w:pPr>
        <w:pStyle w:val="Heading1"/>
      </w:pPr>
      <w:bookmarkStart w:id="86" w:name="_Toc535354744"/>
      <w:r>
        <w:t>Reporting Requirements</w:t>
      </w:r>
      <w:bookmarkEnd w:id="86"/>
    </w:p>
    <w:p w:rsidR="00DE65C7" w:rsidRDefault="00DE65C7" w:rsidP="00F65336"/>
    <w:p w:rsidR="00DE65C7" w:rsidRDefault="00EA7B62" w:rsidP="00F65336">
      <w:r>
        <w:t>The reporting requirements will be serviced by Business Objects.</w:t>
      </w:r>
    </w:p>
    <w:p w:rsidR="00DE65C7" w:rsidRDefault="00DE65C7" w:rsidP="00F65336"/>
    <w:p w:rsidR="00B20E0A" w:rsidRDefault="002F378E" w:rsidP="00B02FF9">
      <w:pPr>
        <w:pStyle w:val="Heading2"/>
      </w:pPr>
      <w:bookmarkStart w:id="87" w:name="_Toc535354745"/>
      <w:r>
        <w:t>Business Objects (BO)</w:t>
      </w:r>
      <w:r w:rsidR="00B20E0A">
        <w:t xml:space="preserve"> Universe</w:t>
      </w:r>
      <w:bookmarkEnd w:id="87"/>
    </w:p>
    <w:p w:rsidR="00F840E4" w:rsidRDefault="00F840E4" w:rsidP="00F840E4"/>
    <w:p w:rsidR="008A4966" w:rsidRDefault="008A4966" w:rsidP="00486973">
      <w:pPr>
        <w:pStyle w:val="Heading3"/>
        <w:ind w:left="426" w:firstLine="284"/>
      </w:pPr>
      <w:bookmarkStart w:id="88" w:name="_Toc535354746"/>
      <w:r>
        <w:t>Universe Objects</w:t>
      </w:r>
      <w:bookmarkEnd w:id="88"/>
    </w:p>
    <w:p w:rsidR="008A4966" w:rsidRDefault="008A4966" w:rsidP="00F840E4"/>
    <w:p w:rsidR="00B76234" w:rsidRDefault="00B43AEA" w:rsidP="00F840E4">
      <w:r>
        <w:t xml:space="preserve">To maintain parity between CC UI and Universe Objects  </w:t>
      </w:r>
      <w:r w:rsidR="00905773">
        <w:t xml:space="preserve">, Universe Objects are given the same name as CC UI , also folder structure of the Universe is suggested to be modelled based on CC UI </w:t>
      </w:r>
    </w:p>
    <w:p w:rsidR="008A4966" w:rsidRPr="00864E4F" w:rsidRDefault="008A4966" w:rsidP="00486973">
      <w:pPr>
        <w:pStyle w:val="Heading3"/>
        <w:ind w:left="426" w:firstLine="284"/>
      </w:pPr>
      <w:bookmarkStart w:id="89" w:name="_Toc535354747"/>
      <w:r w:rsidRPr="00864E4F">
        <w:t>Universe Considerations:</w:t>
      </w:r>
      <w:bookmarkEnd w:id="89"/>
    </w:p>
    <w:p w:rsidR="008A4966" w:rsidRDefault="008A4966" w:rsidP="00F840E4"/>
    <w:p w:rsidR="008A4966" w:rsidRDefault="008A4966" w:rsidP="00F840E4"/>
    <w:p w:rsidR="00903AAB" w:rsidRDefault="00903AAB" w:rsidP="00903AAB">
      <w:pPr>
        <w:rPr>
          <w:b/>
        </w:rPr>
      </w:pPr>
      <w:r w:rsidRPr="00903AAB">
        <w:rPr>
          <w:b/>
        </w:rPr>
        <w:t xml:space="preserve">Dimension Object </w:t>
      </w:r>
      <w:r>
        <w:rPr>
          <w:b/>
        </w:rPr>
        <w:t>Folder Structure</w:t>
      </w:r>
      <w:r w:rsidRPr="00903AAB">
        <w:rPr>
          <w:b/>
        </w:rPr>
        <w:t>:</w:t>
      </w:r>
    </w:p>
    <w:p w:rsidR="005F50F4" w:rsidRDefault="005F50F4" w:rsidP="005F50F4"/>
    <w:p w:rsidR="00D963F2" w:rsidRDefault="00D963F2" w:rsidP="005F50F4">
      <w:r>
        <w:t xml:space="preserve">Universe should list Dimensions </w:t>
      </w:r>
      <w:r w:rsidR="006758B8">
        <w:t>for following Subjects</w:t>
      </w:r>
      <w:r>
        <w:t xml:space="preserve"> </w:t>
      </w:r>
    </w:p>
    <w:p w:rsidR="00D963F2" w:rsidRDefault="00D963F2" w:rsidP="005F50F4"/>
    <w:p w:rsidR="00D963F2" w:rsidRPr="00931EC8" w:rsidRDefault="008A6E23" w:rsidP="00130A35">
      <w:pPr>
        <w:pStyle w:val="ListParagraph"/>
        <w:numPr>
          <w:ilvl w:val="0"/>
          <w:numId w:val="17"/>
        </w:numPr>
      </w:pPr>
      <w:r>
        <w:t>Claim</w:t>
      </w:r>
    </w:p>
    <w:p w:rsidR="00D963F2" w:rsidRPr="00931EC8" w:rsidRDefault="008A6E23" w:rsidP="00130A35">
      <w:pPr>
        <w:pStyle w:val="ListParagraph"/>
        <w:numPr>
          <w:ilvl w:val="0"/>
          <w:numId w:val="17"/>
        </w:numPr>
      </w:pPr>
      <w:r>
        <w:t>Work Plan</w:t>
      </w:r>
    </w:p>
    <w:p w:rsidR="00D963F2" w:rsidRPr="00931EC8" w:rsidRDefault="008A6E23" w:rsidP="00130A35">
      <w:pPr>
        <w:pStyle w:val="ListParagraph"/>
        <w:numPr>
          <w:ilvl w:val="0"/>
          <w:numId w:val="17"/>
        </w:numPr>
      </w:pPr>
      <w:r>
        <w:t>Exposures</w:t>
      </w:r>
    </w:p>
    <w:p w:rsidR="00B50570" w:rsidRDefault="00B50570" w:rsidP="00130A35">
      <w:pPr>
        <w:pStyle w:val="ListParagraph"/>
        <w:numPr>
          <w:ilvl w:val="0"/>
          <w:numId w:val="17"/>
        </w:numPr>
      </w:pPr>
      <w:r>
        <w:t>Parties Involved</w:t>
      </w:r>
    </w:p>
    <w:p w:rsidR="00B50570" w:rsidRDefault="00B50570" w:rsidP="00130A35">
      <w:pPr>
        <w:pStyle w:val="ListParagraph"/>
        <w:numPr>
          <w:ilvl w:val="0"/>
          <w:numId w:val="17"/>
        </w:numPr>
      </w:pPr>
      <w:r>
        <w:lastRenderedPageBreak/>
        <w:t>Policy</w:t>
      </w:r>
    </w:p>
    <w:p w:rsidR="00B50570" w:rsidRDefault="00B50570" w:rsidP="00130A35">
      <w:pPr>
        <w:pStyle w:val="ListParagraph"/>
        <w:numPr>
          <w:ilvl w:val="0"/>
          <w:numId w:val="17"/>
        </w:numPr>
      </w:pPr>
      <w:r>
        <w:t>Financials</w:t>
      </w:r>
    </w:p>
    <w:p w:rsidR="00B50570" w:rsidRDefault="00B50570" w:rsidP="00130A35">
      <w:pPr>
        <w:pStyle w:val="ListParagraph"/>
        <w:numPr>
          <w:ilvl w:val="0"/>
          <w:numId w:val="17"/>
        </w:numPr>
      </w:pPr>
      <w:r>
        <w:t>Notes</w:t>
      </w:r>
    </w:p>
    <w:p w:rsidR="00B50570" w:rsidRDefault="00B50570" w:rsidP="00130A35">
      <w:pPr>
        <w:pStyle w:val="ListParagraph"/>
        <w:numPr>
          <w:ilvl w:val="0"/>
          <w:numId w:val="17"/>
        </w:numPr>
      </w:pPr>
      <w:r>
        <w:t>Documents</w:t>
      </w:r>
    </w:p>
    <w:p w:rsidR="00B50570" w:rsidRDefault="00B50570" w:rsidP="00130A35">
      <w:pPr>
        <w:pStyle w:val="ListParagraph"/>
        <w:numPr>
          <w:ilvl w:val="0"/>
          <w:numId w:val="17"/>
        </w:numPr>
      </w:pPr>
      <w:r>
        <w:t>Reserving Committee</w:t>
      </w:r>
    </w:p>
    <w:p w:rsidR="00B50570" w:rsidRDefault="00B50570" w:rsidP="00130A35">
      <w:pPr>
        <w:pStyle w:val="ListParagraph"/>
        <w:numPr>
          <w:ilvl w:val="0"/>
          <w:numId w:val="17"/>
        </w:numPr>
      </w:pPr>
      <w:r>
        <w:t>Plan of Action</w:t>
      </w:r>
    </w:p>
    <w:p w:rsidR="00B50570" w:rsidRDefault="00051C1C" w:rsidP="00130A35">
      <w:pPr>
        <w:pStyle w:val="ListParagraph"/>
        <w:numPr>
          <w:ilvl w:val="0"/>
          <w:numId w:val="17"/>
        </w:numPr>
      </w:pPr>
      <w:r>
        <w:t>Subrogation</w:t>
      </w:r>
    </w:p>
    <w:p w:rsidR="00051C1C" w:rsidRDefault="00051C1C" w:rsidP="00130A35">
      <w:pPr>
        <w:pStyle w:val="ListParagraph"/>
        <w:numPr>
          <w:ilvl w:val="0"/>
          <w:numId w:val="17"/>
        </w:numPr>
      </w:pPr>
      <w:r>
        <w:t>Litigation</w:t>
      </w:r>
    </w:p>
    <w:p w:rsidR="00051C1C" w:rsidRDefault="00051C1C" w:rsidP="00130A35">
      <w:pPr>
        <w:pStyle w:val="ListParagraph"/>
        <w:numPr>
          <w:ilvl w:val="0"/>
          <w:numId w:val="17"/>
        </w:numPr>
      </w:pPr>
      <w:r>
        <w:t>SCM</w:t>
      </w:r>
    </w:p>
    <w:p w:rsidR="00051C1C" w:rsidRDefault="00051C1C" w:rsidP="00130A35">
      <w:pPr>
        <w:pStyle w:val="ListParagraph"/>
        <w:numPr>
          <w:ilvl w:val="0"/>
          <w:numId w:val="17"/>
        </w:numPr>
      </w:pPr>
      <w:r>
        <w:t>ECF</w:t>
      </w:r>
    </w:p>
    <w:p w:rsidR="00051C1C" w:rsidRDefault="00051C1C" w:rsidP="00130A35">
      <w:pPr>
        <w:pStyle w:val="ListParagraph"/>
        <w:numPr>
          <w:ilvl w:val="0"/>
          <w:numId w:val="17"/>
        </w:numPr>
      </w:pPr>
      <w:r>
        <w:t>Contacts</w:t>
      </w:r>
    </w:p>
    <w:p w:rsidR="00051C1C" w:rsidRPr="00931EC8" w:rsidRDefault="00051C1C" w:rsidP="00130A35">
      <w:pPr>
        <w:pStyle w:val="ListParagraph"/>
        <w:numPr>
          <w:ilvl w:val="0"/>
          <w:numId w:val="17"/>
        </w:numPr>
      </w:pPr>
      <w:r>
        <w:t>Period</w:t>
      </w:r>
    </w:p>
    <w:p w:rsidR="00D963F2" w:rsidRDefault="00D963F2" w:rsidP="005F50F4"/>
    <w:p w:rsidR="00D963F2" w:rsidRDefault="00D963F2" w:rsidP="005F50F4"/>
    <w:p w:rsidR="00D76A15" w:rsidRDefault="00D76A15" w:rsidP="005F50F4">
      <w:r>
        <w:t>Additionally following folders should be created</w:t>
      </w:r>
    </w:p>
    <w:p w:rsidR="00D76A15" w:rsidRDefault="00D76A15" w:rsidP="005F50F4"/>
    <w:p w:rsidR="00D76A15" w:rsidRDefault="00D76A15" w:rsidP="00130A35">
      <w:pPr>
        <w:pStyle w:val="ListParagraph"/>
        <w:numPr>
          <w:ilvl w:val="0"/>
          <w:numId w:val="5"/>
        </w:numPr>
      </w:pPr>
      <w:r>
        <w:t>Period – This folder should contains following fields</w:t>
      </w:r>
    </w:p>
    <w:p w:rsidR="00D76A15" w:rsidRDefault="00D76A15" w:rsidP="005F50F4"/>
    <w:tbl>
      <w:tblPr>
        <w:tblStyle w:val="TableGrid"/>
        <w:tblW w:w="9322" w:type="dxa"/>
        <w:tblLook w:val="04A0" w:firstRow="1" w:lastRow="0" w:firstColumn="1" w:lastColumn="0" w:noHBand="0" w:noVBand="1"/>
      </w:tblPr>
      <w:tblGrid>
        <w:gridCol w:w="780"/>
        <w:gridCol w:w="3439"/>
        <w:gridCol w:w="3544"/>
        <w:gridCol w:w="1559"/>
      </w:tblGrid>
      <w:tr w:rsidR="00D76A15" w:rsidRPr="00D97142" w:rsidTr="00D76A15">
        <w:trPr>
          <w:trHeight w:val="331"/>
          <w:tblHeader/>
        </w:trPr>
        <w:tc>
          <w:tcPr>
            <w:tcW w:w="780" w:type="dxa"/>
            <w:shd w:val="clear" w:color="auto" w:fill="00ABE8"/>
          </w:tcPr>
          <w:p w:rsidR="00D76A15" w:rsidRPr="00D97142" w:rsidRDefault="00D76A15" w:rsidP="00AA5AD2">
            <w:pPr>
              <w:pStyle w:val="TableTitle"/>
              <w:jc w:val="left"/>
              <w:rPr>
                <w:szCs w:val="20"/>
              </w:rPr>
            </w:pPr>
            <w:r w:rsidRPr="00D97142">
              <w:rPr>
                <w:szCs w:val="20"/>
              </w:rPr>
              <w:t xml:space="preserve">SNO </w:t>
            </w:r>
          </w:p>
        </w:tc>
        <w:tc>
          <w:tcPr>
            <w:tcW w:w="3439" w:type="dxa"/>
            <w:shd w:val="clear" w:color="auto" w:fill="00ABE8"/>
          </w:tcPr>
          <w:p w:rsidR="00D76A15" w:rsidRPr="00D97142" w:rsidRDefault="00D76A15" w:rsidP="00AA5AD2">
            <w:pPr>
              <w:pStyle w:val="TableTitle"/>
              <w:jc w:val="left"/>
              <w:rPr>
                <w:szCs w:val="20"/>
              </w:rPr>
            </w:pPr>
            <w:r>
              <w:rPr>
                <w:szCs w:val="20"/>
              </w:rPr>
              <w:t>Object Name</w:t>
            </w:r>
          </w:p>
        </w:tc>
        <w:tc>
          <w:tcPr>
            <w:tcW w:w="3544" w:type="dxa"/>
            <w:shd w:val="clear" w:color="auto" w:fill="00ABE8"/>
          </w:tcPr>
          <w:p w:rsidR="00D76A15" w:rsidRPr="00D97142" w:rsidRDefault="00D76A15" w:rsidP="00AA5AD2">
            <w:pPr>
              <w:pStyle w:val="TableTitle"/>
              <w:jc w:val="left"/>
              <w:rPr>
                <w:szCs w:val="20"/>
              </w:rPr>
            </w:pPr>
            <w:r>
              <w:rPr>
                <w:szCs w:val="20"/>
              </w:rPr>
              <w:t>Object Definition</w:t>
            </w:r>
          </w:p>
        </w:tc>
        <w:tc>
          <w:tcPr>
            <w:tcW w:w="1559" w:type="dxa"/>
            <w:shd w:val="clear" w:color="auto" w:fill="00ABE8"/>
          </w:tcPr>
          <w:p w:rsidR="00D76A15" w:rsidRDefault="00D76A15" w:rsidP="00AA5AD2">
            <w:pPr>
              <w:pStyle w:val="TableTitle"/>
              <w:jc w:val="left"/>
              <w:rPr>
                <w:szCs w:val="20"/>
              </w:rPr>
            </w:pPr>
            <w:r>
              <w:rPr>
                <w:szCs w:val="20"/>
              </w:rPr>
              <w:t>Object Type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Pr="00D97142" w:rsidRDefault="00D76A15" w:rsidP="00AA5AD2">
            <w:pPr>
              <w:rPr>
                <w:color w:val="000000"/>
              </w:rPr>
            </w:pPr>
            <w:r>
              <w:rPr>
                <w:color w:val="000000"/>
              </w:rPr>
              <w:t>Today</w:t>
            </w:r>
          </w:p>
        </w:tc>
        <w:tc>
          <w:tcPr>
            <w:tcW w:w="3544" w:type="dxa"/>
          </w:tcPr>
          <w:p w:rsidR="00D76A15" w:rsidRPr="00D97142" w:rsidRDefault="00D76A15" w:rsidP="00AA5AD2">
            <w:r>
              <w:rPr>
                <w:color w:val="000000"/>
              </w:rPr>
              <w:t>Current Date</w:t>
            </w:r>
          </w:p>
        </w:tc>
        <w:tc>
          <w:tcPr>
            <w:tcW w:w="1559" w:type="dxa"/>
          </w:tcPr>
          <w:p w:rsidR="00D76A15" w:rsidRDefault="00D76A15" w:rsidP="00AA5AD2">
            <w:r>
              <w:t>Date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Default="00D76A15" w:rsidP="00D76A15">
            <w:r>
              <w:t>First Date of Previous Month</w:t>
            </w:r>
          </w:p>
          <w:p w:rsidR="00D76A15" w:rsidRPr="00D97142" w:rsidRDefault="00D76A15" w:rsidP="00AA5AD2">
            <w:pPr>
              <w:rPr>
                <w:color w:val="000000"/>
              </w:rPr>
            </w:pPr>
          </w:p>
        </w:tc>
        <w:tc>
          <w:tcPr>
            <w:tcW w:w="3544" w:type="dxa"/>
          </w:tcPr>
          <w:p w:rsidR="00D76A15" w:rsidRDefault="00D76A15" w:rsidP="00AA5AD2">
            <w:r>
              <w:t>First Date of Previous Month</w:t>
            </w:r>
          </w:p>
          <w:p w:rsidR="00D76A15" w:rsidRPr="00D97142" w:rsidRDefault="00D76A15" w:rsidP="00AA5AD2"/>
        </w:tc>
        <w:tc>
          <w:tcPr>
            <w:tcW w:w="1559" w:type="dxa"/>
          </w:tcPr>
          <w:p w:rsidR="00D76A15" w:rsidRPr="00D97142" w:rsidRDefault="00D76A15" w:rsidP="00AA5AD2">
            <w:r>
              <w:t>Date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Default="00D76A15" w:rsidP="00D76A15">
            <w:r>
              <w:t>Last Date of Previous Month</w:t>
            </w:r>
          </w:p>
          <w:p w:rsidR="00D76A15" w:rsidRDefault="00D76A15" w:rsidP="00D76A15">
            <w:pPr>
              <w:ind w:left="1080"/>
            </w:pPr>
          </w:p>
        </w:tc>
        <w:tc>
          <w:tcPr>
            <w:tcW w:w="3544" w:type="dxa"/>
          </w:tcPr>
          <w:p w:rsidR="00D76A15" w:rsidRDefault="00D76A15" w:rsidP="00AA5AD2">
            <w:r>
              <w:t>Last Date of Previous Month</w:t>
            </w:r>
          </w:p>
          <w:p w:rsidR="00D76A15" w:rsidRDefault="00D76A15" w:rsidP="00AA5AD2"/>
        </w:tc>
        <w:tc>
          <w:tcPr>
            <w:tcW w:w="1559" w:type="dxa"/>
          </w:tcPr>
          <w:p w:rsidR="00D76A15" w:rsidRDefault="00D76A15" w:rsidP="00AA5AD2">
            <w:r>
              <w:t>Date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Default="00D76A15" w:rsidP="00D76A15">
            <w:r>
              <w:t>First Date of current Month</w:t>
            </w:r>
          </w:p>
        </w:tc>
        <w:tc>
          <w:tcPr>
            <w:tcW w:w="3544" w:type="dxa"/>
          </w:tcPr>
          <w:p w:rsidR="00D76A15" w:rsidRDefault="00D76A15" w:rsidP="00AA5AD2">
            <w:r>
              <w:t>First Date of current Month</w:t>
            </w:r>
          </w:p>
        </w:tc>
        <w:tc>
          <w:tcPr>
            <w:tcW w:w="1559" w:type="dxa"/>
          </w:tcPr>
          <w:p w:rsidR="00D76A15" w:rsidRDefault="00D76A15" w:rsidP="00AA5AD2">
            <w:r>
              <w:t>Date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Default="00D76A15" w:rsidP="00D76A15">
            <w:r>
              <w:t>Last Date of current Month</w:t>
            </w:r>
          </w:p>
        </w:tc>
        <w:tc>
          <w:tcPr>
            <w:tcW w:w="3544" w:type="dxa"/>
          </w:tcPr>
          <w:p w:rsidR="00D76A15" w:rsidRDefault="00D76A15" w:rsidP="00AA5AD2">
            <w:r>
              <w:t>Last Date of current Month</w:t>
            </w:r>
          </w:p>
        </w:tc>
        <w:tc>
          <w:tcPr>
            <w:tcW w:w="1559" w:type="dxa"/>
          </w:tcPr>
          <w:p w:rsidR="00D76A15" w:rsidRDefault="00D76A15" w:rsidP="00AA5AD2">
            <w:r>
              <w:t>Date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Default="00D76A15" w:rsidP="00D76A15">
            <w:r>
              <w:t>Quarter Start Date</w:t>
            </w:r>
          </w:p>
        </w:tc>
        <w:tc>
          <w:tcPr>
            <w:tcW w:w="3544" w:type="dxa"/>
          </w:tcPr>
          <w:p w:rsidR="00D76A15" w:rsidRDefault="00BA2AFE" w:rsidP="00AA5AD2">
            <w:r>
              <w:t xml:space="preserve">Current </w:t>
            </w:r>
            <w:r w:rsidR="00D76A15">
              <w:t>Quarter Start Date</w:t>
            </w:r>
          </w:p>
        </w:tc>
        <w:tc>
          <w:tcPr>
            <w:tcW w:w="1559" w:type="dxa"/>
          </w:tcPr>
          <w:p w:rsidR="00D76A15" w:rsidRDefault="00D76A15" w:rsidP="00AA5AD2">
            <w:r>
              <w:t>Date</w:t>
            </w:r>
          </w:p>
        </w:tc>
      </w:tr>
      <w:tr w:rsidR="00D76A15" w:rsidRPr="00D97142" w:rsidTr="00D76A15">
        <w:trPr>
          <w:trHeight w:val="331"/>
        </w:trPr>
        <w:tc>
          <w:tcPr>
            <w:tcW w:w="780" w:type="dxa"/>
          </w:tcPr>
          <w:p w:rsidR="00D76A15" w:rsidRPr="00D97142" w:rsidRDefault="00D76A15" w:rsidP="00130A35">
            <w:pPr>
              <w:pStyle w:val="ListParagraph"/>
              <w:numPr>
                <w:ilvl w:val="0"/>
                <w:numId w:val="18"/>
              </w:numPr>
              <w:spacing w:after="200" w:line="276" w:lineRule="auto"/>
              <w:contextualSpacing/>
              <w:rPr>
                <w:rFonts w:ascii="Verdana" w:hAnsi="Verdana"/>
                <w:sz w:val="20"/>
                <w:szCs w:val="20"/>
              </w:rPr>
            </w:pPr>
          </w:p>
        </w:tc>
        <w:tc>
          <w:tcPr>
            <w:tcW w:w="3439" w:type="dxa"/>
          </w:tcPr>
          <w:p w:rsidR="00D76A15" w:rsidRDefault="00D76A15" w:rsidP="00D76A15">
            <w:r>
              <w:t>Quarter End Date</w:t>
            </w:r>
          </w:p>
        </w:tc>
        <w:tc>
          <w:tcPr>
            <w:tcW w:w="3544" w:type="dxa"/>
          </w:tcPr>
          <w:p w:rsidR="00D76A15" w:rsidRDefault="00BA2AFE" w:rsidP="00AA5AD2">
            <w:r>
              <w:t xml:space="preserve">Current </w:t>
            </w:r>
            <w:r w:rsidR="00D76A15">
              <w:t>Quarter End Date</w:t>
            </w:r>
          </w:p>
        </w:tc>
        <w:tc>
          <w:tcPr>
            <w:tcW w:w="1559" w:type="dxa"/>
          </w:tcPr>
          <w:p w:rsidR="00D76A15" w:rsidRDefault="00D76A15"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Year Start Date</w:t>
            </w:r>
          </w:p>
        </w:tc>
        <w:tc>
          <w:tcPr>
            <w:tcW w:w="3544" w:type="dxa"/>
          </w:tcPr>
          <w:p w:rsidR="00BA2AFE" w:rsidRDefault="00BA2AFE" w:rsidP="00AA5AD2">
            <w:r>
              <w:t>Current Year Start Date</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Year End Date</w:t>
            </w:r>
          </w:p>
        </w:tc>
        <w:tc>
          <w:tcPr>
            <w:tcW w:w="3544" w:type="dxa"/>
          </w:tcPr>
          <w:p w:rsidR="00BA2AFE" w:rsidRDefault="00BA2AFE" w:rsidP="00AA5AD2">
            <w:r>
              <w:t>Current Year End Date</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7 Days ago</w:t>
            </w:r>
          </w:p>
        </w:tc>
        <w:tc>
          <w:tcPr>
            <w:tcW w:w="3544" w:type="dxa"/>
          </w:tcPr>
          <w:p w:rsidR="00BA2AFE" w:rsidRDefault="00BA2AFE" w:rsidP="00AA5AD2">
            <w:r>
              <w:t>Current Date minus 7 Days</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14 Days ago</w:t>
            </w:r>
          </w:p>
        </w:tc>
        <w:tc>
          <w:tcPr>
            <w:tcW w:w="3544" w:type="dxa"/>
          </w:tcPr>
          <w:p w:rsidR="00BA2AFE" w:rsidRDefault="00BA2AFE" w:rsidP="00D76A15">
            <w:r>
              <w:t>Current Date minus 14 Days</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1 month ago</w:t>
            </w:r>
          </w:p>
        </w:tc>
        <w:tc>
          <w:tcPr>
            <w:tcW w:w="3544" w:type="dxa"/>
          </w:tcPr>
          <w:p w:rsidR="00BA2AFE" w:rsidRDefault="00BA2AFE" w:rsidP="00D76A15">
            <w:r>
              <w:t>Current Date minus 1 month</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30 Days ago</w:t>
            </w:r>
          </w:p>
        </w:tc>
        <w:tc>
          <w:tcPr>
            <w:tcW w:w="3544" w:type="dxa"/>
          </w:tcPr>
          <w:p w:rsidR="00BA2AFE" w:rsidRDefault="00BA2AFE" w:rsidP="00D76A15">
            <w:r>
              <w:t>Current Date minus 30 Days</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60 Days ago</w:t>
            </w:r>
          </w:p>
        </w:tc>
        <w:tc>
          <w:tcPr>
            <w:tcW w:w="3544" w:type="dxa"/>
          </w:tcPr>
          <w:p w:rsidR="00BA2AFE" w:rsidRDefault="00BA2AFE" w:rsidP="00D76A15">
            <w:r>
              <w:t>Current Date minus 60 Days</w:t>
            </w:r>
          </w:p>
        </w:tc>
        <w:tc>
          <w:tcPr>
            <w:tcW w:w="1559" w:type="dxa"/>
          </w:tcPr>
          <w:p w:rsidR="00BA2AFE" w:rsidRDefault="00BA2AFE" w:rsidP="00AA5AD2">
            <w:r>
              <w:t>Date</w:t>
            </w:r>
          </w:p>
        </w:tc>
      </w:tr>
      <w:tr w:rsidR="00BA2AFE" w:rsidRPr="00D97142" w:rsidTr="00D76A15">
        <w:trPr>
          <w:trHeight w:val="331"/>
        </w:trPr>
        <w:tc>
          <w:tcPr>
            <w:tcW w:w="780" w:type="dxa"/>
          </w:tcPr>
          <w:p w:rsidR="00BA2AFE" w:rsidRPr="00D97142" w:rsidRDefault="00BA2AFE" w:rsidP="00130A35">
            <w:pPr>
              <w:pStyle w:val="ListParagraph"/>
              <w:numPr>
                <w:ilvl w:val="0"/>
                <w:numId w:val="18"/>
              </w:numPr>
              <w:spacing w:after="200" w:line="276" w:lineRule="auto"/>
              <w:contextualSpacing/>
              <w:rPr>
                <w:rFonts w:ascii="Verdana" w:hAnsi="Verdana"/>
                <w:sz w:val="20"/>
                <w:szCs w:val="20"/>
              </w:rPr>
            </w:pPr>
          </w:p>
        </w:tc>
        <w:tc>
          <w:tcPr>
            <w:tcW w:w="3439" w:type="dxa"/>
          </w:tcPr>
          <w:p w:rsidR="00BA2AFE" w:rsidRDefault="00BA2AFE" w:rsidP="00D76A15">
            <w:r>
              <w:t>90 Days ago</w:t>
            </w:r>
          </w:p>
        </w:tc>
        <w:tc>
          <w:tcPr>
            <w:tcW w:w="3544" w:type="dxa"/>
          </w:tcPr>
          <w:p w:rsidR="00BA2AFE" w:rsidRDefault="00BA2AFE" w:rsidP="00D76A15">
            <w:r>
              <w:t>Current Date minus 90 Days</w:t>
            </w:r>
          </w:p>
        </w:tc>
        <w:tc>
          <w:tcPr>
            <w:tcW w:w="1559" w:type="dxa"/>
          </w:tcPr>
          <w:p w:rsidR="00BA2AFE" w:rsidRDefault="00BA2AFE" w:rsidP="00AA5AD2">
            <w:r>
              <w:t>Date</w:t>
            </w:r>
          </w:p>
        </w:tc>
      </w:tr>
    </w:tbl>
    <w:p w:rsidR="00D76A15" w:rsidRDefault="00D76A15" w:rsidP="005F50F4"/>
    <w:p w:rsidR="00D76A15" w:rsidRDefault="00D76A15" w:rsidP="005F50F4"/>
    <w:p w:rsidR="00BC76FC" w:rsidRDefault="00BC76FC" w:rsidP="00BC76FC">
      <w:pPr>
        <w:pStyle w:val="Heading3"/>
      </w:pPr>
      <w:bookmarkStart w:id="90" w:name="_Toc535354748"/>
      <w:r>
        <w:lastRenderedPageBreak/>
        <w:t>Object Formatting</w:t>
      </w:r>
      <w:bookmarkEnd w:id="90"/>
    </w:p>
    <w:p w:rsidR="00BC76FC" w:rsidRDefault="00BC76FC" w:rsidP="005F50F4"/>
    <w:p w:rsidR="006B79F1" w:rsidRDefault="006B79F1" w:rsidP="005F50F4">
      <w:r>
        <w:t>Business Analyst to verify these formats as the same will be used on the Reports</w:t>
      </w:r>
      <w:r w:rsidR="006B4699">
        <w:t xml:space="preserve"> and the Universe</w:t>
      </w:r>
      <w:r>
        <w:t>.</w:t>
      </w:r>
    </w:p>
    <w:p w:rsidR="006B79F1" w:rsidRDefault="006B79F1" w:rsidP="005F50F4"/>
    <w:tbl>
      <w:tblPr>
        <w:tblStyle w:val="TableGrid"/>
        <w:tblW w:w="9874" w:type="dxa"/>
        <w:tblLook w:val="04A0" w:firstRow="1" w:lastRow="0" w:firstColumn="1" w:lastColumn="0" w:noHBand="0" w:noVBand="1"/>
      </w:tblPr>
      <w:tblGrid>
        <w:gridCol w:w="772"/>
        <w:gridCol w:w="2606"/>
        <w:gridCol w:w="3288"/>
        <w:gridCol w:w="3208"/>
      </w:tblGrid>
      <w:tr w:rsidR="00BC76FC" w:rsidTr="00BC76FC">
        <w:trPr>
          <w:trHeight w:val="331"/>
          <w:tblHeader/>
        </w:trPr>
        <w:tc>
          <w:tcPr>
            <w:tcW w:w="772" w:type="dxa"/>
            <w:shd w:val="clear" w:color="auto" w:fill="00ABE8"/>
          </w:tcPr>
          <w:p w:rsidR="00BC76FC" w:rsidRPr="00D97142" w:rsidRDefault="00BC76FC" w:rsidP="00AA5AD2">
            <w:pPr>
              <w:pStyle w:val="TableTitle"/>
              <w:jc w:val="left"/>
              <w:rPr>
                <w:szCs w:val="20"/>
              </w:rPr>
            </w:pPr>
            <w:r w:rsidRPr="00D97142">
              <w:rPr>
                <w:szCs w:val="20"/>
              </w:rPr>
              <w:t xml:space="preserve">SNO </w:t>
            </w:r>
          </w:p>
        </w:tc>
        <w:tc>
          <w:tcPr>
            <w:tcW w:w="2606" w:type="dxa"/>
            <w:shd w:val="clear" w:color="auto" w:fill="00ABE8"/>
          </w:tcPr>
          <w:p w:rsidR="00BC76FC" w:rsidRPr="00D97142" w:rsidRDefault="00BC76FC" w:rsidP="00AA5AD2">
            <w:pPr>
              <w:pStyle w:val="TableTitle"/>
              <w:jc w:val="left"/>
              <w:rPr>
                <w:szCs w:val="20"/>
              </w:rPr>
            </w:pPr>
            <w:r>
              <w:rPr>
                <w:szCs w:val="20"/>
              </w:rPr>
              <w:t>Data Type</w:t>
            </w:r>
          </w:p>
        </w:tc>
        <w:tc>
          <w:tcPr>
            <w:tcW w:w="3288" w:type="dxa"/>
            <w:shd w:val="clear" w:color="auto" w:fill="00ABE8"/>
          </w:tcPr>
          <w:p w:rsidR="00BC76FC" w:rsidRPr="00D97142" w:rsidRDefault="00BC76FC" w:rsidP="00AA5AD2">
            <w:pPr>
              <w:pStyle w:val="TableTitle"/>
              <w:jc w:val="left"/>
              <w:rPr>
                <w:szCs w:val="20"/>
              </w:rPr>
            </w:pPr>
            <w:r>
              <w:rPr>
                <w:szCs w:val="20"/>
              </w:rPr>
              <w:t>Format</w:t>
            </w:r>
          </w:p>
        </w:tc>
        <w:tc>
          <w:tcPr>
            <w:tcW w:w="3208" w:type="dxa"/>
            <w:shd w:val="clear" w:color="auto" w:fill="00ABE8"/>
          </w:tcPr>
          <w:p w:rsidR="00BC76FC" w:rsidRDefault="00BC76FC" w:rsidP="00AA5AD2">
            <w:pPr>
              <w:pStyle w:val="TableTitle"/>
              <w:jc w:val="left"/>
              <w:rPr>
                <w:szCs w:val="20"/>
              </w:rPr>
            </w:pPr>
            <w:r>
              <w:rPr>
                <w:szCs w:val="20"/>
              </w:rPr>
              <w:t>Example</w:t>
            </w:r>
          </w:p>
        </w:tc>
      </w:tr>
      <w:tr w:rsidR="00BC76FC" w:rsidTr="00BC76FC">
        <w:trPr>
          <w:trHeight w:val="331"/>
        </w:trPr>
        <w:tc>
          <w:tcPr>
            <w:tcW w:w="772" w:type="dxa"/>
          </w:tcPr>
          <w:p w:rsidR="00BC76FC" w:rsidRPr="00D97142" w:rsidRDefault="00BC76FC" w:rsidP="00130A35">
            <w:pPr>
              <w:pStyle w:val="ListParagraph"/>
              <w:numPr>
                <w:ilvl w:val="0"/>
                <w:numId w:val="8"/>
              </w:numPr>
              <w:spacing w:after="200" w:line="276" w:lineRule="auto"/>
              <w:contextualSpacing/>
              <w:rPr>
                <w:rFonts w:ascii="Verdana" w:hAnsi="Verdana"/>
                <w:sz w:val="20"/>
                <w:szCs w:val="20"/>
              </w:rPr>
            </w:pPr>
          </w:p>
        </w:tc>
        <w:tc>
          <w:tcPr>
            <w:tcW w:w="2606" w:type="dxa"/>
          </w:tcPr>
          <w:p w:rsidR="00BC76FC" w:rsidRPr="00D97142" w:rsidRDefault="00BC76FC" w:rsidP="00AA5AD2">
            <w:pPr>
              <w:rPr>
                <w:color w:val="000000"/>
              </w:rPr>
            </w:pPr>
            <w:r>
              <w:rPr>
                <w:color w:val="000000"/>
              </w:rPr>
              <w:t>Date</w:t>
            </w:r>
          </w:p>
        </w:tc>
        <w:tc>
          <w:tcPr>
            <w:tcW w:w="3288" w:type="dxa"/>
          </w:tcPr>
          <w:p w:rsidR="00BC76FC" w:rsidRPr="00D97142" w:rsidRDefault="002032E8" w:rsidP="00AA5AD2">
            <w:r>
              <w:rPr>
                <w:color w:val="000000"/>
              </w:rPr>
              <w:t>DD-Mmm-YYYY</w:t>
            </w:r>
            <w:r w:rsidR="00BC76FC">
              <w:rPr>
                <w:color w:val="000000"/>
              </w:rPr>
              <w:t xml:space="preserve"> </w:t>
            </w:r>
          </w:p>
        </w:tc>
        <w:tc>
          <w:tcPr>
            <w:tcW w:w="3208" w:type="dxa"/>
          </w:tcPr>
          <w:p w:rsidR="00BC76FC" w:rsidRDefault="002032E8" w:rsidP="00AA5AD2">
            <w:pPr>
              <w:rPr>
                <w:color w:val="000000"/>
              </w:rPr>
            </w:pPr>
            <w:r>
              <w:rPr>
                <w:color w:val="000000"/>
              </w:rPr>
              <w:t>18-Oct-2016</w:t>
            </w:r>
          </w:p>
        </w:tc>
      </w:tr>
      <w:tr w:rsidR="00BC76FC" w:rsidRPr="00BC76FC" w:rsidTr="00BC76FC">
        <w:trPr>
          <w:trHeight w:val="331"/>
        </w:trPr>
        <w:tc>
          <w:tcPr>
            <w:tcW w:w="772" w:type="dxa"/>
          </w:tcPr>
          <w:p w:rsidR="00BC76FC" w:rsidRPr="00D97142" w:rsidRDefault="00BC76FC" w:rsidP="00130A35">
            <w:pPr>
              <w:pStyle w:val="ListParagraph"/>
              <w:numPr>
                <w:ilvl w:val="0"/>
                <w:numId w:val="8"/>
              </w:numPr>
              <w:spacing w:after="200" w:line="276" w:lineRule="auto"/>
              <w:contextualSpacing/>
              <w:rPr>
                <w:rFonts w:ascii="Verdana" w:hAnsi="Verdana"/>
                <w:sz w:val="20"/>
                <w:szCs w:val="20"/>
              </w:rPr>
            </w:pPr>
          </w:p>
        </w:tc>
        <w:tc>
          <w:tcPr>
            <w:tcW w:w="2606" w:type="dxa"/>
          </w:tcPr>
          <w:p w:rsidR="00BC76FC" w:rsidRPr="00D97142" w:rsidRDefault="00BC76FC" w:rsidP="00AA5AD2">
            <w:pPr>
              <w:rPr>
                <w:color w:val="000000"/>
              </w:rPr>
            </w:pPr>
            <w:r>
              <w:rPr>
                <w:color w:val="000000"/>
              </w:rPr>
              <w:t>Date Time</w:t>
            </w:r>
          </w:p>
        </w:tc>
        <w:tc>
          <w:tcPr>
            <w:tcW w:w="3288" w:type="dxa"/>
          </w:tcPr>
          <w:p w:rsidR="00BC76FC" w:rsidRPr="00BC76FC" w:rsidRDefault="002032E8" w:rsidP="00AA5AD2">
            <w:pPr>
              <w:rPr>
                <w:lang w:val="it-IT"/>
              </w:rPr>
            </w:pPr>
            <w:r w:rsidRPr="002032E8">
              <w:rPr>
                <w:color w:val="000000"/>
                <w:lang w:val="it-IT"/>
              </w:rPr>
              <w:t xml:space="preserve">DD-Mmm-YYYY </w:t>
            </w:r>
            <w:r w:rsidR="00BC76FC" w:rsidRPr="00BC76FC">
              <w:rPr>
                <w:color w:val="000000"/>
                <w:lang w:val="it-IT"/>
              </w:rPr>
              <w:t>HH:MI:SS</w:t>
            </w:r>
          </w:p>
        </w:tc>
        <w:tc>
          <w:tcPr>
            <w:tcW w:w="3208" w:type="dxa"/>
          </w:tcPr>
          <w:p w:rsidR="00BC76FC" w:rsidRPr="00BC76FC" w:rsidRDefault="002032E8" w:rsidP="00AA5AD2">
            <w:pPr>
              <w:rPr>
                <w:lang w:val="it-IT"/>
              </w:rPr>
            </w:pPr>
            <w:r>
              <w:rPr>
                <w:color w:val="000000"/>
              </w:rPr>
              <w:t xml:space="preserve">18-Oct-2016 </w:t>
            </w:r>
            <w:r w:rsidR="00BC76FC">
              <w:rPr>
                <w:color w:val="000000"/>
              </w:rPr>
              <w:t>15:20:23</w:t>
            </w:r>
          </w:p>
        </w:tc>
      </w:tr>
      <w:tr w:rsidR="002032E8" w:rsidRPr="00BC76FC" w:rsidTr="00BC76FC">
        <w:trPr>
          <w:trHeight w:val="331"/>
        </w:trPr>
        <w:tc>
          <w:tcPr>
            <w:tcW w:w="772" w:type="dxa"/>
          </w:tcPr>
          <w:p w:rsidR="002032E8" w:rsidRPr="00D97142" w:rsidRDefault="002032E8" w:rsidP="00130A35">
            <w:pPr>
              <w:pStyle w:val="ListParagraph"/>
              <w:numPr>
                <w:ilvl w:val="0"/>
                <w:numId w:val="8"/>
              </w:numPr>
              <w:spacing w:after="200" w:line="276" w:lineRule="auto"/>
              <w:contextualSpacing/>
              <w:rPr>
                <w:rFonts w:ascii="Verdana" w:hAnsi="Verdana"/>
                <w:sz w:val="20"/>
                <w:szCs w:val="20"/>
              </w:rPr>
            </w:pPr>
          </w:p>
        </w:tc>
        <w:tc>
          <w:tcPr>
            <w:tcW w:w="2606" w:type="dxa"/>
          </w:tcPr>
          <w:p w:rsidR="002032E8" w:rsidRDefault="002032E8" w:rsidP="00AA5AD2">
            <w:pPr>
              <w:rPr>
                <w:color w:val="000000"/>
              </w:rPr>
            </w:pPr>
            <w:r>
              <w:rPr>
                <w:color w:val="000000"/>
              </w:rPr>
              <w:t>Text</w:t>
            </w:r>
          </w:p>
        </w:tc>
        <w:tc>
          <w:tcPr>
            <w:tcW w:w="3288" w:type="dxa"/>
          </w:tcPr>
          <w:p w:rsidR="002032E8" w:rsidRPr="00BC76FC" w:rsidRDefault="002032E8" w:rsidP="00AA5AD2">
            <w:pPr>
              <w:rPr>
                <w:color w:val="000000"/>
                <w:lang w:val="it-IT"/>
              </w:rPr>
            </w:pPr>
            <w:r>
              <w:rPr>
                <w:color w:val="000000"/>
                <w:lang w:val="it-IT"/>
              </w:rPr>
              <w:t>&lt;Match Database Size&gt;</w:t>
            </w:r>
          </w:p>
        </w:tc>
        <w:tc>
          <w:tcPr>
            <w:tcW w:w="3208" w:type="dxa"/>
          </w:tcPr>
          <w:p w:rsidR="002032E8" w:rsidRDefault="002032E8" w:rsidP="00AA5AD2">
            <w:pPr>
              <w:rPr>
                <w:color w:val="000000"/>
              </w:rPr>
            </w:pPr>
          </w:p>
        </w:tc>
      </w:tr>
      <w:tr w:rsidR="002032E8" w:rsidRPr="00BC76FC" w:rsidTr="00BC76FC">
        <w:trPr>
          <w:trHeight w:val="331"/>
        </w:trPr>
        <w:tc>
          <w:tcPr>
            <w:tcW w:w="772" w:type="dxa"/>
          </w:tcPr>
          <w:p w:rsidR="002032E8" w:rsidRPr="00D97142" w:rsidRDefault="002032E8" w:rsidP="00130A35">
            <w:pPr>
              <w:pStyle w:val="ListParagraph"/>
              <w:numPr>
                <w:ilvl w:val="0"/>
                <w:numId w:val="8"/>
              </w:numPr>
              <w:spacing w:after="200" w:line="276" w:lineRule="auto"/>
              <w:contextualSpacing/>
              <w:rPr>
                <w:rFonts w:ascii="Verdana" w:hAnsi="Verdana"/>
                <w:sz w:val="20"/>
                <w:szCs w:val="20"/>
              </w:rPr>
            </w:pPr>
          </w:p>
        </w:tc>
        <w:tc>
          <w:tcPr>
            <w:tcW w:w="2606" w:type="dxa"/>
          </w:tcPr>
          <w:p w:rsidR="002032E8" w:rsidRDefault="002032E8" w:rsidP="00AA5AD2">
            <w:pPr>
              <w:rPr>
                <w:color w:val="000000"/>
              </w:rPr>
            </w:pPr>
            <w:r>
              <w:rPr>
                <w:color w:val="000000"/>
              </w:rPr>
              <w:t>Number</w:t>
            </w:r>
          </w:p>
        </w:tc>
        <w:tc>
          <w:tcPr>
            <w:tcW w:w="3288" w:type="dxa"/>
          </w:tcPr>
          <w:p w:rsidR="002032E8" w:rsidRDefault="006734E1" w:rsidP="00AA5AD2">
            <w:pPr>
              <w:rPr>
                <w:color w:val="000000"/>
                <w:lang w:val="it-IT"/>
              </w:rPr>
            </w:pPr>
            <w:r>
              <w:rPr>
                <w:color w:val="000000"/>
                <w:lang w:val="it-IT"/>
              </w:rPr>
              <w:t>##</w:t>
            </w:r>
            <w:r w:rsidR="002032E8">
              <w:rPr>
                <w:color w:val="000000"/>
                <w:lang w:val="it-IT"/>
              </w:rPr>
              <w:t>#</w:t>
            </w:r>
            <w:r>
              <w:rPr>
                <w:color w:val="000000"/>
                <w:lang w:val="it-IT"/>
              </w:rPr>
              <w:t>,</w:t>
            </w:r>
            <w:r w:rsidR="002032E8">
              <w:rPr>
                <w:color w:val="000000"/>
                <w:lang w:val="it-IT"/>
              </w:rPr>
              <w:t>###</w:t>
            </w:r>
            <w:r>
              <w:rPr>
                <w:color w:val="000000"/>
                <w:lang w:val="it-IT"/>
              </w:rPr>
              <w:t>,</w:t>
            </w:r>
            <w:r w:rsidR="002032E8">
              <w:rPr>
                <w:color w:val="000000"/>
                <w:lang w:val="it-IT"/>
              </w:rPr>
              <w:t>###</w:t>
            </w:r>
          </w:p>
        </w:tc>
        <w:tc>
          <w:tcPr>
            <w:tcW w:w="3208" w:type="dxa"/>
          </w:tcPr>
          <w:p w:rsidR="002032E8" w:rsidRDefault="002032E8" w:rsidP="00AA5AD2">
            <w:pPr>
              <w:rPr>
                <w:color w:val="000000"/>
              </w:rPr>
            </w:pPr>
            <w:r>
              <w:rPr>
                <w:color w:val="000000"/>
              </w:rPr>
              <w:t>123</w:t>
            </w:r>
            <w:r w:rsidR="006734E1">
              <w:rPr>
                <w:color w:val="000000"/>
              </w:rPr>
              <w:t>,</w:t>
            </w:r>
            <w:r>
              <w:rPr>
                <w:color w:val="000000"/>
              </w:rPr>
              <w:t>456</w:t>
            </w:r>
            <w:r w:rsidR="006734E1">
              <w:rPr>
                <w:color w:val="000000"/>
              </w:rPr>
              <w:t>,</w:t>
            </w:r>
            <w:r>
              <w:rPr>
                <w:color w:val="000000"/>
              </w:rPr>
              <w:t>789</w:t>
            </w:r>
          </w:p>
        </w:tc>
      </w:tr>
      <w:tr w:rsidR="00AB0E38" w:rsidRPr="00BC76FC" w:rsidTr="00BC76FC">
        <w:trPr>
          <w:trHeight w:val="331"/>
        </w:trPr>
        <w:tc>
          <w:tcPr>
            <w:tcW w:w="772" w:type="dxa"/>
          </w:tcPr>
          <w:p w:rsidR="00AB0E38" w:rsidRPr="00D97142" w:rsidRDefault="00AB0E38" w:rsidP="00130A35">
            <w:pPr>
              <w:pStyle w:val="ListParagraph"/>
              <w:numPr>
                <w:ilvl w:val="0"/>
                <w:numId w:val="8"/>
              </w:numPr>
              <w:spacing w:after="200" w:line="276" w:lineRule="auto"/>
              <w:contextualSpacing/>
              <w:rPr>
                <w:rFonts w:ascii="Verdana" w:hAnsi="Verdana"/>
                <w:sz w:val="20"/>
                <w:szCs w:val="20"/>
              </w:rPr>
            </w:pPr>
          </w:p>
        </w:tc>
        <w:tc>
          <w:tcPr>
            <w:tcW w:w="2606" w:type="dxa"/>
          </w:tcPr>
          <w:p w:rsidR="00AB0E38" w:rsidRPr="003D6992" w:rsidRDefault="00AB0E38" w:rsidP="00AA5AD2">
            <w:pPr>
              <w:rPr>
                <w:color w:val="000000"/>
              </w:rPr>
            </w:pPr>
            <w:r w:rsidRPr="003D6992">
              <w:rPr>
                <w:color w:val="000000"/>
              </w:rPr>
              <w:t>Percentage</w:t>
            </w:r>
          </w:p>
        </w:tc>
        <w:tc>
          <w:tcPr>
            <w:tcW w:w="3288" w:type="dxa"/>
          </w:tcPr>
          <w:p w:rsidR="00AB0E38" w:rsidRPr="003D6992" w:rsidRDefault="00AB0E38" w:rsidP="00AA5AD2">
            <w:pPr>
              <w:rPr>
                <w:color w:val="000000"/>
              </w:rPr>
            </w:pPr>
            <w:r w:rsidRPr="003D6992">
              <w:rPr>
                <w:color w:val="000000"/>
              </w:rPr>
              <w:t>???</w:t>
            </w:r>
          </w:p>
        </w:tc>
        <w:tc>
          <w:tcPr>
            <w:tcW w:w="3208" w:type="dxa"/>
          </w:tcPr>
          <w:p w:rsidR="00AB0E38" w:rsidRPr="00AB0E38" w:rsidRDefault="00AB0E38" w:rsidP="00AA5AD2">
            <w:pPr>
              <w:rPr>
                <w:color w:val="000000"/>
                <w:highlight w:val="yellow"/>
              </w:rPr>
            </w:pPr>
          </w:p>
        </w:tc>
      </w:tr>
    </w:tbl>
    <w:p w:rsidR="00BC76FC" w:rsidRPr="00BC76FC" w:rsidRDefault="00BC76FC" w:rsidP="005F50F4">
      <w:pPr>
        <w:rPr>
          <w:lang w:val="it-IT"/>
        </w:rPr>
      </w:pPr>
    </w:p>
    <w:p w:rsidR="00BC76FC" w:rsidRPr="00BC76FC" w:rsidRDefault="00BC76FC" w:rsidP="005F50F4">
      <w:pPr>
        <w:rPr>
          <w:lang w:val="it-IT"/>
        </w:rPr>
      </w:pPr>
    </w:p>
    <w:p w:rsidR="00B20E0A" w:rsidRDefault="002F378E" w:rsidP="00B02FF9">
      <w:pPr>
        <w:pStyle w:val="Heading2"/>
      </w:pPr>
      <w:bookmarkStart w:id="91" w:name="_Toc535354749"/>
      <w:r>
        <w:t xml:space="preserve">Business Objects (BO) </w:t>
      </w:r>
      <w:r w:rsidR="00B20E0A">
        <w:t>CMC Requirement</w:t>
      </w:r>
      <w:bookmarkEnd w:id="91"/>
    </w:p>
    <w:p w:rsidR="00810EBD" w:rsidRDefault="00810EBD" w:rsidP="00F840E4">
      <w:pPr>
        <w:rPr>
          <w:highlight w:val="yellow"/>
        </w:rPr>
      </w:pPr>
    </w:p>
    <w:p w:rsidR="0087092F" w:rsidRDefault="0087092F" w:rsidP="00F840E4"/>
    <w:p w:rsidR="00C1204A" w:rsidRDefault="00C1204A" w:rsidP="00130A35">
      <w:pPr>
        <w:pStyle w:val="ListParagraph"/>
        <w:numPr>
          <w:ilvl w:val="0"/>
          <w:numId w:val="6"/>
        </w:numPr>
        <w:rPr>
          <w:rFonts w:ascii="Verdana" w:hAnsi="Verdana"/>
          <w:sz w:val="20"/>
          <w:szCs w:val="20"/>
        </w:rPr>
      </w:pPr>
      <w:r>
        <w:rPr>
          <w:rFonts w:ascii="Verdana" w:hAnsi="Verdana"/>
          <w:sz w:val="20"/>
          <w:szCs w:val="20"/>
        </w:rPr>
        <w:t>A New connection object is required</w:t>
      </w:r>
    </w:p>
    <w:p w:rsidR="00C1204A" w:rsidRDefault="00C1204A" w:rsidP="00130A35">
      <w:pPr>
        <w:pStyle w:val="ListParagraph"/>
        <w:numPr>
          <w:ilvl w:val="0"/>
          <w:numId w:val="6"/>
        </w:numPr>
        <w:rPr>
          <w:rFonts w:ascii="Verdana" w:hAnsi="Verdana"/>
          <w:sz w:val="20"/>
          <w:szCs w:val="20"/>
        </w:rPr>
      </w:pPr>
      <w:r>
        <w:rPr>
          <w:rFonts w:ascii="Verdana" w:hAnsi="Verdana"/>
          <w:sz w:val="20"/>
          <w:szCs w:val="20"/>
        </w:rPr>
        <w:t>The New Universe should be in UNX format</w:t>
      </w:r>
    </w:p>
    <w:p w:rsidR="0087092F" w:rsidRPr="00486973" w:rsidRDefault="0087092F" w:rsidP="00130A35">
      <w:pPr>
        <w:pStyle w:val="ListParagraph"/>
        <w:numPr>
          <w:ilvl w:val="0"/>
          <w:numId w:val="6"/>
        </w:numPr>
        <w:rPr>
          <w:rFonts w:ascii="Verdana" w:hAnsi="Verdana"/>
          <w:sz w:val="20"/>
          <w:szCs w:val="20"/>
        </w:rPr>
      </w:pPr>
      <w:r w:rsidRPr="00486973">
        <w:rPr>
          <w:rFonts w:ascii="Verdana" w:hAnsi="Verdana"/>
          <w:sz w:val="20"/>
          <w:szCs w:val="20"/>
        </w:rPr>
        <w:t xml:space="preserve">BO User Group- </w:t>
      </w:r>
      <w:r w:rsidR="00F044D5" w:rsidRPr="00486973">
        <w:rPr>
          <w:rFonts w:ascii="Verdana" w:hAnsi="Verdana"/>
          <w:sz w:val="20"/>
          <w:szCs w:val="20"/>
        </w:rPr>
        <w:t xml:space="preserve">New user groups are required for manage access of </w:t>
      </w:r>
      <w:r w:rsidR="00131C56">
        <w:rPr>
          <w:rFonts w:ascii="Verdana" w:hAnsi="Verdana"/>
          <w:sz w:val="20"/>
          <w:szCs w:val="20"/>
        </w:rPr>
        <w:t>CMS Mart</w:t>
      </w:r>
      <w:r w:rsidR="00F044D5" w:rsidRPr="00486973">
        <w:rPr>
          <w:rFonts w:ascii="Verdana" w:hAnsi="Verdana"/>
          <w:sz w:val="20"/>
          <w:szCs w:val="20"/>
        </w:rPr>
        <w:t xml:space="preserve"> universe</w:t>
      </w:r>
    </w:p>
    <w:p w:rsidR="00F044D5" w:rsidRPr="00486973" w:rsidRDefault="00F044D5" w:rsidP="00130A35">
      <w:pPr>
        <w:pStyle w:val="ListParagraph"/>
        <w:numPr>
          <w:ilvl w:val="1"/>
          <w:numId w:val="6"/>
        </w:numPr>
        <w:rPr>
          <w:rFonts w:ascii="Verdana" w:hAnsi="Verdana"/>
          <w:sz w:val="20"/>
          <w:szCs w:val="20"/>
        </w:rPr>
      </w:pPr>
      <w:r w:rsidRPr="00486973">
        <w:rPr>
          <w:rFonts w:ascii="Verdana" w:hAnsi="Verdana"/>
          <w:sz w:val="20"/>
          <w:szCs w:val="20"/>
        </w:rPr>
        <w:t>User groups should get the user list from AD</w:t>
      </w:r>
      <w:r w:rsidR="00A475FB" w:rsidRPr="00486973">
        <w:rPr>
          <w:rFonts w:ascii="Verdana" w:hAnsi="Verdana"/>
          <w:sz w:val="20"/>
          <w:szCs w:val="20"/>
        </w:rPr>
        <w:t>.</w:t>
      </w:r>
      <w:r w:rsidR="00F068FA">
        <w:rPr>
          <w:rFonts w:ascii="Verdana" w:hAnsi="Verdana"/>
          <w:sz w:val="20"/>
          <w:szCs w:val="20"/>
        </w:rPr>
        <w:t xml:space="preserve"> New AD groups may be required if not already available in AD.</w:t>
      </w:r>
    </w:p>
    <w:p w:rsidR="00A475FB" w:rsidRPr="00486973" w:rsidRDefault="00A475FB" w:rsidP="00130A35">
      <w:pPr>
        <w:pStyle w:val="ListParagraph"/>
        <w:numPr>
          <w:ilvl w:val="2"/>
          <w:numId w:val="6"/>
        </w:numPr>
        <w:rPr>
          <w:rFonts w:ascii="Verdana" w:hAnsi="Verdana"/>
          <w:sz w:val="20"/>
          <w:szCs w:val="20"/>
        </w:rPr>
      </w:pPr>
      <w:r w:rsidRPr="00486973">
        <w:rPr>
          <w:rFonts w:ascii="Verdana" w:hAnsi="Verdana"/>
          <w:sz w:val="20"/>
          <w:szCs w:val="20"/>
        </w:rPr>
        <w:t>This will ensure that no special access needs to be granted to users for BO.</w:t>
      </w:r>
    </w:p>
    <w:p w:rsidR="00F044D5" w:rsidRPr="00486973" w:rsidRDefault="00F044D5" w:rsidP="00130A35">
      <w:pPr>
        <w:pStyle w:val="ListParagraph"/>
        <w:numPr>
          <w:ilvl w:val="1"/>
          <w:numId w:val="6"/>
        </w:numPr>
        <w:rPr>
          <w:rFonts w:ascii="Verdana" w:hAnsi="Verdana"/>
          <w:sz w:val="20"/>
          <w:szCs w:val="20"/>
        </w:rPr>
      </w:pPr>
      <w:r w:rsidRPr="00486973">
        <w:rPr>
          <w:rFonts w:ascii="Verdana" w:hAnsi="Verdana"/>
          <w:sz w:val="20"/>
          <w:szCs w:val="20"/>
        </w:rPr>
        <w:t>Two user groups are required.</w:t>
      </w:r>
    </w:p>
    <w:p w:rsidR="00F044D5" w:rsidRPr="00486973" w:rsidRDefault="00F3173F" w:rsidP="00130A35">
      <w:pPr>
        <w:pStyle w:val="ListParagraph"/>
        <w:numPr>
          <w:ilvl w:val="2"/>
          <w:numId w:val="6"/>
        </w:numPr>
        <w:rPr>
          <w:rFonts w:ascii="Verdana" w:hAnsi="Verdana"/>
          <w:sz w:val="20"/>
          <w:szCs w:val="20"/>
        </w:rPr>
      </w:pPr>
      <w:r>
        <w:rPr>
          <w:rFonts w:ascii="Verdana" w:hAnsi="Verdana"/>
          <w:sz w:val="20"/>
          <w:szCs w:val="20"/>
        </w:rPr>
        <w:t>CMS</w:t>
      </w:r>
      <w:r w:rsidR="00D045EE">
        <w:rPr>
          <w:rFonts w:ascii="Verdana" w:hAnsi="Verdana"/>
          <w:sz w:val="20"/>
          <w:szCs w:val="20"/>
        </w:rPr>
        <w:t xml:space="preserve">_Report_Developers </w:t>
      </w:r>
      <w:r w:rsidR="00F044D5" w:rsidRPr="00486973">
        <w:rPr>
          <w:rFonts w:ascii="Verdana" w:hAnsi="Verdana"/>
          <w:sz w:val="20"/>
          <w:szCs w:val="20"/>
        </w:rPr>
        <w:t xml:space="preserve">– This will include list of users who’ll have Admin access on </w:t>
      </w:r>
      <w:r>
        <w:rPr>
          <w:rFonts w:ascii="Verdana" w:hAnsi="Verdana"/>
          <w:sz w:val="20"/>
          <w:szCs w:val="20"/>
        </w:rPr>
        <w:t>CMS</w:t>
      </w:r>
      <w:r w:rsidR="00BE7606">
        <w:rPr>
          <w:rFonts w:ascii="Verdana" w:hAnsi="Verdana"/>
          <w:sz w:val="20"/>
          <w:szCs w:val="20"/>
        </w:rPr>
        <w:t xml:space="preserve"> Mart</w:t>
      </w:r>
      <w:r w:rsidR="00F044D5" w:rsidRPr="00486973">
        <w:rPr>
          <w:rFonts w:ascii="Verdana" w:hAnsi="Verdana"/>
          <w:sz w:val="20"/>
          <w:szCs w:val="20"/>
        </w:rPr>
        <w:t xml:space="preserve"> BO objects e.g. Universe, </w:t>
      </w:r>
      <w:r w:rsidR="00A475FB" w:rsidRPr="00486973">
        <w:rPr>
          <w:rFonts w:ascii="Verdana" w:hAnsi="Verdana"/>
          <w:sz w:val="20"/>
          <w:szCs w:val="20"/>
        </w:rPr>
        <w:t xml:space="preserve">Report SQL, </w:t>
      </w:r>
      <w:r w:rsidR="00F044D5" w:rsidRPr="00486973">
        <w:rPr>
          <w:rFonts w:ascii="Verdana" w:hAnsi="Verdana"/>
          <w:sz w:val="20"/>
          <w:szCs w:val="20"/>
        </w:rPr>
        <w:t>folder, objects etc.</w:t>
      </w:r>
    </w:p>
    <w:p w:rsidR="00F044D5" w:rsidRDefault="00F3173F" w:rsidP="00130A35">
      <w:pPr>
        <w:pStyle w:val="ListParagraph"/>
        <w:numPr>
          <w:ilvl w:val="2"/>
          <w:numId w:val="6"/>
        </w:numPr>
        <w:rPr>
          <w:rFonts w:ascii="Verdana" w:hAnsi="Verdana"/>
          <w:sz w:val="20"/>
          <w:szCs w:val="20"/>
        </w:rPr>
      </w:pPr>
      <w:r>
        <w:rPr>
          <w:rFonts w:ascii="Verdana" w:hAnsi="Verdana"/>
          <w:sz w:val="20"/>
          <w:szCs w:val="20"/>
        </w:rPr>
        <w:t>CMS</w:t>
      </w:r>
      <w:r w:rsidR="00D045EE">
        <w:rPr>
          <w:rFonts w:ascii="Verdana" w:hAnsi="Verdana"/>
          <w:sz w:val="20"/>
          <w:szCs w:val="20"/>
        </w:rPr>
        <w:t>_Users</w:t>
      </w:r>
      <w:r w:rsidR="00F044D5" w:rsidRPr="00486973">
        <w:rPr>
          <w:rFonts w:ascii="Verdana" w:hAnsi="Verdana"/>
          <w:sz w:val="20"/>
          <w:szCs w:val="20"/>
        </w:rPr>
        <w:t xml:space="preserve"> – This group will grant users ability to create, publish and schedule reports but not amend </w:t>
      </w:r>
      <w:r w:rsidR="00AF763E">
        <w:rPr>
          <w:rFonts w:ascii="Verdana" w:hAnsi="Verdana"/>
          <w:sz w:val="20"/>
          <w:szCs w:val="20"/>
        </w:rPr>
        <w:t>CMS</w:t>
      </w:r>
      <w:r w:rsidR="00BE7606">
        <w:rPr>
          <w:rFonts w:ascii="Verdana" w:hAnsi="Verdana"/>
          <w:sz w:val="20"/>
          <w:szCs w:val="20"/>
        </w:rPr>
        <w:t xml:space="preserve"> Mart</w:t>
      </w:r>
      <w:r w:rsidR="00F044D5" w:rsidRPr="00486973">
        <w:rPr>
          <w:rFonts w:ascii="Verdana" w:hAnsi="Verdana"/>
          <w:sz w:val="20"/>
          <w:szCs w:val="20"/>
        </w:rPr>
        <w:t xml:space="preserve"> BO Objects.</w:t>
      </w:r>
    </w:p>
    <w:p w:rsidR="00D045EE" w:rsidRPr="00486973" w:rsidRDefault="00D045EE" w:rsidP="00486973">
      <w:pPr>
        <w:pStyle w:val="ListParagraph"/>
        <w:ind w:left="2160"/>
        <w:rPr>
          <w:rFonts w:ascii="Verdana" w:hAnsi="Verdana"/>
          <w:sz w:val="20"/>
          <w:szCs w:val="20"/>
        </w:rPr>
      </w:pPr>
    </w:p>
    <w:p w:rsidR="0087092F" w:rsidRDefault="0087092F" w:rsidP="00130A35">
      <w:pPr>
        <w:pStyle w:val="ListParagraph"/>
        <w:numPr>
          <w:ilvl w:val="0"/>
          <w:numId w:val="6"/>
        </w:numPr>
        <w:rPr>
          <w:rFonts w:ascii="Verdana" w:hAnsi="Verdana"/>
          <w:sz w:val="20"/>
          <w:szCs w:val="20"/>
        </w:rPr>
      </w:pPr>
      <w:r w:rsidRPr="00486973">
        <w:rPr>
          <w:rFonts w:ascii="Verdana" w:hAnsi="Verdana"/>
          <w:sz w:val="20"/>
          <w:szCs w:val="20"/>
        </w:rPr>
        <w:t xml:space="preserve">BO Access Level- </w:t>
      </w:r>
      <w:r w:rsidR="00A475FB" w:rsidRPr="00486973">
        <w:rPr>
          <w:rFonts w:ascii="Verdana" w:hAnsi="Verdana"/>
          <w:sz w:val="20"/>
          <w:szCs w:val="20"/>
        </w:rPr>
        <w:t>See above for details. Rest of the access should follow the access of standard BO user groups.</w:t>
      </w:r>
    </w:p>
    <w:p w:rsidR="00D045EE" w:rsidRPr="00486973" w:rsidRDefault="00D045EE" w:rsidP="00486973">
      <w:pPr>
        <w:pStyle w:val="ListParagraph"/>
        <w:rPr>
          <w:rFonts w:ascii="Verdana" w:hAnsi="Verdana"/>
          <w:sz w:val="20"/>
          <w:szCs w:val="20"/>
        </w:rPr>
      </w:pPr>
    </w:p>
    <w:p w:rsidR="0087092F" w:rsidRPr="00486973" w:rsidRDefault="0087092F" w:rsidP="00130A35">
      <w:pPr>
        <w:pStyle w:val="ListParagraph"/>
        <w:numPr>
          <w:ilvl w:val="0"/>
          <w:numId w:val="6"/>
        </w:numPr>
        <w:rPr>
          <w:rFonts w:ascii="Verdana" w:hAnsi="Verdana"/>
          <w:sz w:val="20"/>
          <w:szCs w:val="20"/>
        </w:rPr>
      </w:pPr>
      <w:r w:rsidRPr="00486973">
        <w:rPr>
          <w:rFonts w:ascii="Verdana" w:hAnsi="Verdana"/>
          <w:sz w:val="20"/>
          <w:szCs w:val="20"/>
        </w:rPr>
        <w:t xml:space="preserve">BO Folder Structure </w:t>
      </w:r>
      <w:r w:rsidR="00A475FB" w:rsidRPr="00486973">
        <w:rPr>
          <w:rFonts w:ascii="Verdana" w:hAnsi="Verdana"/>
          <w:sz w:val="20"/>
          <w:szCs w:val="20"/>
        </w:rPr>
        <w:t>–A new BO folder</w:t>
      </w:r>
      <w:r w:rsidR="00D045EE">
        <w:rPr>
          <w:rFonts w:ascii="Verdana" w:hAnsi="Verdana"/>
          <w:sz w:val="20"/>
          <w:szCs w:val="20"/>
        </w:rPr>
        <w:t xml:space="preserve"> ‘</w:t>
      </w:r>
      <w:r w:rsidR="007A4692">
        <w:rPr>
          <w:rFonts w:ascii="Verdana" w:hAnsi="Verdana"/>
          <w:sz w:val="20"/>
          <w:szCs w:val="20"/>
        </w:rPr>
        <w:t xml:space="preserve">CMS </w:t>
      </w:r>
      <w:r w:rsidR="00D045EE">
        <w:rPr>
          <w:rFonts w:ascii="Verdana" w:hAnsi="Verdana"/>
          <w:sz w:val="20"/>
          <w:szCs w:val="20"/>
        </w:rPr>
        <w:t xml:space="preserve"> Reporting’</w:t>
      </w:r>
      <w:r w:rsidR="00A475FB" w:rsidRPr="00486973">
        <w:rPr>
          <w:rFonts w:ascii="Verdana" w:hAnsi="Verdana"/>
          <w:sz w:val="20"/>
          <w:szCs w:val="20"/>
        </w:rPr>
        <w:t xml:space="preserve"> is required. A sub-folder named “Pre-Built Reports” should include the requested Reports.</w:t>
      </w:r>
      <w:r w:rsidR="00A662D4" w:rsidRPr="00486973">
        <w:rPr>
          <w:rFonts w:ascii="Verdana" w:hAnsi="Verdana"/>
          <w:sz w:val="20"/>
          <w:szCs w:val="20"/>
        </w:rPr>
        <w:t xml:space="preserve"> All </w:t>
      </w:r>
      <w:r w:rsidR="007A4692">
        <w:rPr>
          <w:rFonts w:ascii="Verdana" w:hAnsi="Verdana"/>
          <w:sz w:val="20"/>
          <w:szCs w:val="20"/>
        </w:rPr>
        <w:t>CMS</w:t>
      </w:r>
      <w:r w:rsidR="00A662D4" w:rsidRPr="00486973">
        <w:rPr>
          <w:rFonts w:ascii="Verdana" w:hAnsi="Verdana"/>
          <w:sz w:val="20"/>
          <w:szCs w:val="20"/>
        </w:rPr>
        <w:t xml:space="preserve"> users should have access to this </w:t>
      </w:r>
      <w:r w:rsidR="007A4692">
        <w:rPr>
          <w:rFonts w:ascii="Verdana" w:hAnsi="Verdana"/>
          <w:sz w:val="20"/>
          <w:szCs w:val="20"/>
        </w:rPr>
        <w:t>CMS</w:t>
      </w:r>
      <w:r w:rsidR="00A662D4" w:rsidRPr="00486973">
        <w:rPr>
          <w:rFonts w:ascii="Verdana" w:hAnsi="Verdana"/>
          <w:sz w:val="20"/>
          <w:szCs w:val="20"/>
        </w:rPr>
        <w:t xml:space="preserve"> folder.</w:t>
      </w:r>
    </w:p>
    <w:p w:rsidR="0087092F" w:rsidRDefault="0087092F" w:rsidP="00F840E4"/>
    <w:p w:rsidR="0087092F" w:rsidRPr="00F840E4" w:rsidRDefault="0087092F" w:rsidP="00F840E4"/>
    <w:p w:rsidR="00B20E0A" w:rsidRDefault="002F378E" w:rsidP="00B02FF9">
      <w:pPr>
        <w:pStyle w:val="Heading2"/>
      </w:pPr>
      <w:bookmarkStart w:id="92" w:name="_Toc535354750"/>
      <w:r>
        <w:t xml:space="preserve">Business Objects (BO) </w:t>
      </w:r>
      <w:r w:rsidR="00B20E0A">
        <w:t>Reports</w:t>
      </w:r>
      <w:bookmarkEnd w:id="92"/>
    </w:p>
    <w:p w:rsidR="0022111F" w:rsidRDefault="0022111F" w:rsidP="0022111F"/>
    <w:p w:rsidR="004F2A39" w:rsidRPr="00C26FEB" w:rsidRDefault="004F2A39" w:rsidP="0022111F">
      <w:r w:rsidRPr="00C26FEB">
        <w:t>Business has requested for reports to be delivered in the following order, hence please consider phasing the report delivery in this order</w:t>
      </w:r>
    </w:p>
    <w:p w:rsidR="004F2A39" w:rsidRPr="00C26FEB" w:rsidRDefault="004F2A39" w:rsidP="0022111F"/>
    <w:p w:rsidR="0065658C" w:rsidRDefault="0065658C" w:rsidP="0022111F"/>
    <w:p w:rsidR="00F34036" w:rsidRDefault="00F34036" w:rsidP="00F34036">
      <w:r>
        <w:t>Following Reports needs to be created in Business Objects.</w:t>
      </w:r>
    </w:p>
    <w:p w:rsidR="00F34036" w:rsidRDefault="00F34036" w:rsidP="00F34036"/>
    <w:tbl>
      <w:tblPr>
        <w:tblW w:w="9780" w:type="dxa"/>
        <w:tblInd w:w="93" w:type="dxa"/>
        <w:tblLayout w:type="fixed"/>
        <w:tblLook w:val="04A0" w:firstRow="1" w:lastRow="0" w:firstColumn="1" w:lastColumn="0" w:noHBand="0" w:noVBand="1"/>
      </w:tblPr>
      <w:tblGrid>
        <w:gridCol w:w="1149"/>
        <w:gridCol w:w="2410"/>
        <w:gridCol w:w="6221"/>
      </w:tblGrid>
      <w:tr w:rsidR="00993BE1" w:rsidTr="00993BE1">
        <w:trPr>
          <w:trHeight w:val="765"/>
        </w:trPr>
        <w:tc>
          <w:tcPr>
            <w:tcW w:w="1149"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lastRenderedPageBreak/>
              <w:t>SR. No</w:t>
            </w:r>
          </w:p>
        </w:tc>
        <w:tc>
          <w:tcPr>
            <w:tcW w:w="2410" w:type="dxa"/>
            <w:tcBorders>
              <w:top w:val="single" w:sz="4" w:space="0" w:color="auto"/>
              <w:left w:val="nil"/>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Report Name</w:t>
            </w:r>
          </w:p>
        </w:tc>
        <w:tc>
          <w:tcPr>
            <w:tcW w:w="6221" w:type="dxa"/>
            <w:tcBorders>
              <w:top w:val="single" w:sz="4" w:space="0" w:color="auto"/>
              <w:left w:val="nil"/>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Report Details (High Level Summary)</w:t>
            </w:r>
          </w:p>
        </w:tc>
      </w:tr>
      <w:tr w:rsidR="00993BE1" w:rsidTr="00993BE1">
        <w:trPr>
          <w:trHeight w:val="983"/>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1</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All claims /New Claims/Open claims/Closed claims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 volumes</w:t>
            </w:r>
            <w:r>
              <w:rPr>
                <w:color w:val="000000"/>
                <w:lang w:eastAsia="ja-JP"/>
              </w:rPr>
              <w:br/>
              <w:t>Management information required to analyse, within a defined period of time, the number of Claims being reported, New Claims, Claims closed.</w:t>
            </w:r>
            <w:r>
              <w:rPr>
                <w:i/>
                <w:color w:val="000000"/>
                <w:lang w:eastAsia="ja-JP"/>
              </w:rPr>
              <w:br/>
            </w:r>
            <w:r>
              <w:rPr>
                <w:i/>
                <w:color w:val="000000"/>
                <w:lang w:eastAsia="ja-JP"/>
              </w:rPr>
              <w:br/>
            </w:r>
            <w:r>
              <w:rPr>
                <w:color w:val="000000"/>
                <w:lang w:eastAsia="ja-JP"/>
              </w:rPr>
              <w:t>This will be presentable as over all organisation, by team, by individual, by claims line of business over a defined time period/date range</w:t>
            </w:r>
            <w:r>
              <w:rPr>
                <w:color w:val="000000"/>
                <w:lang w:eastAsia="ja-JP"/>
              </w:rPr>
              <w:br/>
            </w:r>
            <w:r>
              <w:rPr>
                <w:color w:val="000000"/>
                <w:lang w:eastAsia="ja-JP"/>
              </w:rPr>
              <w:br/>
              <w:t>User to be able to report on indemnity, fees.  Reserves &amp; paid amounts.  Positions such as total reserve, total paid, total incurred across all TMK claims.  Need to be able to see movements as well as  at position.  At a claim level e.g. quarterly financial movements per claim for underwriters.</w:t>
            </w:r>
            <w:r>
              <w:rPr>
                <w:color w:val="000000"/>
                <w:lang w:eastAsia="ja-JP"/>
              </w:rPr>
              <w:br/>
            </w:r>
            <w:r>
              <w:rPr>
                <w:color w:val="000000"/>
                <w:lang w:eastAsia="ja-JP"/>
              </w:rPr>
              <w:br/>
              <w:t>Potentially included as what is to be within other AM reports</w:t>
            </w:r>
          </w:p>
        </w:tc>
      </w:tr>
      <w:tr w:rsidR="00993BE1" w:rsidTr="00993BE1">
        <w:trPr>
          <w:trHeight w:val="1530"/>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4</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Claims that have been denied or partially denied (with reason)</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have been denied payment either partially or completely.</w:t>
            </w:r>
            <w:r>
              <w:rPr>
                <w:color w:val="000000"/>
                <w:lang w:eastAsia="ja-JP"/>
              </w:rPr>
              <w:br/>
            </w:r>
            <w:r>
              <w:rPr>
                <w:color w:val="000000"/>
                <w:lang w:eastAsia="ja-JP"/>
              </w:rPr>
              <w:br/>
              <w:t>This will be presentable as over all organisation, by team, by individual, by claims line of business over a defined time period/date range.</w:t>
            </w:r>
            <w:r>
              <w:rPr>
                <w:color w:val="000000"/>
                <w:lang w:eastAsia="ja-JP"/>
              </w:rPr>
              <w:br/>
            </w:r>
            <w:r>
              <w:rPr>
                <w:color w:val="000000"/>
                <w:lang w:eastAsia="ja-JP"/>
              </w:rPr>
              <w:br/>
              <w:t>Is required to be submitted to third parties to perform audit</w:t>
            </w:r>
          </w:p>
        </w:tc>
      </w:tr>
      <w:tr w:rsidR="00993BE1" w:rsidTr="00993BE1">
        <w:trPr>
          <w:trHeight w:val="1020"/>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5</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Claims that have been flagged as ex-gratia</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have been flagged as an exgratia payment</w:t>
            </w:r>
            <w:r>
              <w:rPr>
                <w:color w:val="000000"/>
                <w:lang w:eastAsia="ja-JP"/>
              </w:rPr>
              <w:br/>
            </w:r>
            <w:r>
              <w:rPr>
                <w:color w:val="000000"/>
                <w:lang w:eastAsia="ja-JP"/>
              </w:rPr>
              <w:br/>
              <w:t>This will be presentable as over all organisation, by team, by individual, by claims line of business over a defined time period/date range</w:t>
            </w:r>
          </w:p>
        </w:tc>
      </w:tr>
      <w:tr w:rsidR="00993BE1" w:rsidTr="00993BE1">
        <w:trPr>
          <w:trHeight w:val="25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7</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Fraudulent Claims / Special Investigation</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are flagged as fraudulent or that need special investigation</w:t>
            </w:r>
          </w:p>
        </w:tc>
      </w:tr>
      <w:tr w:rsidR="00993BE1" w:rsidTr="00993BE1">
        <w:trPr>
          <w:trHeight w:val="25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12</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Volatile</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have been flagged as Volatile</w:t>
            </w:r>
          </w:p>
        </w:tc>
      </w:tr>
      <w:tr w:rsidR="00993BE1" w:rsidTr="00993BE1">
        <w:trPr>
          <w:trHeight w:val="510"/>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13</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Coverage Disputes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have been flagged as  Disputed</w:t>
            </w:r>
          </w:p>
        </w:tc>
      </w:tr>
      <w:tr w:rsidR="00993BE1" w:rsidTr="00993BE1">
        <w:trPr>
          <w:trHeight w:val="229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18</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Task Performance( filter on task type)</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Ability to determine by type of task (i.e. referral, activity etc.) how a user or groups of user have performed.</w:t>
            </w:r>
            <w:r>
              <w:rPr>
                <w:color w:val="000000"/>
                <w:lang w:eastAsia="ja-JP"/>
              </w:rPr>
              <w:br/>
              <w:t>Some activities have target due dates, others do not.</w:t>
            </w:r>
            <w:r>
              <w:rPr>
                <w:color w:val="000000"/>
                <w:lang w:eastAsia="ja-JP"/>
              </w:rPr>
              <w:br/>
            </w:r>
            <w:r>
              <w:rPr>
                <w:color w:val="000000"/>
                <w:lang w:eastAsia="ja-JP"/>
              </w:rPr>
              <w:br/>
              <w:t>As at = individual users tasks by a sensible visual representation - i.e. User X has 4 ECF to respond to, 3 diary activities open to work on; yesterday they completed 8 ECF activities....</w:t>
            </w:r>
            <w:r>
              <w:rPr>
                <w:color w:val="000000"/>
                <w:lang w:eastAsia="ja-JP"/>
              </w:rPr>
              <w:br/>
              <w:t>Reporting can aggregate user based report into a team view on the same basis to show team level performance.</w:t>
            </w:r>
          </w:p>
        </w:tc>
      </w:tr>
      <w:tr w:rsidR="00993BE1" w:rsidTr="00993BE1">
        <w:trPr>
          <w:trHeight w:val="510"/>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24</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Peer Reviews</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i) Generate a list of Claims for independent Peer review</w:t>
            </w:r>
            <w:r>
              <w:rPr>
                <w:color w:val="000000"/>
                <w:lang w:eastAsia="ja-JP"/>
              </w:rPr>
              <w:br/>
              <w:t>ii) Generate a list of claims for internal peer review e.g. Denial, Complaints, other</w:t>
            </w:r>
          </w:p>
        </w:tc>
      </w:tr>
      <w:tr w:rsidR="00993BE1" w:rsidTr="00993BE1">
        <w:trPr>
          <w:trHeight w:val="1785"/>
        </w:trPr>
        <w:tc>
          <w:tcPr>
            <w:tcW w:w="1149" w:type="dxa"/>
            <w:tcBorders>
              <w:top w:val="nil"/>
              <w:left w:val="single" w:sz="4" w:space="0" w:color="auto"/>
              <w:bottom w:val="single" w:sz="4" w:space="0" w:color="auto"/>
              <w:right w:val="single" w:sz="4" w:space="0" w:color="auto"/>
            </w:tcBorders>
            <w:noWrap/>
            <w:vAlign w:val="center"/>
            <w:hideMark/>
          </w:tcPr>
          <w:p w:rsidR="00993BE1" w:rsidRDefault="00993BE1">
            <w:pPr>
              <w:jc w:val="right"/>
              <w:rPr>
                <w:color w:val="000000"/>
                <w:lang w:eastAsia="ja-JP"/>
              </w:rPr>
            </w:pPr>
            <w:r>
              <w:rPr>
                <w:color w:val="000000"/>
                <w:lang w:eastAsia="ja-JP"/>
              </w:rPr>
              <w:lastRenderedPageBreak/>
              <w:t>25</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Actioned report - tasks actioned (breakdown by task type, team)</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Report to present the numbers of activity/task items being completed by Teams &amp; by individuals.</w:t>
            </w:r>
            <w:r>
              <w:rPr>
                <w:color w:val="000000"/>
                <w:lang w:eastAsia="ja-JP"/>
              </w:rPr>
              <w:br/>
            </w:r>
            <w:r>
              <w:rPr>
                <w:color w:val="000000"/>
                <w:lang w:eastAsia="ja-JP"/>
              </w:rPr>
              <w:br/>
              <w:t>Purpose is to enable user running the report to judge the level of 'work' that has been undertaken.</w:t>
            </w:r>
            <w:r>
              <w:rPr>
                <w:color w:val="000000"/>
                <w:lang w:eastAsia="ja-JP"/>
              </w:rPr>
              <w:br/>
            </w:r>
            <w:r>
              <w:rPr>
                <w:color w:val="000000"/>
                <w:lang w:eastAsia="ja-JP"/>
              </w:rPr>
              <w:br/>
              <w:t>To include a view of timeliness of completion of activity</w:t>
            </w:r>
          </w:p>
        </w:tc>
      </w:tr>
      <w:tr w:rsidR="00993BE1" w:rsidTr="00993BE1">
        <w:trPr>
          <w:trHeight w:val="1275"/>
        </w:trPr>
        <w:tc>
          <w:tcPr>
            <w:tcW w:w="1149" w:type="dxa"/>
            <w:tcBorders>
              <w:top w:val="nil"/>
              <w:left w:val="single" w:sz="4" w:space="0" w:color="auto"/>
              <w:bottom w:val="single" w:sz="4" w:space="0" w:color="auto"/>
              <w:right w:val="single" w:sz="4" w:space="0" w:color="auto"/>
            </w:tcBorders>
            <w:noWrap/>
            <w:vAlign w:val="center"/>
            <w:hideMark/>
          </w:tcPr>
          <w:p w:rsidR="00993BE1" w:rsidRDefault="00993BE1">
            <w:pPr>
              <w:jc w:val="right"/>
              <w:rPr>
                <w:color w:val="000000"/>
                <w:lang w:eastAsia="ja-JP"/>
              </w:rPr>
            </w:pPr>
            <w:r>
              <w:rPr>
                <w:color w:val="000000"/>
                <w:lang w:eastAsia="ja-JP"/>
              </w:rPr>
              <w:t>26</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Case load by adjuster &amp; other attributes</w:t>
            </w:r>
            <w:r>
              <w:rPr>
                <w:color w:val="000000"/>
                <w:lang w:eastAsia="ja-JP"/>
              </w:rPr>
              <w:br/>
            </w:r>
            <w:r>
              <w:rPr>
                <w:color w:val="000000"/>
                <w:lang w:eastAsia="ja-JP"/>
              </w:rPr>
              <w:br/>
              <w:t>Number of open claims</w:t>
            </w:r>
            <w:r>
              <w:rPr>
                <w:color w:val="000000"/>
                <w:lang w:eastAsia="ja-JP"/>
              </w:rPr>
              <w:br/>
              <w:t>Number of activities</w:t>
            </w:r>
            <w:r>
              <w:rPr>
                <w:color w:val="000000"/>
                <w:lang w:eastAsia="ja-JP"/>
              </w:rPr>
              <w:br/>
              <w:t>By user</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Report to present the numbers of active/open activity/task items being managed by Teams &amp; by individuals.</w:t>
            </w:r>
            <w:r>
              <w:rPr>
                <w:color w:val="000000"/>
                <w:lang w:eastAsia="ja-JP"/>
              </w:rPr>
              <w:br/>
            </w:r>
            <w:r>
              <w:rPr>
                <w:color w:val="000000"/>
                <w:lang w:eastAsia="ja-JP"/>
              </w:rPr>
              <w:br/>
              <w:t>Purpose is to enable user running the report to judge the level of 'work' that is required to be undertaken</w:t>
            </w:r>
          </w:p>
        </w:tc>
      </w:tr>
      <w:tr w:rsidR="00993BE1" w:rsidTr="00993BE1">
        <w:trPr>
          <w:trHeight w:val="76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39</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SCAP claims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Single Claims Agreement Party claims will present a challenge to the market because there is only a tactical solution being offered.  Reporting will be required to identify potential SCAP claims &amp; ensure that they are being responded to correctly.</w:t>
            </w:r>
          </w:p>
        </w:tc>
      </w:tr>
      <w:tr w:rsidR="00993BE1" w:rsidTr="00993BE1">
        <w:trPr>
          <w:trHeight w:val="1020"/>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43</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Subrogation claims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Report to identify the claims on which subrogation opportunities may exist in order to produce a report for the 3rd party that manages TMK subrogation.</w:t>
            </w:r>
            <w:r>
              <w:rPr>
                <w:color w:val="000000"/>
                <w:lang w:eastAsia="ja-JP"/>
              </w:rPr>
              <w:br/>
            </w:r>
            <w:r>
              <w:rPr>
                <w:color w:val="000000"/>
                <w:lang w:eastAsia="ja-JP"/>
              </w:rPr>
              <w:br/>
              <w:t>Monthly process</w:t>
            </w:r>
          </w:p>
        </w:tc>
      </w:tr>
      <w:tr w:rsidR="00993BE1" w:rsidTr="00993BE1">
        <w:trPr>
          <w:trHeight w:val="25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44</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Salvage claims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Report to identify the claims on which salvage opportunities may exist</w:t>
            </w:r>
          </w:p>
        </w:tc>
      </w:tr>
      <w:tr w:rsidR="00993BE1" w:rsidTr="00993BE1">
        <w:trPr>
          <w:trHeight w:val="255"/>
        </w:trPr>
        <w:tc>
          <w:tcPr>
            <w:tcW w:w="1149" w:type="dxa"/>
            <w:tcBorders>
              <w:top w:val="nil"/>
              <w:left w:val="single" w:sz="4" w:space="0" w:color="auto"/>
              <w:bottom w:val="single" w:sz="4" w:space="0" w:color="auto"/>
              <w:right w:val="single" w:sz="4" w:space="0" w:color="auto"/>
            </w:tcBorders>
            <w:noWrap/>
            <w:vAlign w:val="center"/>
            <w:hideMark/>
          </w:tcPr>
          <w:p w:rsidR="00993BE1" w:rsidRDefault="00993BE1">
            <w:pPr>
              <w:jc w:val="right"/>
              <w:rPr>
                <w:color w:val="000000"/>
                <w:lang w:eastAsia="ja-JP"/>
              </w:rPr>
            </w:pPr>
            <w:r>
              <w:rPr>
                <w:color w:val="000000"/>
                <w:lang w:eastAsia="ja-JP"/>
              </w:rPr>
              <w:t>45</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Recoveries</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Report to identify the claims on which recoveries have been made by recovery category</w:t>
            </w:r>
          </w:p>
        </w:tc>
      </w:tr>
      <w:tr w:rsidR="00993BE1" w:rsidTr="00993BE1">
        <w:trPr>
          <w:trHeight w:val="76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46</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Litigation claims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Report to identify the claims on which litigation proceedings are taking place.</w:t>
            </w:r>
            <w:r>
              <w:rPr>
                <w:color w:val="000000"/>
                <w:lang w:eastAsia="ja-JP"/>
              </w:rPr>
              <w:br/>
              <w:t>Provide information as to the next steps, indicative financials, court dates along with general claim details.</w:t>
            </w:r>
          </w:p>
        </w:tc>
      </w:tr>
      <w:tr w:rsidR="00993BE1" w:rsidTr="00993BE1">
        <w:trPr>
          <w:trHeight w:val="1275"/>
        </w:trPr>
        <w:tc>
          <w:tcPr>
            <w:tcW w:w="1149"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49</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ECF Notify Errors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Technical reporting to show how many messages are failing to transition between the gateway &amp; the relevant systems either side.</w:t>
            </w:r>
          </w:p>
        </w:tc>
      </w:tr>
      <w:tr w:rsidR="00993BE1" w:rsidTr="00993BE1">
        <w:trPr>
          <w:trHeight w:val="765"/>
        </w:trPr>
        <w:tc>
          <w:tcPr>
            <w:tcW w:w="1149"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jc w:val="right"/>
              <w:rPr>
                <w:color w:val="000000"/>
                <w:lang w:eastAsia="ja-JP"/>
              </w:rPr>
            </w:pPr>
            <w:r>
              <w:rPr>
                <w:color w:val="000000"/>
                <w:lang w:eastAsia="ja-JP"/>
              </w:rPr>
              <w:t>53</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CAT/event code reporting</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User to be able to extract a report showing claims by CAT &amp; event code over a specified time frame.   Fields/parameters to be confirmed</w:t>
            </w:r>
          </w:p>
        </w:tc>
      </w:tr>
      <w:tr w:rsidR="00993BE1" w:rsidTr="00993BE1">
        <w:trPr>
          <w:trHeight w:val="1275"/>
        </w:trPr>
        <w:tc>
          <w:tcPr>
            <w:tcW w:w="1149"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jc w:val="right"/>
              <w:rPr>
                <w:color w:val="000000"/>
                <w:lang w:eastAsia="ja-JP"/>
              </w:rPr>
            </w:pPr>
            <w:r>
              <w:rPr>
                <w:color w:val="000000"/>
                <w:lang w:eastAsia="ja-JP"/>
              </w:rPr>
              <w:t>56</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Manager Reports</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Want to see top 10 losses per team, new advices greater than £x, litigation, top percentile claims, TBAs.  Data to be real time.  Average claim lifecycle by individual &amp; by team.</w:t>
            </w:r>
          </w:p>
        </w:tc>
      </w:tr>
      <w:tr w:rsidR="00993BE1" w:rsidTr="00993BE1">
        <w:trPr>
          <w:trHeight w:val="1785"/>
        </w:trPr>
        <w:tc>
          <w:tcPr>
            <w:tcW w:w="1149"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jc w:val="right"/>
              <w:rPr>
                <w:color w:val="000000"/>
                <w:lang w:eastAsia="ja-JP"/>
              </w:rPr>
            </w:pPr>
            <w:r>
              <w:rPr>
                <w:color w:val="000000"/>
                <w:lang w:eastAsia="ja-JP"/>
              </w:rPr>
              <w:t>61</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Results Reserve Review</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Known as the RRR report this is produced twice a year &amp; contains listing of the claims that have a reserve &gt; GBP 500,000 &amp; or Reserve/incurred potential &gt; GBP 500,000.</w:t>
            </w:r>
            <w:r>
              <w:rPr>
                <w:color w:val="000000"/>
                <w:lang w:eastAsia="ja-JP"/>
              </w:rPr>
              <w:br/>
              <w:t>Claims Managers are required to review &amp; make comment (therefore uplifting the content of the report &amp; not the information in the system (unless this is a process to generate the final report inclusive of CMS notes or similar)).</w:t>
            </w:r>
            <w:r>
              <w:rPr>
                <w:color w:val="000000"/>
                <w:lang w:eastAsia="ja-JP"/>
              </w:rPr>
              <w:br/>
            </w:r>
            <w:r>
              <w:rPr>
                <w:color w:val="000000"/>
                <w:lang w:eastAsia="ja-JP"/>
              </w:rPr>
              <w:br/>
            </w:r>
            <w:r>
              <w:rPr>
                <w:color w:val="000000"/>
                <w:lang w:eastAsia="ja-JP"/>
              </w:rPr>
              <w:lastRenderedPageBreak/>
              <w:t>The report is made available to the actuarial team</w:t>
            </w:r>
          </w:p>
        </w:tc>
      </w:tr>
      <w:tr w:rsidR="00993BE1" w:rsidTr="00993BE1">
        <w:trPr>
          <w:trHeight w:val="2295"/>
        </w:trPr>
        <w:tc>
          <w:tcPr>
            <w:tcW w:w="1149" w:type="dxa"/>
            <w:tcBorders>
              <w:top w:val="nil"/>
              <w:left w:val="single" w:sz="4" w:space="0" w:color="auto"/>
              <w:bottom w:val="single" w:sz="4" w:space="0" w:color="auto"/>
              <w:right w:val="single" w:sz="4" w:space="0" w:color="auto"/>
            </w:tcBorders>
            <w:vAlign w:val="center"/>
            <w:hideMark/>
          </w:tcPr>
          <w:p w:rsidR="00993BE1" w:rsidRDefault="00993BE1">
            <w:pPr>
              <w:jc w:val="right"/>
              <w:rPr>
                <w:color w:val="000000"/>
                <w:lang w:eastAsia="ja-JP"/>
              </w:rPr>
            </w:pPr>
            <w:r>
              <w:rPr>
                <w:color w:val="000000"/>
                <w:lang w:eastAsia="ja-JP"/>
              </w:rPr>
              <w:lastRenderedPageBreak/>
              <w:t>c</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Large Loss Reports </w:t>
            </w:r>
            <w:r>
              <w:rPr>
                <w:color w:val="000000"/>
                <w:lang w:eastAsia="ja-JP"/>
              </w:rPr>
              <w:br/>
              <w:t>(CARD)</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Provide visibility of Large Claim Movements above threshold agreed with each underwriting team.</w:t>
            </w:r>
            <w:r>
              <w:rPr>
                <w:color w:val="000000"/>
                <w:lang w:eastAsia="ja-JP"/>
              </w:rPr>
              <w:br/>
            </w:r>
            <w:r>
              <w:rPr>
                <w:color w:val="000000"/>
                <w:lang w:eastAsia="ja-JP"/>
              </w:rPr>
              <w:br/>
              <w:t>Differing levels of requirement - some Large Loss (potentially CARD reports too) is focused on reporting of large losses over particular thresholds nominated by the underwriters.</w:t>
            </w:r>
            <w:r>
              <w:rPr>
                <w:color w:val="000000"/>
                <w:lang w:eastAsia="ja-JP"/>
              </w:rPr>
              <w:br/>
              <w:t>There is a general claims centric need to raise the viability of claims (and movements upon claims) that breach certain threshold with respect to the Incurred position (i.e. Incurred from the message Our Share, and/or sum of paid this time &amp; paid to date)</w:t>
            </w:r>
          </w:p>
        </w:tc>
      </w:tr>
      <w:tr w:rsidR="00993BE1" w:rsidTr="00993BE1">
        <w:trPr>
          <w:trHeight w:val="510"/>
        </w:trPr>
        <w:tc>
          <w:tcPr>
            <w:tcW w:w="1149" w:type="dxa"/>
            <w:tcBorders>
              <w:top w:val="nil"/>
              <w:left w:val="single" w:sz="4" w:space="0" w:color="auto"/>
              <w:bottom w:val="single" w:sz="4" w:space="0" w:color="auto"/>
              <w:right w:val="single" w:sz="4" w:space="0" w:color="auto"/>
            </w:tcBorders>
            <w:vAlign w:val="center"/>
            <w:hideMark/>
          </w:tcPr>
          <w:p w:rsidR="00993BE1" w:rsidRDefault="00993BE1">
            <w:pPr>
              <w:jc w:val="right"/>
              <w:rPr>
                <w:color w:val="000000"/>
                <w:lang w:eastAsia="ja-JP"/>
              </w:rPr>
            </w:pPr>
            <w:r>
              <w:rPr>
                <w:color w:val="000000"/>
                <w:lang w:eastAsia="ja-JP"/>
              </w:rPr>
              <w:t>d</w:t>
            </w:r>
          </w:p>
        </w:tc>
        <w:tc>
          <w:tcPr>
            <w:tcW w:w="241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Movement Reports </w:t>
            </w:r>
          </w:p>
        </w:tc>
        <w:tc>
          <w:tcPr>
            <w:tcW w:w="6221"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A more detailed report of SCM (ECF &amp; Manual) movements within the team for review with underwriters &amp; team meetings </w:t>
            </w:r>
          </w:p>
        </w:tc>
      </w:tr>
      <w:tr w:rsidR="00993BE1" w:rsidTr="00993BE1">
        <w:trPr>
          <w:trHeight w:val="1275"/>
        </w:trPr>
        <w:tc>
          <w:tcPr>
            <w:tcW w:w="1149"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jc w:val="right"/>
              <w:rPr>
                <w:color w:val="000000"/>
                <w:lang w:eastAsia="ja-JP"/>
              </w:rPr>
            </w:pPr>
            <w:r>
              <w:rPr>
                <w:color w:val="000000"/>
                <w:lang w:eastAsia="ja-JP"/>
              </w:rPr>
              <w:t>o</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Reserving Accuracy </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To monitor reserving accuracy for TMK Claims closed during the previous reporting month &amp; report against KPI</w:t>
            </w:r>
            <w:r>
              <w:rPr>
                <w:color w:val="000000"/>
                <w:lang w:eastAsia="ja-JP"/>
              </w:rPr>
              <w:br/>
            </w:r>
            <w:r>
              <w:rPr>
                <w:color w:val="000000"/>
                <w:lang w:eastAsia="ja-JP"/>
              </w:rPr>
              <w:br/>
              <w:t>An ability to review all closed claims in relation to the calculation defined for reserving accuracy.</w:t>
            </w:r>
          </w:p>
        </w:tc>
      </w:tr>
      <w:tr w:rsidR="00993BE1" w:rsidTr="00993BE1">
        <w:trPr>
          <w:trHeight w:val="1785"/>
        </w:trPr>
        <w:tc>
          <w:tcPr>
            <w:tcW w:w="1149"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jc w:val="right"/>
              <w:rPr>
                <w:color w:val="000000"/>
                <w:lang w:eastAsia="ja-JP"/>
              </w:rPr>
            </w:pPr>
            <w:r>
              <w:rPr>
                <w:color w:val="000000"/>
                <w:lang w:eastAsia="ja-JP"/>
              </w:rPr>
              <w:t>q</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ECF Turnaround Report </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To monitor TMK Claims performance on service. </w:t>
            </w:r>
            <w:r>
              <w:rPr>
                <w:color w:val="000000"/>
                <w:lang w:eastAsia="ja-JP"/>
              </w:rPr>
              <w:br/>
            </w:r>
            <w:r>
              <w:rPr>
                <w:color w:val="000000"/>
                <w:lang w:eastAsia="ja-JP"/>
              </w:rPr>
              <w:br/>
              <w:t>1) Inclusive of Pure turn around on all responses in the reporting period</w:t>
            </w:r>
            <w:r>
              <w:rPr>
                <w:color w:val="000000"/>
                <w:lang w:eastAsia="ja-JP"/>
              </w:rPr>
              <w:br/>
              <w:t>2) Spcifically to indentify queries as a response type as a % of all the repsonses in the period</w:t>
            </w:r>
            <w:r>
              <w:rPr>
                <w:color w:val="000000"/>
                <w:lang w:eastAsia="ja-JP"/>
              </w:rPr>
              <w:br/>
              <w:t>3) Specifically to indentify post agreement query as a % of all responses in the reporting period</w:t>
            </w:r>
          </w:p>
        </w:tc>
      </w:tr>
      <w:tr w:rsidR="00993BE1" w:rsidTr="00993BE1">
        <w:trPr>
          <w:trHeight w:val="510"/>
        </w:trPr>
        <w:tc>
          <w:tcPr>
            <w:tcW w:w="1149"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jc w:val="right"/>
              <w:rPr>
                <w:color w:val="000000"/>
                <w:lang w:eastAsia="ja-JP"/>
              </w:rPr>
            </w:pPr>
            <w:r>
              <w:rPr>
                <w:color w:val="000000"/>
                <w:lang w:eastAsia="ja-JP"/>
              </w:rPr>
              <w:t>s</w:t>
            </w:r>
          </w:p>
        </w:tc>
        <w:tc>
          <w:tcPr>
            <w:tcW w:w="241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Speed of Reserving Report </w:t>
            </w:r>
          </w:p>
        </w:tc>
        <w:tc>
          <w:tcPr>
            <w:tcW w:w="6221"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To monitor that reserves are entered at the earliest opportunity</w:t>
            </w:r>
          </w:p>
        </w:tc>
      </w:tr>
      <w:tr w:rsidR="00993BE1" w:rsidTr="00993BE1">
        <w:trPr>
          <w:trHeight w:val="1785"/>
        </w:trPr>
        <w:tc>
          <w:tcPr>
            <w:tcW w:w="1149" w:type="dxa"/>
            <w:tcBorders>
              <w:top w:val="nil"/>
              <w:left w:val="single" w:sz="4" w:space="0" w:color="auto"/>
              <w:bottom w:val="single" w:sz="4" w:space="0" w:color="auto"/>
              <w:right w:val="single" w:sz="4" w:space="0" w:color="auto"/>
            </w:tcBorders>
            <w:vAlign w:val="bottom"/>
            <w:hideMark/>
          </w:tcPr>
          <w:p w:rsidR="00993BE1" w:rsidRDefault="00993BE1">
            <w:pPr>
              <w:jc w:val="right"/>
              <w:rPr>
                <w:color w:val="000000"/>
                <w:lang w:eastAsia="ja-JP"/>
              </w:rPr>
            </w:pPr>
            <w:r>
              <w:rPr>
                <w:color w:val="000000"/>
                <w:lang w:eastAsia="ja-JP"/>
              </w:rPr>
              <w:t>62</w:t>
            </w:r>
          </w:p>
        </w:tc>
        <w:tc>
          <w:tcPr>
            <w:tcW w:w="2410" w:type="dxa"/>
            <w:tcBorders>
              <w:top w:val="nil"/>
              <w:left w:val="nil"/>
              <w:bottom w:val="single" w:sz="4" w:space="0" w:color="auto"/>
              <w:right w:val="single" w:sz="4" w:space="0" w:color="auto"/>
            </w:tcBorders>
            <w:vAlign w:val="bottom"/>
            <w:hideMark/>
          </w:tcPr>
          <w:p w:rsidR="00993BE1" w:rsidRDefault="00993BE1">
            <w:pPr>
              <w:rPr>
                <w:color w:val="000000"/>
                <w:lang w:eastAsia="ja-JP"/>
              </w:rPr>
            </w:pPr>
            <w:r>
              <w:rPr>
                <w:color w:val="000000"/>
                <w:lang w:eastAsia="ja-JP"/>
              </w:rPr>
              <w:t>Consistency Check between Active Directory group – CMS &amp; Administration of Users in Guidewire Claims Centre</w:t>
            </w:r>
          </w:p>
        </w:tc>
        <w:tc>
          <w:tcPr>
            <w:tcW w:w="6221" w:type="dxa"/>
            <w:tcBorders>
              <w:top w:val="nil"/>
              <w:left w:val="nil"/>
              <w:bottom w:val="single" w:sz="4" w:space="0" w:color="auto"/>
              <w:right w:val="single" w:sz="4" w:space="0" w:color="auto"/>
            </w:tcBorders>
            <w:vAlign w:val="bottom"/>
            <w:hideMark/>
          </w:tcPr>
          <w:p w:rsidR="00993BE1" w:rsidRDefault="00993BE1">
            <w:pPr>
              <w:rPr>
                <w:color w:val="000000"/>
                <w:lang w:eastAsia="ja-JP"/>
              </w:rPr>
            </w:pPr>
            <w:r>
              <w:rPr>
                <w:color w:val="000000"/>
                <w:lang w:eastAsia="ja-JP"/>
              </w:rPr>
              <w:t>Identification of all Users of The Active Directory (AD) Group that enables a user access/permission to CMS (Guidewire Claims Centre) and Comparison with the User Administration component within Guidewire Claims Centre – expose the permission granted within the AD group and expose the permission granted within the Administration module of Guidewire claims Centre on the same line, relevant to each user.  It is necessary for the recipient of reporting to be able to determine that the roles/permissions are the same.</w:t>
            </w:r>
          </w:p>
        </w:tc>
      </w:tr>
    </w:tbl>
    <w:p w:rsidR="00993BE1" w:rsidRDefault="00993BE1" w:rsidP="00B158AE"/>
    <w:tbl>
      <w:tblPr>
        <w:tblW w:w="0" w:type="auto"/>
        <w:tblInd w:w="93" w:type="dxa"/>
        <w:tblLook w:val="04A0" w:firstRow="1" w:lastRow="0" w:firstColumn="1" w:lastColumn="0" w:noHBand="0" w:noVBand="1"/>
      </w:tblPr>
      <w:tblGrid>
        <w:gridCol w:w="587"/>
        <w:gridCol w:w="1980"/>
        <w:gridCol w:w="7214"/>
      </w:tblGrid>
      <w:tr w:rsidR="00993BE1" w:rsidTr="00993BE1">
        <w:trPr>
          <w:trHeight w:val="765"/>
        </w:trPr>
        <w:tc>
          <w:tcPr>
            <w:tcW w:w="587"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SR. No</w:t>
            </w:r>
          </w:p>
        </w:tc>
        <w:tc>
          <w:tcPr>
            <w:tcW w:w="1980" w:type="dxa"/>
            <w:tcBorders>
              <w:top w:val="single" w:sz="4" w:space="0" w:color="auto"/>
              <w:left w:val="nil"/>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Report Name</w:t>
            </w:r>
          </w:p>
        </w:tc>
        <w:tc>
          <w:tcPr>
            <w:tcW w:w="7214" w:type="dxa"/>
            <w:tcBorders>
              <w:top w:val="single" w:sz="4" w:space="0" w:color="auto"/>
              <w:left w:val="nil"/>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Report Details (High Level Summary)</w:t>
            </w:r>
          </w:p>
        </w:tc>
      </w:tr>
      <w:tr w:rsidR="00993BE1" w:rsidTr="00993BE1">
        <w:trPr>
          <w:trHeight w:val="102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lastRenderedPageBreak/>
              <w:t>2</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Claims with conflict of interest</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have been flagged as conflict of interest either as Individual or Organisational</w:t>
            </w:r>
            <w:r>
              <w:rPr>
                <w:color w:val="000000"/>
                <w:lang w:eastAsia="ja-JP"/>
              </w:rPr>
              <w:br/>
            </w:r>
            <w:r>
              <w:rPr>
                <w:color w:val="000000"/>
                <w:lang w:eastAsia="ja-JP"/>
              </w:rPr>
              <w:br/>
              <w:t>This will be presentable as over all organisation, by team, by individual, by claims line of business over a defined time period/date range</w:t>
            </w:r>
          </w:p>
        </w:tc>
      </w:tr>
      <w:tr w:rsidR="00993BE1" w:rsidTr="00993BE1">
        <w:trPr>
          <w:trHeight w:val="102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jc w:val="right"/>
              <w:rPr>
                <w:color w:val="000000"/>
                <w:lang w:eastAsia="ja-JP"/>
              </w:rPr>
            </w:pPr>
            <w:r>
              <w:rPr>
                <w:color w:val="000000"/>
                <w:lang w:eastAsia="ja-JP"/>
              </w:rPr>
              <w:t>3</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Claims with complaints (with reason)</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Claims that have complaints recorded against them</w:t>
            </w:r>
            <w:r>
              <w:rPr>
                <w:color w:val="000000"/>
                <w:lang w:eastAsia="ja-JP"/>
              </w:rPr>
              <w:br/>
            </w:r>
            <w:r>
              <w:rPr>
                <w:color w:val="000000"/>
                <w:lang w:eastAsia="ja-JP"/>
              </w:rPr>
              <w:br/>
              <w:t>This will be presentable as over all organisation, by team, by individual, by claims line of business over a defined time period/date range</w:t>
            </w:r>
          </w:p>
        </w:tc>
      </w:tr>
      <w:tr w:rsidR="00993BE1" w:rsidTr="00993BE1">
        <w:trPr>
          <w:trHeight w:val="255"/>
        </w:trPr>
        <w:tc>
          <w:tcPr>
            <w:tcW w:w="587" w:type="dxa"/>
            <w:tcBorders>
              <w:top w:val="nil"/>
              <w:left w:val="single" w:sz="4" w:space="0" w:color="auto"/>
              <w:bottom w:val="single" w:sz="4" w:space="0" w:color="auto"/>
              <w:right w:val="single" w:sz="4" w:space="0" w:color="auto"/>
            </w:tcBorders>
            <w:noWrap/>
            <w:vAlign w:val="center"/>
            <w:hideMark/>
          </w:tcPr>
          <w:p w:rsidR="00993BE1" w:rsidRDefault="00993BE1">
            <w:pPr>
              <w:jc w:val="right"/>
              <w:rPr>
                <w:color w:val="000000"/>
                <w:lang w:eastAsia="ja-JP"/>
              </w:rPr>
            </w:pPr>
            <w:r>
              <w:rPr>
                <w:color w:val="000000"/>
                <w:lang w:eastAsia="ja-JP"/>
              </w:rPr>
              <w:t>6</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Static claims </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Claims with no SCM movement in the last x months( where x is configurable)</w:t>
            </w:r>
          </w:p>
        </w:tc>
      </w:tr>
      <w:tr w:rsidR="00993BE1" w:rsidTr="00993BE1">
        <w:trPr>
          <w:trHeight w:val="1530"/>
        </w:trPr>
        <w:tc>
          <w:tcPr>
            <w:tcW w:w="587" w:type="dxa"/>
            <w:tcBorders>
              <w:top w:val="nil"/>
              <w:left w:val="single" w:sz="4" w:space="0" w:color="auto"/>
              <w:bottom w:val="single" w:sz="4" w:space="0" w:color="auto"/>
              <w:right w:val="single" w:sz="4" w:space="0" w:color="auto"/>
            </w:tcBorders>
            <w:noWrap/>
            <w:vAlign w:val="center"/>
            <w:hideMark/>
          </w:tcPr>
          <w:p w:rsidR="00993BE1" w:rsidRDefault="00993BE1">
            <w:pPr>
              <w:jc w:val="right"/>
              <w:rPr>
                <w:color w:val="000000"/>
                <w:lang w:eastAsia="ja-JP"/>
              </w:rPr>
            </w:pPr>
            <w:r>
              <w:rPr>
                <w:color w:val="000000"/>
                <w:lang w:eastAsia="ja-JP"/>
              </w:rPr>
              <w:t>19</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Query Rates</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Ability to generate a view of the Claim movements queried by TMK.</w:t>
            </w:r>
            <w:r>
              <w:rPr>
                <w:color w:val="000000"/>
                <w:lang w:eastAsia="ja-JP"/>
              </w:rPr>
              <w:br/>
            </w:r>
            <w:r>
              <w:rPr>
                <w:color w:val="000000"/>
                <w:lang w:eastAsia="ja-JP"/>
              </w:rPr>
              <w:br/>
              <w:t>A need to be able to view  from the stand point of a claim with a history of queries.</w:t>
            </w:r>
            <w:r>
              <w:rPr>
                <w:color w:val="000000"/>
                <w:lang w:eastAsia="ja-JP"/>
              </w:rPr>
              <w:br/>
            </w:r>
            <w:r>
              <w:rPr>
                <w:color w:val="000000"/>
                <w:lang w:eastAsia="ja-JP"/>
              </w:rPr>
              <w:br/>
              <w:t>A need to be able to view independently the movements that were queried along with the narrative/reasons for trending.</w:t>
            </w:r>
          </w:p>
        </w:tc>
      </w:tr>
      <w:tr w:rsidR="00993BE1" w:rsidTr="00993BE1">
        <w:trPr>
          <w:trHeight w:val="153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28</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 lifecycle, average age of claims</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Reporting required to aggregate claims lifecycle in order to profile.</w:t>
            </w:r>
            <w:r>
              <w:rPr>
                <w:color w:val="000000"/>
                <w:lang w:eastAsia="ja-JP"/>
              </w:rPr>
              <w:br/>
              <w:t>Number of days that a claim is open</w:t>
            </w:r>
            <w:r>
              <w:rPr>
                <w:color w:val="000000"/>
                <w:lang w:eastAsia="ja-JP"/>
              </w:rPr>
              <w:br/>
              <w:t>Number of days from notification to first reserve</w:t>
            </w:r>
            <w:r>
              <w:rPr>
                <w:color w:val="000000"/>
                <w:lang w:eastAsia="ja-JP"/>
              </w:rPr>
              <w:br/>
              <w:t>Number of days from notification to first indemnity payment</w:t>
            </w:r>
            <w:r>
              <w:rPr>
                <w:color w:val="000000"/>
                <w:lang w:eastAsia="ja-JP"/>
              </w:rPr>
              <w:br/>
              <w:t>Number of days from first notification to closure</w:t>
            </w:r>
            <w:r>
              <w:rPr>
                <w:color w:val="000000"/>
                <w:lang w:eastAsia="ja-JP"/>
              </w:rPr>
              <w:br/>
              <w:t>Number of days from final indemnity payment to closure etc.</w:t>
            </w:r>
          </w:p>
        </w:tc>
      </w:tr>
      <w:tr w:rsidR="00993BE1" w:rsidTr="00993BE1">
        <w:trPr>
          <w:trHeight w:val="255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31</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Report of use/cases of non panel providers</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spacing w:after="240"/>
              <w:rPr>
                <w:color w:val="000000"/>
                <w:lang w:eastAsia="ja-JP"/>
              </w:rPr>
            </w:pPr>
            <w:r>
              <w:rPr>
                <w:color w:val="000000"/>
                <w:lang w:eastAsia="ja-JP"/>
              </w:rPr>
              <w:t>Intention of the report is to identify the claims that have experts appointed.  There is a need to be able to distinguish &amp; filter on Panel &amp; Non Panel 'type' of expert.</w:t>
            </w:r>
            <w:r>
              <w:rPr>
                <w:color w:val="000000"/>
                <w:lang w:eastAsia="ja-JP"/>
              </w:rPr>
              <w:br/>
            </w:r>
            <w:r>
              <w:rPr>
                <w:color w:val="000000"/>
                <w:lang w:eastAsia="ja-JP"/>
              </w:rPr>
              <w:br/>
              <w:t xml:space="preserve">This shall be from the perspective of </w:t>
            </w:r>
            <w:r>
              <w:rPr>
                <w:color w:val="000000"/>
                <w:lang w:eastAsia="ja-JP"/>
              </w:rPr>
              <w:br/>
              <w:t>i) the expert as a parameter with fields that identify the claims that they are appointed to.</w:t>
            </w:r>
            <w:r>
              <w:rPr>
                <w:color w:val="000000"/>
                <w:lang w:eastAsia="ja-JP"/>
              </w:rPr>
              <w:br/>
            </w:r>
            <w:r>
              <w:rPr>
                <w:color w:val="000000"/>
                <w:lang w:eastAsia="ja-JP"/>
              </w:rPr>
              <w:br/>
              <w:t>ii) team or adjuster to determine the profile of non panel appointment by those criteria</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32</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Expert Budget</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It should be possible to view &amp; report on a history of changes to the budget on the claim - relating to the budget for experts in the management of claims</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33</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Expert Performance</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It should be possible to report on all claims where a certain expert is appointed, &amp; for this report to show the current performance rating &amp; rationale</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36</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ECF claims without corresponding SCM</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Exception report designed to identify Claims that have been created by an ECF message where there is no corresponding SCM</w:t>
            </w:r>
          </w:p>
        </w:tc>
      </w:tr>
      <w:tr w:rsidR="00993BE1" w:rsidTr="00993BE1">
        <w:trPr>
          <w:trHeight w:val="102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40</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Compliance - Sanctions</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General capability to report claims that are sanctions exposed</w:t>
            </w:r>
            <w:r>
              <w:rPr>
                <w:color w:val="000000"/>
                <w:lang w:eastAsia="ja-JP"/>
              </w:rPr>
              <w:br/>
              <w:t>Policy that the claim is attached to may have sanction (Amber/Red)</w:t>
            </w:r>
            <w:r>
              <w:rPr>
                <w:color w:val="000000"/>
                <w:lang w:eastAsia="ja-JP"/>
              </w:rPr>
              <w:br/>
              <w:t>Individual claim itself may be sanction exposed (Amber/Red)</w:t>
            </w:r>
            <w:r>
              <w:rPr>
                <w:color w:val="000000"/>
                <w:lang w:eastAsia="ja-JP"/>
              </w:rPr>
              <w:br/>
              <w:t>View the reasoning given for the sanction indicated claims</w:t>
            </w:r>
          </w:p>
        </w:tc>
      </w:tr>
      <w:tr w:rsidR="00993BE1" w:rsidTr="00993BE1">
        <w:trPr>
          <w:trHeight w:val="153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lastRenderedPageBreak/>
              <w:t>50</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ECF claims without an open/managed diary</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To identify claims by exception where there is not an activity of a diary open on the claim</w:t>
            </w:r>
            <w:r>
              <w:rPr>
                <w:color w:val="000000"/>
                <w:lang w:eastAsia="ja-JP"/>
              </w:rPr>
              <w:br/>
            </w:r>
            <w:r>
              <w:rPr>
                <w:color w:val="000000"/>
                <w:lang w:eastAsia="ja-JP"/>
              </w:rPr>
              <w:br/>
              <w:t>All types of claim (not limited to Syndicate/ECF)</w:t>
            </w:r>
            <w:r>
              <w:rPr>
                <w:color w:val="000000"/>
                <w:lang w:eastAsia="ja-JP"/>
              </w:rPr>
              <w:br/>
            </w:r>
            <w:r>
              <w:rPr>
                <w:color w:val="000000"/>
                <w:lang w:eastAsia="ja-JP"/>
              </w:rPr>
              <w:br/>
              <w:t>Parameters to be driven based on the selection of indicators &amp; other risk based criteria.</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j</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Nil Reserve Reports </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Provide management with visibility of the Nil Reserve Claims within their team </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r</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 xml:space="preserve">Post- Lead Query Report </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To monitor TMK facilitate reduction in queries of TMK Lead ECF transactions</w:t>
            </w:r>
          </w:p>
        </w:tc>
      </w:tr>
    </w:tbl>
    <w:p w:rsidR="00993BE1" w:rsidRDefault="00993BE1" w:rsidP="00B158AE"/>
    <w:tbl>
      <w:tblPr>
        <w:tblW w:w="0" w:type="auto"/>
        <w:tblInd w:w="93" w:type="dxa"/>
        <w:tblLook w:val="04A0" w:firstRow="1" w:lastRow="0" w:firstColumn="1" w:lastColumn="0" w:noHBand="0" w:noVBand="1"/>
      </w:tblPr>
      <w:tblGrid>
        <w:gridCol w:w="587"/>
        <w:gridCol w:w="1980"/>
        <w:gridCol w:w="7214"/>
      </w:tblGrid>
      <w:tr w:rsidR="00993BE1" w:rsidTr="00993BE1">
        <w:trPr>
          <w:trHeight w:val="765"/>
        </w:trPr>
        <w:tc>
          <w:tcPr>
            <w:tcW w:w="587"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SR. No</w:t>
            </w:r>
          </w:p>
        </w:tc>
        <w:tc>
          <w:tcPr>
            <w:tcW w:w="1980" w:type="dxa"/>
            <w:tcBorders>
              <w:top w:val="single" w:sz="4" w:space="0" w:color="auto"/>
              <w:left w:val="nil"/>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Report Name</w:t>
            </w:r>
          </w:p>
        </w:tc>
        <w:tc>
          <w:tcPr>
            <w:tcW w:w="7214" w:type="dxa"/>
            <w:tcBorders>
              <w:top w:val="single" w:sz="4" w:space="0" w:color="auto"/>
              <w:left w:val="nil"/>
              <w:bottom w:val="single" w:sz="4" w:space="0" w:color="auto"/>
              <w:right w:val="single" w:sz="4" w:space="0" w:color="auto"/>
            </w:tcBorders>
            <w:shd w:val="clear" w:color="auto" w:fill="00B0F0"/>
            <w:vAlign w:val="center"/>
            <w:hideMark/>
          </w:tcPr>
          <w:p w:rsidR="00993BE1" w:rsidRDefault="00993BE1">
            <w:pPr>
              <w:rPr>
                <w:b/>
                <w:bCs/>
                <w:color w:val="FFFFFF" w:themeColor="background1"/>
                <w:lang w:eastAsia="ja-JP"/>
              </w:rPr>
            </w:pPr>
            <w:r>
              <w:rPr>
                <w:b/>
                <w:bCs/>
                <w:color w:val="FFFFFF" w:themeColor="background1"/>
                <w:lang w:eastAsia="ja-JP"/>
              </w:rPr>
              <w:t>Report Details (High Level Summary)</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34</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Exception report - Claim on Policy with Non Prop Fac Reinsurance</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When a new claim is created (from a message or by a user) if an association is made &amp; the flag is set the claim needs to be passed to the OWRI/CRACC team</w:t>
            </w:r>
          </w:p>
        </w:tc>
      </w:tr>
      <w:tr w:rsidR="00993BE1" w:rsidTr="00993BE1">
        <w:trPr>
          <w:trHeight w:val="1020"/>
        </w:trPr>
        <w:tc>
          <w:tcPr>
            <w:tcW w:w="587" w:type="dxa"/>
            <w:tcBorders>
              <w:top w:val="nil"/>
              <w:left w:val="single" w:sz="4" w:space="0" w:color="auto"/>
              <w:bottom w:val="single" w:sz="4" w:space="0" w:color="auto"/>
              <w:right w:val="single" w:sz="4" w:space="0" w:color="auto"/>
            </w:tcBorders>
            <w:shd w:val="clear" w:color="auto" w:fill="FFFFFF"/>
            <w:noWrap/>
            <w:vAlign w:val="center"/>
            <w:hideMark/>
          </w:tcPr>
          <w:p w:rsidR="00993BE1" w:rsidRDefault="00993BE1">
            <w:pPr>
              <w:rPr>
                <w:color w:val="000000"/>
                <w:lang w:eastAsia="ja-JP"/>
              </w:rPr>
            </w:pPr>
            <w:r>
              <w:rPr>
                <w:color w:val="000000"/>
                <w:lang w:eastAsia="ja-JP"/>
              </w:rPr>
              <w:t>47</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Holder of Loss fund</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Reporting required to identify the parties that are holding/managing loss funds.</w:t>
            </w:r>
            <w:r>
              <w:rPr>
                <w:color w:val="000000"/>
                <w:lang w:eastAsia="ja-JP"/>
              </w:rPr>
              <w:br/>
              <w:t>General claim detail</w:t>
            </w:r>
            <w:r>
              <w:rPr>
                <w:color w:val="000000"/>
                <w:lang w:eastAsia="ja-JP"/>
              </w:rPr>
              <w:br/>
              <w:t>Financial movement detail</w:t>
            </w:r>
            <w:r>
              <w:rPr>
                <w:color w:val="000000"/>
                <w:lang w:eastAsia="ja-JP"/>
              </w:rPr>
              <w:br/>
              <w:t>Balance of the loss fund</w:t>
            </w:r>
          </w:p>
        </w:tc>
      </w:tr>
      <w:tr w:rsidR="00993BE1" w:rsidTr="00993BE1">
        <w:trPr>
          <w:trHeight w:val="510"/>
        </w:trPr>
        <w:tc>
          <w:tcPr>
            <w:tcW w:w="587" w:type="dxa"/>
            <w:tcBorders>
              <w:top w:val="nil"/>
              <w:left w:val="single" w:sz="4" w:space="0" w:color="auto"/>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58</w:t>
            </w:r>
          </w:p>
        </w:tc>
        <w:tc>
          <w:tcPr>
            <w:tcW w:w="1980"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Extract notes related to a claim</w:t>
            </w:r>
          </w:p>
        </w:tc>
        <w:tc>
          <w:tcPr>
            <w:tcW w:w="7214" w:type="dxa"/>
            <w:tcBorders>
              <w:top w:val="nil"/>
              <w:left w:val="nil"/>
              <w:bottom w:val="single" w:sz="4" w:space="0" w:color="auto"/>
              <w:right w:val="single" w:sz="4" w:space="0" w:color="auto"/>
            </w:tcBorders>
            <w:shd w:val="clear" w:color="auto" w:fill="FFFFFF"/>
            <w:vAlign w:val="center"/>
            <w:hideMark/>
          </w:tcPr>
          <w:p w:rsidR="00993BE1" w:rsidRDefault="00993BE1">
            <w:pPr>
              <w:rPr>
                <w:color w:val="000000"/>
                <w:lang w:eastAsia="ja-JP"/>
              </w:rPr>
            </w:pPr>
            <w:r>
              <w:rPr>
                <w:color w:val="000000"/>
                <w:lang w:eastAsia="ja-JP"/>
              </w:rPr>
              <w:t>Want to be able to report on all notes against a claim / similar notes across claims e.g.. Motor Claims, specific information captured by class of business should be retrievable</w:t>
            </w:r>
          </w:p>
        </w:tc>
      </w:tr>
      <w:tr w:rsidR="00993BE1" w:rsidTr="00993BE1">
        <w:trPr>
          <w:trHeight w:val="1275"/>
        </w:trPr>
        <w:tc>
          <w:tcPr>
            <w:tcW w:w="587" w:type="dxa"/>
            <w:tcBorders>
              <w:top w:val="nil"/>
              <w:left w:val="single" w:sz="4" w:space="0" w:color="auto"/>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f  </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Claims Team Scorecard</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Reporting Claims team performance against KPI Suite to the Board Committee</w:t>
            </w:r>
            <w:r>
              <w:rPr>
                <w:color w:val="000000"/>
                <w:lang w:eastAsia="ja-JP"/>
              </w:rPr>
              <w:br/>
            </w:r>
            <w:r>
              <w:rPr>
                <w:color w:val="000000"/>
                <w:lang w:eastAsia="ja-JP"/>
              </w:rPr>
              <w:br/>
              <w:t>Reporting from the GWCC reporting solution will input into the Scorecard but will not be the only source.</w:t>
            </w:r>
          </w:p>
        </w:tc>
      </w:tr>
      <w:tr w:rsidR="00993BE1" w:rsidTr="00993BE1">
        <w:trPr>
          <w:trHeight w:val="1275"/>
        </w:trPr>
        <w:tc>
          <w:tcPr>
            <w:tcW w:w="587" w:type="dxa"/>
            <w:tcBorders>
              <w:top w:val="nil"/>
              <w:left w:val="single" w:sz="4" w:space="0" w:color="auto"/>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g</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Conduct Control Review</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To report on the findings from conduct controls &amp; their effectiveness </w:t>
            </w:r>
          </w:p>
        </w:tc>
      </w:tr>
      <w:tr w:rsidR="00993BE1" w:rsidTr="00993BE1">
        <w:trPr>
          <w:trHeight w:val="1275"/>
        </w:trPr>
        <w:tc>
          <w:tcPr>
            <w:tcW w:w="587" w:type="dxa"/>
            <w:tcBorders>
              <w:top w:val="nil"/>
              <w:left w:val="single" w:sz="4" w:space="0" w:color="auto"/>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m</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Conduct Reviews </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Provides feedback from conduct reviews undertaken during the previous month</w:t>
            </w:r>
          </w:p>
        </w:tc>
      </w:tr>
      <w:tr w:rsidR="00993BE1" w:rsidTr="00993BE1">
        <w:trPr>
          <w:trHeight w:val="1275"/>
        </w:trPr>
        <w:tc>
          <w:tcPr>
            <w:tcW w:w="587" w:type="dxa"/>
            <w:tcBorders>
              <w:top w:val="nil"/>
              <w:left w:val="single" w:sz="4" w:space="0" w:color="auto"/>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u</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 xml:space="preserve">Conduct Paper </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Provides an overview of TMK Claims performance for Conduct matters during the previous quarter</w:t>
            </w:r>
          </w:p>
        </w:tc>
      </w:tr>
      <w:tr w:rsidR="00993BE1" w:rsidTr="00993BE1">
        <w:trPr>
          <w:trHeight w:val="1275"/>
        </w:trPr>
        <w:tc>
          <w:tcPr>
            <w:tcW w:w="587" w:type="dxa"/>
            <w:tcBorders>
              <w:top w:val="nil"/>
              <w:left w:val="single" w:sz="4" w:space="0" w:color="auto"/>
              <w:bottom w:val="nil"/>
              <w:right w:val="single" w:sz="4" w:space="0" w:color="auto"/>
            </w:tcBorders>
            <w:vAlign w:val="center"/>
            <w:hideMark/>
          </w:tcPr>
          <w:p w:rsidR="00993BE1" w:rsidRDefault="00993BE1">
            <w:pPr>
              <w:rPr>
                <w:color w:val="000000"/>
                <w:lang w:eastAsia="ja-JP"/>
              </w:rPr>
            </w:pPr>
            <w:r>
              <w:rPr>
                <w:color w:val="000000"/>
                <w:lang w:eastAsia="ja-JP"/>
              </w:rPr>
              <w:t>v</w:t>
            </w:r>
          </w:p>
        </w:tc>
        <w:tc>
          <w:tcPr>
            <w:tcW w:w="1980" w:type="dxa"/>
            <w:tcBorders>
              <w:top w:val="nil"/>
              <w:left w:val="nil"/>
              <w:bottom w:val="nil"/>
              <w:right w:val="single" w:sz="4" w:space="0" w:color="auto"/>
            </w:tcBorders>
            <w:vAlign w:val="center"/>
            <w:hideMark/>
          </w:tcPr>
          <w:p w:rsidR="00993BE1" w:rsidRDefault="00993BE1">
            <w:pPr>
              <w:rPr>
                <w:color w:val="000000"/>
                <w:lang w:eastAsia="ja-JP"/>
              </w:rPr>
            </w:pPr>
            <w:r>
              <w:rPr>
                <w:color w:val="000000"/>
                <w:lang w:eastAsia="ja-JP"/>
              </w:rPr>
              <w:t>Line Of business conduct reviews</w:t>
            </w:r>
          </w:p>
        </w:tc>
        <w:tc>
          <w:tcPr>
            <w:tcW w:w="7214" w:type="dxa"/>
            <w:tcBorders>
              <w:top w:val="nil"/>
              <w:left w:val="nil"/>
              <w:bottom w:val="nil"/>
              <w:right w:val="single" w:sz="4" w:space="0" w:color="auto"/>
            </w:tcBorders>
            <w:vAlign w:val="center"/>
            <w:hideMark/>
          </w:tcPr>
          <w:p w:rsidR="00993BE1" w:rsidRDefault="00993BE1">
            <w:pPr>
              <w:rPr>
                <w:color w:val="000000"/>
                <w:lang w:eastAsia="ja-JP"/>
              </w:rPr>
            </w:pPr>
            <w:r>
              <w:rPr>
                <w:color w:val="000000"/>
                <w:lang w:eastAsia="ja-JP"/>
              </w:rPr>
              <w:t>Each claim LOB will compile a conduct review within the month which is required in order that the consolidated 'Conduct Reviews' as described in 'M'</w:t>
            </w:r>
          </w:p>
        </w:tc>
      </w:tr>
      <w:tr w:rsidR="00993BE1" w:rsidTr="00993BE1">
        <w:trPr>
          <w:trHeight w:val="1275"/>
        </w:trPr>
        <w:tc>
          <w:tcPr>
            <w:tcW w:w="587" w:type="dxa"/>
            <w:tcBorders>
              <w:top w:val="nil"/>
              <w:left w:val="single" w:sz="4" w:space="0" w:color="auto"/>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lastRenderedPageBreak/>
              <w:t>63</w:t>
            </w:r>
          </w:p>
        </w:tc>
        <w:tc>
          <w:tcPr>
            <w:tcW w:w="1980"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SCM/ECF Discrepancy</w:t>
            </w:r>
          </w:p>
        </w:tc>
        <w:tc>
          <w:tcPr>
            <w:tcW w:w="7214" w:type="dxa"/>
            <w:tcBorders>
              <w:top w:val="nil"/>
              <w:left w:val="nil"/>
              <w:bottom w:val="single" w:sz="4" w:space="0" w:color="auto"/>
              <w:right w:val="single" w:sz="4" w:space="0" w:color="auto"/>
            </w:tcBorders>
            <w:vAlign w:val="center"/>
            <w:hideMark/>
          </w:tcPr>
          <w:p w:rsidR="00993BE1" w:rsidRDefault="00993BE1">
            <w:pPr>
              <w:rPr>
                <w:color w:val="000000"/>
                <w:lang w:eastAsia="ja-JP"/>
              </w:rPr>
            </w:pPr>
            <w:r>
              <w:rPr>
                <w:color w:val="000000"/>
                <w:lang w:eastAsia="ja-JP"/>
              </w:rPr>
              <w:t>To be able to identify claims where the ECF financials do not equal (within a tolerance) the SCM financials at the point that an SCM is received – note assuming that Binder Claims will be managed in a separate way due to the Block/Individual aspects.</w:t>
            </w:r>
          </w:p>
        </w:tc>
      </w:tr>
    </w:tbl>
    <w:p w:rsidR="00993BE1" w:rsidRDefault="00993BE1" w:rsidP="00B158AE"/>
    <w:p w:rsidR="00AF5924" w:rsidRDefault="00AF5924" w:rsidP="00486973">
      <w:pPr>
        <w:pStyle w:val="Heading1"/>
      </w:pPr>
      <w:bookmarkStart w:id="93" w:name="_Toc535354751"/>
      <w:r w:rsidRPr="00931EC8">
        <w:t>Non-Functional Requirement</w:t>
      </w:r>
      <w:r>
        <w:t>s</w:t>
      </w:r>
      <w:bookmarkEnd w:id="93"/>
    </w:p>
    <w:p w:rsidR="00AF5924" w:rsidRDefault="00AF5924" w:rsidP="00931EC8"/>
    <w:p w:rsidR="00AF5924" w:rsidRDefault="00AF5924" w:rsidP="00931EC8"/>
    <w:p w:rsidR="001B0A88" w:rsidRDefault="001B0A88" w:rsidP="00931EC8">
      <w:pPr>
        <w:pStyle w:val="Heading2"/>
        <w:tabs>
          <w:tab w:val="clear" w:pos="1077"/>
        </w:tabs>
      </w:pPr>
      <w:bookmarkStart w:id="94" w:name="_Toc535354752"/>
      <w:r>
        <w:t xml:space="preserve">High level </w:t>
      </w:r>
      <w:r w:rsidR="003273C3">
        <w:t>Non-</w:t>
      </w:r>
      <w:r>
        <w:t>Functional requirements</w:t>
      </w:r>
      <w:bookmarkEnd w:id="94"/>
    </w:p>
    <w:p w:rsidR="001B0A88" w:rsidRDefault="001B0A88" w:rsidP="00931EC8"/>
    <w:tbl>
      <w:tblPr>
        <w:tblStyle w:val="TableGrid"/>
        <w:tblW w:w="9874" w:type="dxa"/>
        <w:tblLook w:val="04A0" w:firstRow="1" w:lastRow="0" w:firstColumn="1" w:lastColumn="0" w:noHBand="0" w:noVBand="1"/>
      </w:tblPr>
      <w:tblGrid>
        <w:gridCol w:w="718"/>
        <w:gridCol w:w="1575"/>
        <w:gridCol w:w="1926"/>
        <w:gridCol w:w="5655"/>
      </w:tblGrid>
      <w:tr w:rsidR="001B0A88" w:rsidRPr="00D97142" w:rsidTr="00BC7AB3">
        <w:trPr>
          <w:trHeight w:val="331"/>
          <w:tblHeader/>
        </w:trPr>
        <w:tc>
          <w:tcPr>
            <w:tcW w:w="718" w:type="dxa"/>
            <w:shd w:val="clear" w:color="auto" w:fill="00ABE8"/>
          </w:tcPr>
          <w:p w:rsidR="001B0A88" w:rsidRPr="00D97142" w:rsidRDefault="001B0A88" w:rsidP="00BC7AB3">
            <w:pPr>
              <w:pStyle w:val="TableTitle"/>
              <w:jc w:val="left"/>
              <w:rPr>
                <w:szCs w:val="20"/>
              </w:rPr>
            </w:pPr>
            <w:r w:rsidRPr="00D97142">
              <w:rPr>
                <w:szCs w:val="20"/>
              </w:rPr>
              <w:t xml:space="preserve">SNO </w:t>
            </w:r>
          </w:p>
        </w:tc>
        <w:tc>
          <w:tcPr>
            <w:tcW w:w="1575" w:type="dxa"/>
            <w:shd w:val="clear" w:color="auto" w:fill="00ABE8"/>
          </w:tcPr>
          <w:p w:rsidR="001B0A88" w:rsidRPr="00D97142" w:rsidRDefault="001B0A88" w:rsidP="00BC7AB3">
            <w:pPr>
              <w:pStyle w:val="TableTitle"/>
              <w:jc w:val="left"/>
              <w:rPr>
                <w:szCs w:val="20"/>
              </w:rPr>
            </w:pPr>
            <w:r>
              <w:rPr>
                <w:szCs w:val="20"/>
              </w:rPr>
              <w:t>NFR Reference</w:t>
            </w:r>
          </w:p>
        </w:tc>
        <w:tc>
          <w:tcPr>
            <w:tcW w:w="1926" w:type="dxa"/>
            <w:shd w:val="clear" w:color="auto" w:fill="00ABE8"/>
          </w:tcPr>
          <w:p w:rsidR="001B0A88" w:rsidRDefault="001B0A88" w:rsidP="00BC7AB3">
            <w:pPr>
              <w:pStyle w:val="TableTitle"/>
              <w:jc w:val="left"/>
              <w:rPr>
                <w:szCs w:val="20"/>
              </w:rPr>
            </w:pPr>
            <w:r>
              <w:rPr>
                <w:szCs w:val="20"/>
              </w:rPr>
              <w:t>Name</w:t>
            </w:r>
          </w:p>
        </w:tc>
        <w:tc>
          <w:tcPr>
            <w:tcW w:w="5655" w:type="dxa"/>
            <w:shd w:val="clear" w:color="auto" w:fill="00ABE8"/>
          </w:tcPr>
          <w:p w:rsidR="001B0A88" w:rsidRPr="00D97142" w:rsidRDefault="001B0A88" w:rsidP="00BC7AB3">
            <w:pPr>
              <w:pStyle w:val="TableTitle"/>
              <w:jc w:val="left"/>
              <w:rPr>
                <w:szCs w:val="20"/>
              </w:rPr>
            </w:pPr>
            <w:r>
              <w:rPr>
                <w:szCs w:val="20"/>
              </w:rPr>
              <w:t>Comments</w:t>
            </w:r>
          </w:p>
        </w:tc>
      </w:tr>
      <w:tr w:rsidR="001B0A88" w:rsidRPr="00486973" w:rsidTr="00BC7AB3">
        <w:trPr>
          <w:trHeight w:val="331"/>
        </w:trPr>
        <w:tc>
          <w:tcPr>
            <w:tcW w:w="718" w:type="dxa"/>
          </w:tcPr>
          <w:p w:rsidR="001B0A88" w:rsidRPr="00D97142" w:rsidRDefault="001B0A88" w:rsidP="00130A35">
            <w:pPr>
              <w:pStyle w:val="ListParagraph"/>
              <w:numPr>
                <w:ilvl w:val="0"/>
                <w:numId w:val="20"/>
              </w:numPr>
              <w:spacing w:after="200" w:line="276" w:lineRule="auto"/>
              <w:contextualSpacing/>
              <w:rPr>
                <w:rFonts w:ascii="Verdana" w:hAnsi="Verdana"/>
                <w:sz w:val="20"/>
                <w:szCs w:val="20"/>
              </w:rPr>
            </w:pPr>
          </w:p>
        </w:tc>
        <w:tc>
          <w:tcPr>
            <w:tcW w:w="1575" w:type="dxa"/>
            <w:shd w:val="clear" w:color="auto" w:fill="auto"/>
          </w:tcPr>
          <w:p w:rsidR="001B0A88" w:rsidRPr="00486973" w:rsidRDefault="001B0A88" w:rsidP="00BC7AB3">
            <w:pPr>
              <w:rPr>
                <w:color w:val="000000"/>
              </w:rPr>
            </w:pPr>
          </w:p>
        </w:tc>
        <w:tc>
          <w:tcPr>
            <w:tcW w:w="1926" w:type="dxa"/>
          </w:tcPr>
          <w:p w:rsidR="001B0A88" w:rsidRDefault="001B0A88" w:rsidP="00BC7AB3">
            <w:r>
              <w:rPr>
                <w:rFonts w:ascii="Calibri" w:hAnsi="Calibri"/>
                <w:color w:val="000000"/>
                <w:sz w:val="22"/>
                <w:szCs w:val="22"/>
              </w:rPr>
              <w:t>Availability</w:t>
            </w:r>
          </w:p>
        </w:tc>
        <w:tc>
          <w:tcPr>
            <w:tcW w:w="5655" w:type="dxa"/>
            <w:shd w:val="clear" w:color="auto" w:fill="auto"/>
          </w:tcPr>
          <w:p w:rsidR="001B0A88" w:rsidRPr="00486973" w:rsidRDefault="007953C7" w:rsidP="00444184">
            <w:r>
              <w:t xml:space="preserve">None suggested by Business/IT – its assumed to ensure </w:t>
            </w:r>
            <w:r w:rsidR="0098570E">
              <w:t>Availability</w:t>
            </w:r>
            <w:r>
              <w:t xml:space="preserve"> standards as at least same as current environments</w:t>
            </w:r>
          </w:p>
        </w:tc>
      </w:tr>
      <w:tr w:rsidR="001B0A88" w:rsidRPr="00486973" w:rsidTr="00BC7AB3">
        <w:trPr>
          <w:trHeight w:val="331"/>
        </w:trPr>
        <w:tc>
          <w:tcPr>
            <w:tcW w:w="718" w:type="dxa"/>
          </w:tcPr>
          <w:p w:rsidR="001B0A88" w:rsidRPr="00D97142" w:rsidRDefault="001B0A88" w:rsidP="00130A35">
            <w:pPr>
              <w:pStyle w:val="ListParagraph"/>
              <w:numPr>
                <w:ilvl w:val="0"/>
                <w:numId w:val="20"/>
              </w:numPr>
              <w:spacing w:after="200" w:line="276" w:lineRule="auto"/>
              <w:contextualSpacing/>
              <w:rPr>
                <w:rFonts w:ascii="Verdana" w:hAnsi="Verdana"/>
                <w:sz w:val="20"/>
                <w:szCs w:val="20"/>
              </w:rPr>
            </w:pPr>
          </w:p>
        </w:tc>
        <w:tc>
          <w:tcPr>
            <w:tcW w:w="1575" w:type="dxa"/>
            <w:shd w:val="clear" w:color="auto" w:fill="auto"/>
          </w:tcPr>
          <w:p w:rsidR="001B0A88" w:rsidRPr="00486973" w:rsidRDefault="001B0A88" w:rsidP="00BC7AB3">
            <w:pPr>
              <w:rPr>
                <w:color w:val="000000"/>
              </w:rPr>
            </w:pPr>
          </w:p>
        </w:tc>
        <w:tc>
          <w:tcPr>
            <w:tcW w:w="1926" w:type="dxa"/>
          </w:tcPr>
          <w:p w:rsidR="001B0A88" w:rsidRDefault="001B0A88" w:rsidP="00BC7AB3">
            <w:r>
              <w:rPr>
                <w:rFonts w:ascii="Calibri" w:hAnsi="Calibri"/>
                <w:color w:val="000000"/>
                <w:sz w:val="22"/>
                <w:szCs w:val="22"/>
              </w:rPr>
              <w:t xml:space="preserve">Backup &amp; Recovery </w:t>
            </w:r>
          </w:p>
        </w:tc>
        <w:tc>
          <w:tcPr>
            <w:tcW w:w="5655" w:type="dxa"/>
            <w:shd w:val="clear" w:color="auto" w:fill="auto"/>
          </w:tcPr>
          <w:p w:rsidR="00196833" w:rsidRDefault="00196833" w:rsidP="00BC7AB3">
            <w:r w:rsidRPr="00456466">
              <w:t>Backup and Recovery would be covered by the existing process for the current Business Objects Environment.</w:t>
            </w:r>
          </w:p>
          <w:p w:rsidR="007953C7" w:rsidRDefault="007953C7" w:rsidP="00BC7AB3"/>
          <w:p w:rsidR="007953C7" w:rsidRPr="00456466" w:rsidRDefault="007953C7" w:rsidP="00BC7AB3">
            <w:r>
              <w:t xml:space="preserve">Backup and Recovery for DB and ETL is expected to be part of LLD produced by Enterprise Architect </w:t>
            </w:r>
          </w:p>
          <w:p w:rsidR="001B0A88" w:rsidRPr="00486973" w:rsidRDefault="001B0A88" w:rsidP="002A11E9"/>
        </w:tc>
      </w:tr>
      <w:tr w:rsidR="001B0A88" w:rsidRPr="00486973" w:rsidTr="00BC7AB3">
        <w:trPr>
          <w:trHeight w:val="331"/>
        </w:trPr>
        <w:tc>
          <w:tcPr>
            <w:tcW w:w="718" w:type="dxa"/>
          </w:tcPr>
          <w:p w:rsidR="001B0A88" w:rsidRPr="00D97142" w:rsidRDefault="001B0A88" w:rsidP="00130A35">
            <w:pPr>
              <w:pStyle w:val="ListParagraph"/>
              <w:numPr>
                <w:ilvl w:val="0"/>
                <w:numId w:val="20"/>
              </w:numPr>
              <w:spacing w:after="200" w:line="276" w:lineRule="auto"/>
              <w:contextualSpacing/>
              <w:rPr>
                <w:rFonts w:ascii="Verdana" w:hAnsi="Verdana"/>
                <w:sz w:val="20"/>
                <w:szCs w:val="20"/>
              </w:rPr>
            </w:pPr>
          </w:p>
        </w:tc>
        <w:tc>
          <w:tcPr>
            <w:tcW w:w="1575" w:type="dxa"/>
            <w:shd w:val="clear" w:color="auto" w:fill="auto"/>
          </w:tcPr>
          <w:p w:rsidR="001B0A88" w:rsidRPr="00486973" w:rsidRDefault="001B0A88" w:rsidP="00BC7AB3">
            <w:pPr>
              <w:rPr>
                <w:color w:val="000000"/>
              </w:rPr>
            </w:pPr>
          </w:p>
        </w:tc>
        <w:tc>
          <w:tcPr>
            <w:tcW w:w="1926" w:type="dxa"/>
          </w:tcPr>
          <w:p w:rsidR="001B0A88" w:rsidRDefault="001B0A88" w:rsidP="00BC7AB3">
            <w:r>
              <w:rPr>
                <w:rFonts w:ascii="Calibri" w:hAnsi="Calibri"/>
                <w:color w:val="000000"/>
                <w:sz w:val="22"/>
                <w:szCs w:val="22"/>
              </w:rPr>
              <w:t>User Management</w:t>
            </w:r>
          </w:p>
        </w:tc>
        <w:tc>
          <w:tcPr>
            <w:tcW w:w="5655" w:type="dxa"/>
            <w:shd w:val="clear" w:color="auto" w:fill="auto"/>
          </w:tcPr>
          <w:p w:rsidR="001B0A88" w:rsidRPr="00486973" w:rsidRDefault="001B0A88" w:rsidP="00BC7AB3"/>
        </w:tc>
      </w:tr>
      <w:tr w:rsidR="001B0A88" w:rsidRPr="00486973" w:rsidTr="00BC7AB3">
        <w:trPr>
          <w:trHeight w:val="331"/>
        </w:trPr>
        <w:tc>
          <w:tcPr>
            <w:tcW w:w="718" w:type="dxa"/>
          </w:tcPr>
          <w:p w:rsidR="001B0A88" w:rsidRPr="00D97142" w:rsidRDefault="001B0A88" w:rsidP="00130A35">
            <w:pPr>
              <w:pStyle w:val="ListParagraph"/>
              <w:numPr>
                <w:ilvl w:val="0"/>
                <w:numId w:val="20"/>
              </w:numPr>
              <w:spacing w:after="200" w:line="276" w:lineRule="auto"/>
              <w:contextualSpacing/>
              <w:rPr>
                <w:rFonts w:ascii="Verdana" w:hAnsi="Verdana"/>
                <w:sz w:val="20"/>
                <w:szCs w:val="20"/>
              </w:rPr>
            </w:pPr>
          </w:p>
        </w:tc>
        <w:tc>
          <w:tcPr>
            <w:tcW w:w="1575" w:type="dxa"/>
            <w:shd w:val="clear" w:color="auto" w:fill="auto"/>
          </w:tcPr>
          <w:p w:rsidR="001B0A88" w:rsidRPr="00486973" w:rsidRDefault="001B0A88" w:rsidP="00BC7AB3">
            <w:pPr>
              <w:rPr>
                <w:color w:val="000000"/>
              </w:rPr>
            </w:pPr>
          </w:p>
        </w:tc>
        <w:tc>
          <w:tcPr>
            <w:tcW w:w="1926" w:type="dxa"/>
          </w:tcPr>
          <w:p w:rsidR="001B0A88" w:rsidRDefault="001B0A88" w:rsidP="00BC7AB3">
            <w:r>
              <w:rPr>
                <w:rFonts w:ascii="Calibri" w:hAnsi="Calibri"/>
                <w:color w:val="000000"/>
                <w:sz w:val="22"/>
                <w:szCs w:val="22"/>
              </w:rPr>
              <w:t>Data exposure</w:t>
            </w:r>
          </w:p>
        </w:tc>
        <w:tc>
          <w:tcPr>
            <w:tcW w:w="5655" w:type="dxa"/>
            <w:shd w:val="clear" w:color="auto" w:fill="auto"/>
          </w:tcPr>
          <w:p w:rsidR="001B0A88" w:rsidRPr="00486973" w:rsidRDefault="001B0A88" w:rsidP="00BC7AB3"/>
        </w:tc>
      </w:tr>
    </w:tbl>
    <w:p w:rsidR="001B0A88" w:rsidRDefault="001B0A88" w:rsidP="00931EC8"/>
    <w:p w:rsidR="001B0A88" w:rsidRDefault="009834B3" w:rsidP="00931EC8">
      <w:pPr>
        <w:pStyle w:val="Heading2"/>
        <w:tabs>
          <w:tab w:val="clear" w:pos="1077"/>
        </w:tabs>
      </w:pPr>
      <w:bookmarkStart w:id="95" w:name="_Toc535354753"/>
      <w:r>
        <w:t>Low Level Non-F</w:t>
      </w:r>
      <w:r w:rsidR="001B0A88">
        <w:t>unctional requirements</w:t>
      </w:r>
      <w:bookmarkEnd w:id="95"/>
    </w:p>
    <w:p w:rsidR="001B0A88" w:rsidRDefault="001B0A88" w:rsidP="00931EC8"/>
    <w:tbl>
      <w:tblPr>
        <w:tblStyle w:val="TableGrid"/>
        <w:tblW w:w="9874" w:type="dxa"/>
        <w:tblLook w:val="04A0" w:firstRow="1" w:lastRow="0" w:firstColumn="1" w:lastColumn="0" w:noHBand="0" w:noVBand="1"/>
      </w:tblPr>
      <w:tblGrid>
        <w:gridCol w:w="718"/>
        <w:gridCol w:w="1575"/>
        <w:gridCol w:w="1926"/>
        <w:gridCol w:w="5655"/>
      </w:tblGrid>
      <w:tr w:rsidR="00E2536C" w:rsidRPr="00D97142" w:rsidTr="00931EC8">
        <w:trPr>
          <w:trHeight w:val="331"/>
          <w:tblHeader/>
        </w:trPr>
        <w:tc>
          <w:tcPr>
            <w:tcW w:w="718" w:type="dxa"/>
            <w:shd w:val="clear" w:color="auto" w:fill="00ABE8"/>
          </w:tcPr>
          <w:p w:rsidR="00E2536C" w:rsidRPr="00D97142" w:rsidRDefault="00E2536C" w:rsidP="00BC7AB3">
            <w:pPr>
              <w:pStyle w:val="TableTitle"/>
              <w:jc w:val="left"/>
              <w:rPr>
                <w:szCs w:val="20"/>
              </w:rPr>
            </w:pPr>
            <w:r w:rsidRPr="00D97142">
              <w:rPr>
                <w:szCs w:val="20"/>
              </w:rPr>
              <w:t xml:space="preserve">SNO </w:t>
            </w:r>
          </w:p>
        </w:tc>
        <w:tc>
          <w:tcPr>
            <w:tcW w:w="1575" w:type="dxa"/>
            <w:shd w:val="clear" w:color="auto" w:fill="00ABE8"/>
          </w:tcPr>
          <w:p w:rsidR="00E2536C" w:rsidRPr="00D97142" w:rsidRDefault="00E2536C" w:rsidP="00BC7AB3">
            <w:pPr>
              <w:pStyle w:val="TableTitle"/>
              <w:jc w:val="left"/>
              <w:rPr>
                <w:szCs w:val="20"/>
              </w:rPr>
            </w:pPr>
            <w:r>
              <w:rPr>
                <w:szCs w:val="20"/>
              </w:rPr>
              <w:t>NFR Reference</w:t>
            </w:r>
          </w:p>
        </w:tc>
        <w:tc>
          <w:tcPr>
            <w:tcW w:w="1926" w:type="dxa"/>
            <w:shd w:val="clear" w:color="auto" w:fill="00ABE8"/>
          </w:tcPr>
          <w:p w:rsidR="00E2536C" w:rsidRDefault="00E2536C" w:rsidP="00BC7AB3">
            <w:pPr>
              <w:pStyle w:val="TableTitle"/>
              <w:jc w:val="left"/>
              <w:rPr>
                <w:szCs w:val="20"/>
              </w:rPr>
            </w:pPr>
            <w:r>
              <w:rPr>
                <w:szCs w:val="20"/>
              </w:rPr>
              <w:t>Name</w:t>
            </w:r>
          </w:p>
        </w:tc>
        <w:tc>
          <w:tcPr>
            <w:tcW w:w="5655" w:type="dxa"/>
            <w:shd w:val="clear" w:color="auto" w:fill="00ABE8"/>
          </w:tcPr>
          <w:p w:rsidR="00E2536C" w:rsidRPr="00D97142" w:rsidRDefault="00E2536C" w:rsidP="00BC7AB3">
            <w:pPr>
              <w:pStyle w:val="TableTitle"/>
              <w:jc w:val="left"/>
              <w:rPr>
                <w:szCs w:val="20"/>
              </w:rPr>
            </w:pPr>
            <w:r>
              <w:rPr>
                <w:szCs w:val="20"/>
              </w:rPr>
              <w:t>Comments</w:t>
            </w:r>
          </w:p>
        </w:tc>
      </w:tr>
      <w:tr w:rsidR="00E2536C" w:rsidRPr="00486973" w:rsidTr="00931EC8">
        <w:trPr>
          <w:trHeight w:val="331"/>
        </w:trPr>
        <w:tc>
          <w:tcPr>
            <w:tcW w:w="718" w:type="dxa"/>
          </w:tcPr>
          <w:p w:rsidR="00E2536C" w:rsidRPr="00D97142" w:rsidRDefault="00E2536C" w:rsidP="00130A35">
            <w:pPr>
              <w:pStyle w:val="ListParagraph"/>
              <w:numPr>
                <w:ilvl w:val="0"/>
                <w:numId w:val="22"/>
              </w:numPr>
              <w:spacing w:after="200" w:line="276" w:lineRule="auto"/>
              <w:contextualSpacing/>
              <w:rPr>
                <w:rFonts w:ascii="Verdana" w:hAnsi="Verdana"/>
                <w:sz w:val="20"/>
                <w:szCs w:val="20"/>
              </w:rPr>
            </w:pPr>
          </w:p>
        </w:tc>
        <w:tc>
          <w:tcPr>
            <w:tcW w:w="1575" w:type="dxa"/>
            <w:shd w:val="clear" w:color="auto" w:fill="auto"/>
          </w:tcPr>
          <w:p w:rsidR="00E2536C" w:rsidRPr="00486973" w:rsidRDefault="00E2536C" w:rsidP="00BC7AB3">
            <w:pPr>
              <w:rPr>
                <w:color w:val="000000"/>
              </w:rPr>
            </w:pPr>
          </w:p>
        </w:tc>
        <w:tc>
          <w:tcPr>
            <w:tcW w:w="1926" w:type="dxa"/>
          </w:tcPr>
          <w:p w:rsidR="00E2536C" w:rsidRDefault="00E2536C" w:rsidP="00BC7AB3">
            <w:r>
              <w:rPr>
                <w:rFonts w:ascii="Calibri" w:hAnsi="Calibri"/>
                <w:color w:val="000000"/>
                <w:sz w:val="22"/>
                <w:szCs w:val="22"/>
              </w:rPr>
              <w:t>Simple Query</w:t>
            </w:r>
          </w:p>
        </w:tc>
        <w:tc>
          <w:tcPr>
            <w:tcW w:w="5655" w:type="dxa"/>
            <w:shd w:val="clear" w:color="auto" w:fill="auto"/>
          </w:tcPr>
          <w:p w:rsidR="00E2536C" w:rsidRPr="00486973" w:rsidRDefault="0062441F" w:rsidP="0062441F">
            <w:r>
              <w:t>None suggested by Business/IT – its assumed to ensure query standards as at least same as current</w:t>
            </w:r>
          </w:p>
        </w:tc>
      </w:tr>
      <w:tr w:rsidR="00E2536C" w:rsidRPr="00486973" w:rsidTr="00931EC8">
        <w:trPr>
          <w:trHeight w:val="331"/>
        </w:trPr>
        <w:tc>
          <w:tcPr>
            <w:tcW w:w="718" w:type="dxa"/>
          </w:tcPr>
          <w:p w:rsidR="00E2536C" w:rsidRPr="00D97142" w:rsidRDefault="00E2536C" w:rsidP="00130A35">
            <w:pPr>
              <w:pStyle w:val="ListParagraph"/>
              <w:numPr>
                <w:ilvl w:val="0"/>
                <w:numId w:val="22"/>
              </w:numPr>
              <w:spacing w:after="200" w:line="276" w:lineRule="auto"/>
              <w:contextualSpacing/>
              <w:rPr>
                <w:rFonts w:ascii="Verdana" w:hAnsi="Verdana"/>
                <w:sz w:val="20"/>
                <w:szCs w:val="20"/>
              </w:rPr>
            </w:pPr>
          </w:p>
        </w:tc>
        <w:tc>
          <w:tcPr>
            <w:tcW w:w="1575" w:type="dxa"/>
            <w:shd w:val="clear" w:color="auto" w:fill="auto"/>
          </w:tcPr>
          <w:p w:rsidR="00E2536C" w:rsidRPr="00486973" w:rsidRDefault="00E2536C" w:rsidP="00BC7AB3">
            <w:pPr>
              <w:rPr>
                <w:color w:val="000000"/>
              </w:rPr>
            </w:pPr>
          </w:p>
        </w:tc>
        <w:tc>
          <w:tcPr>
            <w:tcW w:w="1926" w:type="dxa"/>
          </w:tcPr>
          <w:p w:rsidR="00E2536C" w:rsidRDefault="0042514E" w:rsidP="00BC7AB3">
            <w:r>
              <w:rPr>
                <w:rFonts w:ascii="Calibri" w:hAnsi="Calibri"/>
                <w:color w:val="000000"/>
                <w:sz w:val="22"/>
                <w:szCs w:val="22"/>
              </w:rPr>
              <w:t>Mid-</w:t>
            </w:r>
            <w:r w:rsidR="00E2536C">
              <w:rPr>
                <w:rFonts w:ascii="Calibri" w:hAnsi="Calibri"/>
                <w:color w:val="000000"/>
                <w:sz w:val="22"/>
                <w:szCs w:val="22"/>
              </w:rPr>
              <w:t>Range Query</w:t>
            </w:r>
          </w:p>
        </w:tc>
        <w:tc>
          <w:tcPr>
            <w:tcW w:w="5655" w:type="dxa"/>
            <w:shd w:val="clear" w:color="auto" w:fill="auto"/>
          </w:tcPr>
          <w:p w:rsidR="00E2536C" w:rsidRPr="00486973" w:rsidRDefault="0062441F" w:rsidP="00BC7AB3">
            <w:r>
              <w:t>None suggested by Business/IT – its assumed to ensure query standards as at least same as current</w:t>
            </w:r>
          </w:p>
        </w:tc>
      </w:tr>
      <w:tr w:rsidR="00E2536C" w:rsidRPr="00486973" w:rsidTr="00931EC8">
        <w:trPr>
          <w:trHeight w:val="331"/>
        </w:trPr>
        <w:tc>
          <w:tcPr>
            <w:tcW w:w="718" w:type="dxa"/>
          </w:tcPr>
          <w:p w:rsidR="00E2536C" w:rsidRPr="00D97142" w:rsidRDefault="00E2536C" w:rsidP="00130A35">
            <w:pPr>
              <w:pStyle w:val="ListParagraph"/>
              <w:numPr>
                <w:ilvl w:val="0"/>
                <w:numId w:val="22"/>
              </w:numPr>
              <w:spacing w:after="200" w:line="276" w:lineRule="auto"/>
              <w:contextualSpacing/>
              <w:rPr>
                <w:rFonts w:ascii="Verdana" w:hAnsi="Verdana"/>
                <w:sz w:val="20"/>
                <w:szCs w:val="20"/>
              </w:rPr>
            </w:pPr>
          </w:p>
        </w:tc>
        <w:tc>
          <w:tcPr>
            <w:tcW w:w="1575" w:type="dxa"/>
            <w:shd w:val="clear" w:color="auto" w:fill="auto"/>
          </w:tcPr>
          <w:p w:rsidR="00E2536C" w:rsidRPr="00486973" w:rsidRDefault="00E2536C" w:rsidP="00BC7AB3">
            <w:pPr>
              <w:rPr>
                <w:color w:val="000000"/>
              </w:rPr>
            </w:pPr>
          </w:p>
        </w:tc>
        <w:tc>
          <w:tcPr>
            <w:tcW w:w="1926" w:type="dxa"/>
          </w:tcPr>
          <w:p w:rsidR="00E2536C" w:rsidRDefault="00E2536C" w:rsidP="00BC7AB3">
            <w:r>
              <w:rPr>
                <w:rFonts w:ascii="Calibri" w:hAnsi="Calibri"/>
                <w:color w:val="000000"/>
                <w:sz w:val="22"/>
                <w:szCs w:val="22"/>
              </w:rPr>
              <w:t>Complex Query</w:t>
            </w:r>
          </w:p>
        </w:tc>
        <w:tc>
          <w:tcPr>
            <w:tcW w:w="5655" w:type="dxa"/>
            <w:shd w:val="clear" w:color="auto" w:fill="auto"/>
          </w:tcPr>
          <w:p w:rsidR="00E2536C" w:rsidRPr="00486973" w:rsidRDefault="0062441F" w:rsidP="00BC7AB3">
            <w:r>
              <w:t>None suggested by Business/IT – its assumed to ensure query standards as at least same as current</w:t>
            </w:r>
          </w:p>
        </w:tc>
      </w:tr>
      <w:tr w:rsidR="00E2536C" w:rsidRPr="00486973" w:rsidTr="00931EC8">
        <w:trPr>
          <w:trHeight w:val="331"/>
        </w:trPr>
        <w:tc>
          <w:tcPr>
            <w:tcW w:w="718" w:type="dxa"/>
          </w:tcPr>
          <w:p w:rsidR="00E2536C" w:rsidRPr="00D97142" w:rsidRDefault="00E2536C" w:rsidP="00130A35">
            <w:pPr>
              <w:pStyle w:val="ListParagraph"/>
              <w:numPr>
                <w:ilvl w:val="0"/>
                <w:numId w:val="22"/>
              </w:numPr>
              <w:spacing w:after="200" w:line="276" w:lineRule="auto"/>
              <w:contextualSpacing/>
              <w:rPr>
                <w:rFonts w:ascii="Verdana" w:hAnsi="Verdana"/>
                <w:sz w:val="20"/>
                <w:szCs w:val="20"/>
              </w:rPr>
            </w:pPr>
          </w:p>
        </w:tc>
        <w:tc>
          <w:tcPr>
            <w:tcW w:w="1575" w:type="dxa"/>
            <w:shd w:val="clear" w:color="auto" w:fill="auto"/>
          </w:tcPr>
          <w:p w:rsidR="00E2536C" w:rsidRPr="00486973" w:rsidRDefault="00E2536C" w:rsidP="00BC7AB3">
            <w:pPr>
              <w:rPr>
                <w:color w:val="000000"/>
              </w:rPr>
            </w:pPr>
          </w:p>
        </w:tc>
        <w:tc>
          <w:tcPr>
            <w:tcW w:w="1926" w:type="dxa"/>
          </w:tcPr>
          <w:p w:rsidR="00E2536C" w:rsidRDefault="002A15F4" w:rsidP="00BC7AB3">
            <w:r>
              <w:rPr>
                <w:rFonts w:ascii="Calibri" w:hAnsi="Calibri"/>
                <w:color w:val="000000"/>
                <w:sz w:val="22"/>
                <w:szCs w:val="22"/>
              </w:rPr>
              <w:t>Batch Job performance</w:t>
            </w:r>
          </w:p>
        </w:tc>
        <w:tc>
          <w:tcPr>
            <w:tcW w:w="5655" w:type="dxa"/>
            <w:shd w:val="clear" w:color="auto" w:fill="auto"/>
          </w:tcPr>
          <w:p w:rsidR="00E2536C" w:rsidRPr="00486973" w:rsidRDefault="0062441F" w:rsidP="00BC7AB3">
            <w:r>
              <w:t>None suggested by Business/IT – its assumed to ensure query standards as at least same as current</w:t>
            </w:r>
          </w:p>
        </w:tc>
      </w:tr>
      <w:tr w:rsidR="00E2536C" w:rsidRPr="00486973" w:rsidTr="00931EC8">
        <w:trPr>
          <w:trHeight w:val="331"/>
        </w:trPr>
        <w:tc>
          <w:tcPr>
            <w:tcW w:w="718" w:type="dxa"/>
          </w:tcPr>
          <w:p w:rsidR="00E2536C" w:rsidRPr="00D97142" w:rsidRDefault="00E2536C" w:rsidP="00130A35">
            <w:pPr>
              <w:pStyle w:val="ListParagraph"/>
              <w:numPr>
                <w:ilvl w:val="0"/>
                <w:numId w:val="22"/>
              </w:numPr>
              <w:spacing w:after="200" w:line="276" w:lineRule="auto"/>
              <w:contextualSpacing/>
              <w:rPr>
                <w:rFonts w:ascii="Verdana" w:hAnsi="Verdana"/>
                <w:sz w:val="20"/>
                <w:szCs w:val="20"/>
              </w:rPr>
            </w:pPr>
          </w:p>
        </w:tc>
        <w:tc>
          <w:tcPr>
            <w:tcW w:w="1575" w:type="dxa"/>
            <w:shd w:val="clear" w:color="auto" w:fill="auto"/>
          </w:tcPr>
          <w:p w:rsidR="00E2536C" w:rsidRPr="00486973" w:rsidRDefault="00E2536C" w:rsidP="00BC7AB3">
            <w:pPr>
              <w:rPr>
                <w:color w:val="000000"/>
              </w:rPr>
            </w:pPr>
          </w:p>
        </w:tc>
        <w:tc>
          <w:tcPr>
            <w:tcW w:w="1926" w:type="dxa"/>
          </w:tcPr>
          <w:p w:rsidR="00E2536C" w:rsidRDefault="00E2536C" w:rsidP="00BC7AB3">
            <w:r>
              <w:rPr>
                <w:rFonts w:ascii="Calibri" w:hAnsi="Calibri"/>
                <w:color w:val="000000"/>
                <w:sz w:val="22"/>
                <w:szCs w:val="22"/>
              </w:rPr>
              <w:t>History data capture</w:t>
            </w:r>
          </w:p>
        </w:tc>
        <w:tc>
          <w:tcPr>
            <w:tcW w:w="5655" w:type="dxa"/>
            <w:shd w:val="clear" w:color="auto" w:fill="auto"/>
          </w:tcPr>
          <w:p w:rsidR="00E2536C" w:rsidRPr="00486973" w:rsidRDefault="0062441F" w:rsidP="00BC7AB3">
            <w:r>
              <w:t>Daily</w:t>
            </w:r>
          </w:p>
        </w:tc>
      </w:tr>
    </w:tbl>
    <w:p w:rsidR="00AF5924" w:rsidRDefault="00AF5924" w:rsidP="00931EC8"/>
    <w:p w:rsidR="00AF5924" w:rsidRDefault="00AF5924" w:rsidP="00931EC8"/>
    <w:p w:rsidR="00AF5924" w:rsidRPr="00931EC8" w:rsidRDefault="00AF5924" w:rsidP="00931EC8"/>
    <w:p w:rsidR="005E711A" w:rsidRPr="00A03311" w:rsidRDefault="005E711A" w:rsidP="00486973">
      <w:pPr>
        <w:pStyle w:val="Heading1"/>
      </w:pPr>
      <w:bookmarkStart w:id="96" w:name="_Toc535354754"/>
      <w:r w:rsidRPr="00A03311">
        <w:lastRenderedPageBreak/>
        <w:t>Pending Clarifications</w:t>
      </w:r>
      <w:bookmarkEnd w:id="96"/>
    </w:p>
    <w:p w:rsidR="005E711A" w:rsidRDefault="005E711A" w:rsidP="00B158AE">
      <w:pPr>
        <w:rPr>
          <w:highlight w:val="yellow"/>
        </w:rPr>
      </w:pPr>
    </w:p>
    <w:p w:rsidR="008E6A26" w:rsidRPr="008E6A26" w:rsidRDefault="008E6A26" w:rsidP="00B158AE">
      <w:r w:rsidRPr="008E6A26">
        <w:t>Periodic snapshot vs Transactional snapshot</w:t>
      </w:r>
      <w:r w:rsidR="00196EEB">
        <w:t xml:space="preserve"> - Closed</w:t>
      </w:r>
    </w:p>
    <w:p w:rsidR="00986024" w:rsidRPr="00486973" w:rsidRDefault="00986024" w:rsidP="00486973">
      <w:pPr>
        <w:pStyle w:val="Heading1"/>
      </w:pPr>
      <w:bookmarkStart w:id="97" w:name="_Toc485309502"/>
      <w:bookmarkStart w:id="98" w:name="_Toc485314484"/>
      <w:bookmarkStart w:id="99" w:name="_Toc485309503"/>
      <w:bookmarkStart w:id="100" w:name="_Toc485314485"/>
      <w:bookmarkStart w:id="101" w:name="_Toc485309504"/>
      <w:bookmarkStart w:id="102" w:name="_Toc485314486"/>
      <w:bookmarkStart w:id="103" w:name="_Toc485309505"/>
      <w:bookmarkStart w:id="104" w:name="_Toc485314487"/>
      <w:bookmarkStart w:id="105" w:name="_Toc485309506"/>
      <w:bookmarkStart w:id="106" w:name="_Toc485314488"/>
      <w:bookmarkStart w:id="107" w:name="_Toc485309507"/>
      <w:bookmarkStart w:id="108" w:name="_Toc485314489"/>
      <w:bookmarkStart w:id="109" w:name="_Toc485309508"/>
      <w:bookmarkStart w:id="110" w:name="_Toc485314490"/>
      <w:bookmarkStart w:id="111" w:name="_Toc485309509"/>
      <w:bookmarkStart w:id="112" w:name="_Toc485314491"/>
      <w:bookmarkStart w:id="113" w:name="_Toc485309510"/>
      <w:bookmarkStart w:id="114" w:name="_Toc485314492"/>
      <w:bookmarkStart w:id="115" w:name="_Toc485309511"/>
      <w:bookmarkStart w:id="116" w:name="_Toc485314493"/>
      <w:bookmarkStart w:id="117" w:name="_Toc485309512"/>
      <w:bookmarkStart w:id="118" w:name="_Toc485314494"/>
      <w:bookmarkStart w:id="119" w:name="_Toc485309513"/>
      <w:bookmarkStart w:id="120" w:name="_Toc485314495"/>
      <w:bookmarkStart w:id="121" w:name="_Toc485309514"/>
      <w:bookmarkStart w:id="122" w:name="_Toc485314496"/>
      <w:bookmarkStart w:id="123" w:name="_Toc485309515"/>
      <w:bookmarkStart w:id="124" w:name="_Toc485314497"/>
      <w:bookmarkStart w:id="125" w:name="_Toc485309516"/>
      <w:bookmarkStart w:id="126" w:name="_Toc485314498"/>
      <w:bookmarkStart w:id="127" w:name="_Toc485309517"/>
      <w:bookmarkStart w:id="128" w:name="_Toc485314499"/>
      <w:bookmarkStart w:id="129" w:name="_Toc485309518"/>
      <w:bookmarkStart w:id="130" w:name="_Toc485314500"/>
      <w:bookmarkStart w:id="131" w:name="_Toc485309519"/>
      <w:bookmarkStart w:id="132" w:name="_Toc485314501"/>
      <w:bookmarkStart w:id="133" w:name="_Toc485309520"/>
      <w:bookmarkStart w:id="134" w:name="_Toc485314502"/>
      <w:bookmarkStart w:id="135" w:name="_Toc485309521"/>
      <w:bookmarkStart w:id="136" w:name="_Toc485314503"/>
      <w:bookmarkStart w:id="137" w:name="_Toc485309522"/>
      <w:bookmarkStart w:id="138" w:name="_Toc485314504"/>
      <w:bookmarkStart w:id="139" w:name="_Toc485309523"/>
      <w:bookmarkStart w:id="140" w:name="_Toc485314505"/>
      <w:bookmarkStart w:id="141" w:name="_Toc485309524"/>
      <w:bookmarkStart w:id="142" w:name="_Toc485314506"/>
      <w:bookmarkStart w:id="143" w:name="_Toc485309525"/>
      <w:bookmarkStart w:id="144" w:name="_Toc485314507"/>
      <w:bookmarkStart w:id="145" w:name="_Toc485309526"/>
      <w:bookmarkStart w:id="146" w:name="_Toc485314508"/>
      <w:bookmarkStart w:id="147" w:name="_Toc485309527"/>
      <w:bookmarkStart w:id="148" w:name="_Toc485314509"/>
      <w:bookmarkStart w:id="149" w:name="_Toc485309528"/>
      <w:bookmarkStart w:id="150" w:name="_Toc485314510"/>
      <w:bookmarkStart w:id="151" w:name="_Toc485309529"/>
      <w:bookmarkStart w:id="152" w:name="_Toc485314511"/>
      <w:bookmarkStart w:id="153" w:name="_Toc485309530"/>
      <w:bookmarkStart w:id="154" w:name="_Toc485314512"/>
      <w:bookmarkStart w:id="155" w:name="_Toc485309531"/>
      <w:bookmarkStart w:id="156" w:name="_Toc485314513"/>
      <w:bookmarkStart w:id="157" w:name="_Toc485309532"/>
      <w:bookmarkStart w:id="158" w:name="_Toc485314514"/>
      <w:bookmarkStart w:id="159" w:name="_Toc485309533"/>
      <w:bookmarkStart w:id="160" w:name="_Toc485314515"/>
      <w:bookmarkStart w:id="161" w:name="_Toc485309534"/>
      <w:bookmarkStart w:id="162" w:name="_Toc485314516"/>
      <w:bookmarkStart w:id="163" w:name="_Toc485309535"/>
      <w:bookmarkStart w:id="164" w:name="_Toc485314517"/>
      <w:bookmarkStart w:id="165" w:name="_Toc485309536"/>
      <w:bookmarkStart w:id="166" w:name="_Toc485314518"/>
      <w:bookmarkStart w:id="167" w:name="_Toc485309537"/>
      <w:bookmarkStart w:id="168" w:name="_Toc485314519"/>
      <w:bookmarkStart w:id="169" w:name="_Infrastructure_View"/>
      <w:bookmarkStart w:id="170" w:name="_Toc255301583"/>
      <w:bookmarkStart w:id="171" w:name="_Toc264526844"/>
      <w:bookmarkStart w:id="172" w:name="_Toc535354755"/>
      <w:bookmarkEnd w:id="34"/>
      <w:bookmarkEnd w:id="35"/>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486973">
        <w:t>Infrastructure View</w:t>
      </w:r>
      <w:bookmarkEnd w:id="170"/>
      <w:bookmarkEnd w:id="171"/>
      <w:bookmarkEnd w:id="172"/>
    </w:p>
    <w:p w:rsidR="00986024" w:rsidRPr="00303F36" w:rsidRDefault="00986024" w:rsidP="00986024"/>
    <w:p w:rsidR="00196833" w:rsidRDefault="00196833" w:rsidP="00196833">
      <w:r w:rsidRPr="00456466">
        <w:t xml:space="preserve">The existing </w:t>
      </w:r>
      <w:r w:rsidR="0098570E">
        <w:t>On-</w:t>
      </w:r>
      <w:r w:rsidR="00A03311">
        <w:t>Prem</w:t>
      </w:r>
      <w:r w:rsidR="0098570E">
        <w:t>ise</w:t>
      </w:r>
      <w:r w:rsidR="00A03311">
        <w:t xml:space="preserve"> </w:t>
      </w:r>
      <w:r w:rsidRPr="00456466">
        <w:t>Business O</w:t>
      </w:r>
      <w:r w:rsidR="00A03311">
        <w:t xml:space="preserve">bjects Environment will be used for reporting </w:t>
      </w:r>
    </w:p>
    <w:p w:rsidR="00A03311" w:rsidRPr="00456466" w:rsidRDefault="00A03311" w:rsidP="00196833">
      <w:r>
        <w:t xml:space="preserve">Cloud based ETL will be used for Data integration </w:t>
      </w:r>
    </w:p>
    <w:p w:rsidR="003C7E95" w:rsidRPr="00303F36" w:rsidRDefault="003C7E95" w:rsidP="00986024"/>
    <w:p w:rsidR="00986024" w:rsidRPr="00486973" w:rsidRDefault="00986024" w:rsidP="00486973">
      <w:pPr>
        <w:pStyle w:val="Heading1"/>
      </w:pPr>
      <w:bookmarkStart w:id="173" w:name="_Toc255301585"/>
      <w:bookmarkStart w:id="174" w:name="_Toc264526849"/>
      <w:bookmarkStart w:id="175" w:name="_Toc535354756"/>
      <w:r w:rsidRPr="00486973">
        <w:t>Operational View</w:t>
      </w:r>
      <w:bookmarkEnd w:id="173"/>
      <w:r w:rsidRPr="00486973">
        <w:t xml:space="preserve"> – Monitoring, Management and Administration</w:t>
      </w:r>
      <w:bookmarkEnd w:id="174"/>
      <w:bookmarkEnd w:id="175"/>
    </w:p>
    <w:p w:rsidR="00986024" w:rsidRDefault="00986024" w:rsidP="00986024"/>
    <w:p w:rsidR="0086227D" w:rsidRDefault="00556B3D" w:rsidP="00173F15">
      <w:r>
        <w:t xml:space="preserve">The </w:t>
      </w:r>
      <w:r w:rsidR="009A4563">
        <w:t xml:space="preserve">operational view is </w:t>
      </w:r>
      <w:r w:rsidR="00444452">
        <w:t xml:space="preserve">to be </w:t>
      </w:r>
      <w:r w:rsidR="009A4563">
        <w:t xml:space="preserve">covered in the </w:t>
      </w:r>
      <w:r w:rsidR="00A64A1B">
        <w:t xml:space="preserve">operational document and it’s expected to be provided by development team. </w:t>
      </w:r>
    </w:p>
    <w:p w:rsidR="0086227D" w:rsidRDefault="0086227D" w:rsidP="00173F15"/>
    <w:p w:rsidR="00173F15" w:rsidRDefault="0086227D" w:rsidP="00173F15">
      <w:r>
        <w:t xml:space="preserve">Please refer to the </w:t>
      </w:r>
      <w:hyperlink w:anchor="_Architectural_Constraints" w:history="1">
        <w:r w:rsidR="00173F15" w:rsidRPr="00173F15">
          <w:rPr>
            <w:rStyle w:val="Hyperlink"/>
          </w:rPr>
          <w:t>Architectural Constraints</w:t>
        </w:r>
      </w:hyperlink>
      <w:r>
        <w:t>, the batch run time and delivery is at risk due to the dependencies highlighted earlier.</w:t>
      </w:r>
    </w:p>
    <w:p w:rsidR="00173F15" w:rsidRDefault="00173F15" w:rsidP="00173F15"/>
    <w:p w:rsidR="00173F15" w:rsidRPr="00986024" w:rsidRDefault="00173F15" w:rsidP="00986024"/>
    <w:sectPr w:rsidR="00173F15" w:rsidRPr="00986024" w:rsidSect="00276A98">
      <w:pgSz w:w="11909" w:h="16834" w:code="9"/>
      <w:pgMar w:top="1763" w:right="1111" w:bottom="1151" w:left="1140" w:header="720" w:footer="720" w:gutter="0"/>
      <w:cols w:space="708"/>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Chandrakanth Nagaraj" w:date="2019-01-07T21:45:00Z" w:initials="CN">
    <w:p w:rsidR="0087249E" w:rsidRDefault="0087249E">
      <w:pPr>
        <w:pStyle w:val="CommentText"/>
      </w:pPr>
      <w:r>
        <w:rPr>
          <w:rStyle w:val="CommentReference"/>
        </w:rPr>
        <w:annotationRef/>
      </w:r>
      <w:r>
        <w:t xml:space="preserve">Durg allocation is D2 as P1 properties has changed </w:t>
      </w:r>
    </w:p>
  </w:comment>
  <w:comment w:id="22" w:author="Chandrakanth Nagaraj" w:date="2019-01-07T22:06:00Z" w:initials="CN">
    <w:p w:rsidR="0087249E" w:rsidRDefault="0087249E">
      <w:pPr>
        <w:pStyle w:val="CommentText"/>
      </w:pPr>
      <w:r>
        <w:rPr>
          <w:rStyle w:val="CommentReference"/>
        </w:rPr>
        <w:annotationRef/>
      </w:r>
      <w:r>
        <w:t>Durg allocation is D2 as P1 properties has changed</w:t>
      </w:r>
    </w:p>
  </w:comment>
  <w:comment w:id="63" w:author="Chandrakanth Nagaraj" w:date="2019-01-12T22:36:00Z" w:initials="CN">
    <w:p w:rsidR="0087249E" w:rsidRDefault="0087249E">
      <w:pPr>
        <w:pStyle w:val="CommentText"/>
      </w:pPr>
      <w:r>
        <w:rPr>
          <w:rStyle w:val="CommentReference"/>
        </w:rPr>
        <w:annotationRef/>
      </w:r>
      <w:r>
        <w:t xml:space="preserve"> This is WIP</w:t>
      </w:r>
    </w:p>
  </w:comment>
  <w:comment w:id="64" w:author="Chandrakanth Nagaraj" w:date="2019-01-16T09:31:00Z" w:initials="CN">
    <w:p w:rsidR="0087249E" w:rsidRDefault="0087249E">
      <w:pPr>
        <w:pStyle w:val="CommentText"/>
      </w:pPr>
      <w:r>
        <w:rPr>
          <w:rStyle w:val="CommentReference"/>
        </w:rPr>
        <w:annotationRef/>
      </w:r>
      <w:r>
        <w:t xml:space="preserve">Orchestrator  is the selected tool for this </w:t>
      </w:r>
      <w:r w:rsidR="00A92B4C">
        <w:t>based on TMK’s direction</w:t>
      </w:r>
    </w:p>
  </w:comment>
  <w:comment w:id="65" w:author="Chandrakanth Nagaraj" w:date="2019-01-07T13:09:00Z" w:initials="CN">
    <w:p w:rsidR="0087249E" w:rsidRDefault="0087249E">
      <w:pPr>
        <w:pStyle w:val="CommentText"/>
      </w:pPr>
      <w:r>
        <w:rPr>
          <w:rStyle w:val="CommentReference"/>
        </w:rPr>
        <w:annotationRef/>
      </w:r>
      <w:r>
        <w:rPr>
          <w:rStyle w:val="CommentReference"/>
        </w:rPr>
        <w:t xml:space="preserve">Since it is a JDBC connection there is no reason why it should not work but a POC would help </w:t>
      </w:r>
    </w:p>
  </w:comment>
  <w:comment w:id="77" w:author="Chandrakanth Nagaraj" w:date="2019-01-07T16:08:00Z" w:initials="CN">
    <w:p w:rsidR="0087249E" w:rsidRDefault="0087249E">
      <w:pPr>
        <w:pStyle w:val="CommentText"/>
      </w:pPr>
      <w:r>
        <w:rPr>
          <w:rStyle w:val="CommentReference"/>
        </w:rPr>
        <w:annotationRef/>
      </w:r>
      <w:r>
        <w:t>SLA needs to be defined by TMK</w:t>
      </w:r>
    </w:p>
  </w:comment>
  <w:comment w:id="79" w:author="Chandrakanth Nagaraj" w:date="2019-01-15T22:18:00Z" w:initials="CN">
    <w:p w:rsidR="0087249E" w:rsidRDefault="0087249E">
      <w:pPr>
        <w:pStyle w:val="CommentText"/>
      </w:pPr>
      <w:r>
        <w:rPr>
          <w:rStyle w:val="CommentReference"/>
        </w:rPr>
        <w:annotationRef/>
      </w:r>
      <w:r>
        <w:t>what is the scheduler used to schedule this job ? how would the communication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49E" w:rsidRDefault="0087249E">
      <w:r>
        <w:separator/>
      </w:r>
    </w:p>
  </w:endnote>
  <w:endnote w:type="continuationSeparator" w:id="0">
    <w:p w:rsidR="0087249E" w:rsidRDefault="0087249E">
      <w:r>
        <w:continuationSeparator/>
      </w:r>
    </w:p>
  </w:endnote>
  <w:endnote w:type="continuationNotice" w:id="1">
    <w:p w:rsidR="0087249E" w:rsidRDefault="00872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T185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49E" w:rsidRDefault="0087249E" w:rsidP="00191555">
    <w:pPr>
      <w:pStyle w:val="Footer"/>
    </w:pPr>
    <w:r>
      <w:tab/>
      <w:t xml:space="preserve">      Tokio Marine </w:t>
    </w:r>
    <w:r>
      <w:rPr>
        <w:sz w:val="18"/>
        <w:szCs w:val="18"/>
      </w:rPr>
      <w:t>Kiln Group Limited</w:t>
    </w:r>
  </w:p>
  <w:p w:rsidR="0087249E" w:rsidRDefault="0087249E" w:rsidP="00191555">
    <w:pPr>
      <w:pStyle w:val="Footer"/>
    </w:pPr>
    <w:r>
      <w:t>Confidential</w:t>
    </w:r>
    <w:r>
      <w:tab/>
      <w:t xml:space="preserve">     Page </w:t>
    </w:r>
    <w:r>
      <w:fldChar w:fldCharType="begin"/>
    </w:r>
    <w:r>
      <w:instrText xml:space="preserve"> PAGE </w:instrText>
    </w:r>
    <w:r>
      <w:fldChar w:fldCharType="separate"/>
    </w:r>
    <w:r w:rsidR="009E4254">
      <w:rPr>
        <w:noProof/>
      </w:rPr>
      <w:t>23</w:t>
    </w:r>
    <w:r>
      <w:fldChar w:fldCharType="end"/>
    </w:r>
    <w:r>
      <w:t xml:space="preserve"> of </w:t>
    </w:r>
    <w:r w:rsidR="009E4254">
      <w:fldChar w:fldCharType="begin"/>
    </w:r>
    <w:r w:rsidR="009E4254">
      <w:instrText xml:space="preserve"> NUMPAGES </w:instrText>
    </w:r>
    <w:r w:rsidR="009E4254">
      <w:fldChar w:fldCharType="separate"/>
    </w:r>
    <w:r w:rsidR="009E4254">
      <w:rPr>
        <w:noProof/>
      </w:rPr>
      <w:t>33</w:t>
    </w:r>
    <w:r w:rsidR="009E4254">
      <w:rPr>
        <w:noProof/>
      </w:rPr>
      <w:fldChar w:fldCharType="end"/>
    </w:r>
    <w:r>
      <w:t xml:space="preserve">         </w:t>
    </w:r>
    <w:r>
      <w:tab/>
      <w:t xml:space="preserve"> Date printed </w:t>
    </w:r>
    <w:r>
      <w:fldChar w:fldCharType="begin"/>
    </w:r>
    <w:r>
      <w:instrText xml:space="preserve"> DATE \@ "dd/MM/yyyy" </w:instrText>
    </w:r>
    <w:r>
      <w:fldChar w:fldCharType="separate"/>
    </w:r>
    <w:r w:rsidR="004B4437">
      <w:rPr>
        <w:noProof/>
      </w:rPr>
      <w:t>16/01/2019</w:t>
    </w:r>
    <w:r>
      <w:fldChar w:fldCharType="end"/>
    </w:r>
  </w:p>
  <w:p w:rsidR="0087249E" w:rsidRPr="00191555" w:rsidRDefault="0087249E" w:rsidP="00191555">
    <w:pPr>
      <w:pStyle w:val="Footer"/>
      <w:tabs>
        <w:tab w:val="right" w:pos="9658"/>
      </w:tabs>
      <w:jc w:val="center"/>
    </w:pPr>
    <w:r>
      <w:t xml:space="preserve">       </w:t>
    </w:r>
    <w:r w:rsidRPr="006C158E">
      <w:t>Uncontrolled When Printed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49E" w:rsidRDefault="0087249E" w:rsidP="007558DC">
    <w:pPr>
      <w:pStyle w:val="Footer"/>
    </w:pPr>
    <w:r>
      <w:t>Software Architecture Document</w:t>
    </w:r>
    <w:r>
      <w:tab/>
      <w:t xml:space="preserve">              Tokio Marine </w:t>
    </w:r>
    <w:r>
      <w:rPr>
        <w:sz w:val="18"/>
        <w:szCs w:val="18"/>
      </w:rPr>
      <w:t>Kiln Group Limited</w:t>
    </w:r>
  </w:p>
  <w:p w:rsidR="0087249E" w:rsidRDefault="0087249E" w:rsidP="007558DC">
    <w:pPr>
      <w:pStyle w:val="Footer"/>
    </w:pPr>
    <w:r>
      <w:t>Confidential</w:t>
    </w:r>
    <w:r>
      <w:tab/>
      <w:t xml:space="preserve">     Page </w:t>
    </w:r>
    <w:r>
      <w:fldChar w:fldCharType="begin"/>
    </w:r>
    <w:r>
      <w:instrText xml:space="preserve"> PAGE </w:instrText>
    </w:r>
    <w:r>
      <w:fldChar w:fldCharType="separate"/>
    </w:r>
    <w:r w:rsidR="00A92B4C">
      <w:rPr>
        <w:noProof/>
      </w:rPr>
      <w:t>20</w:t>
    </w:r>
    <w:r>
      <w:fldChar w:fldCharType="end"/>
    </w:r>
    <w:r>
      <w:t xml:space="preserve"> of </w:t>
    </w:r>
    <w:r w:rsidR="009E4254">
      <w:fldChar w:fldCharType="begin"/>
    </w:r>
    <w:r w:rsidR="009E4254">
      <w:instrText xml:space="preserve"> NUMPAGES </w:instrText>
    </w:r>
    <w:r w:rsidR="009E4254">
      <w:fldChar w:fldCharType="separate"/>
    </w:r>
    <w:r w:rsidR="00A92B4C">
      <w:rPr>
        <w:noProof/>
      </w:rPr>
      <w:t>33</w:t>
    </w:r>
    <w:r w:rsidR="009E4254">
      <w:rPr>
        <w:noProof/>
      </w:rPr>
      <w:fldChar w:fldCharType="end"/>
    </w:r>
    <w:r>
      <w:t xml:space="preserve">         </w:t>
    </w:r>
    <w:r>
      <w:tab/>
      <w:t xml:space="preserve"> Date printed </w:t>
    </w:r>
    <w:r>
      <w:fldChar w:fldCharType="begin"/>
    </w:r>
    <w:r>
      <w:instrText xml:space="preserve"> DATE \@ "dd/MM/yyyy" </w:instrText>
    </w:r>
    <w:r>
      <w:fldChar w:fldCharType="separate"/>
    </w:r>
    <w:r w:rsidR="004B4437">
      <w:rPr>
        <w:noProof/>
      </w:rPr>
      <w:t>16/01/2019</w:t>
    </w:r>
    <w:r>
      <w:fldChar w:fldCharType="end"/>
    </w:r>
  </w:p>
  <w:p w:rsidR="0087249E" w:rsidRPr="00191555" w:rsidRDefault="0087249E" w:rsidP="007558DC">
    <w:pPr>
      <w:pStyle w:val="Footer"/>
      <w:tabs>
        <w:tab w:val="right" w:pos="9658"/>
      </w:tabs>
      <w:jc w:val="center"/>
    </w:pPr>
    <w:r>
      <w:t xml:space="preserve">       </w:t>
    </w:r>
    <w:r w:rsidRPr="006C158E">
      <w:t>Uncontrolled When Printed</w:t>
    </w:r>
  </w:p>
  <w:p w:rsidR="0087249E" w:rsidRPr="007558DC" w:rsidRDefault="0087249E" w:rsidP="00755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49E" w:rsidRDefault="0087249E">
      <w:r>
        <w:separator/>
      </w:r>
    </w:p>
  </w:footnote>
  <w:footnote w:type="continuationSeparator" w:id="0">
    <w:p w:rsidR="0087249E" w:rsidRDefault="0087249E">
      <w:r>
        <w:continuationSeparator/>
      </w:r>
    </w:p>
  </w:footnote>
  <w:footnote w:type="continuationNotice" w:id="1">
    <w:p w:rsidR="0087249E" w:rsidRDefault="008724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49E" w:rsidRPr="006F3F29" w:rsidRDefault="0087249E" w:rsidP="006F3F29">
    <w:pPr>
      <w:pStyle w:val="Header"/>
      <w:keepNext/>
      <w:keepLines/>
      <w:tabs>
        <w:tab w:val="clear" w:pos="4153"/>
        <w:tab w:val="clear" w:pos="8306"/>
      </w:tabs>
      <w:spacing w:after="60"/>
      <w:jc w:val="both"/>
      <w:rPr>
        <w:b/>
        <w:bCs/>
        <w:noProof/>
        <w:color w:val="365F91" w:themeColor="accent1" w:themeShade="BF"/>
        <w:sz w:val="24"/>
      </w:rPr>
    </w:pPr>
    <w:r w:rsidRPr="006F3F29">
      <w:rPr>
        <w:b/>
        <w:bCs/>
        <w:noProof/>
        <w:color w:val="365F91" w:themeColor="accent1" w:themeShade="BF"/>
        <w:sz w:val="24"/>
        <w:lang w:eastAsia="ja-JP"/>
      </w:rPr>
      <w:drawing>
        <wp:anchor distT="0" distB="0" distL="114300" distR="114300" simplePos="0" relativeHeight="251658240" behindDoc="0" locked="0" layoutInCell="1" allowOverlap="1" wp14:anchorId="652A4579" wp14:editId="21B81C29">
          <wp:simplePos x="0" y="0"/>
          <wp:positionH relativeFrom="column">
            <wp:posOffset>5413243</wp:posOffset>
          </wp:positionH>
          <wp:positionV relativeFrom="paragraph">
            <wp:posOffset>-286919</wp:posOffset>
          </wp:positionV>
          <wp:extent cx="763438" cy="5939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438" cy="5939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F29">
      <w:rPr>
        <w:b/>
        <w:bCs/>
        <w:noProof/>
        <w:color w:val="365F91" w:themeColor="accent1" w:themeShade="BF"/>
        <w:sz w:val="24"/>
        <w:lang w:eastAsia="ja-JP"/>
      </w:rPr>
      <mc:AlternateContent>
        <mc:Choice Requires="wps">
          <w:drawing>
            <wp:anchor distT="0" distB="0" distL="114300" distR="114300" simplePos="0" relativeHeight="251658242" behindDoc="0" locked="0" layoutInCell="1" allowOverlap="1" wp14:anchorId="2F1D0545" wp14:editId="076000A3">
              <wp:simplePos x="0" y="0"/>
              <wp:positionH relativeFrom="column">
                <wp:posOffset>0</wp:posOffset>
              </wp:positionH>
              <wp:positionV relativeFrom="paragraph">
                <wp:posOffset>306070</wp:posOffset>
              </wp:positionV>
              <wp:extent cx="6172200" cy="0"/>
              <wp:effectExtent l="9525" t="10795" r="9525"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pt" to="48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" strokecolor="maroon"/>
          </w:pict>
        </mc:Fallback>
      </mc:AlternateContent>
    </w:r>
    <w:r>
      <w:rPr>
        <w:b/>
        <w:bCs/>
        <w:noProof/>
        <w:color w:val="365F91" w:themeColor="accent1" w:themeShade="BF"/>
        <w:sz w:val="24"/>
      </w:rPr>
      <w:t>Software Architecture Document</w:t>
    </w:r>
  </w:p>
  <w:p w:rsidR="0087249E" w:rsidRPr="006F3F29" w:rsidRDefault="0087249E" w:rsidP="00F07E7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49E" w:rsidRPr="006F3F29" w:rsidRDefault="0087249E" w:rsidP="00D45A91">
    <w:pPr>
      <w:pStyle w:val="Header"/>
      <w:keepNext/>
      <w:keepLines/>
      <w:tabs>
        <w:tab w:val="clear" w:pos="4153"/>
        <w:tab w:val="clear" w:pos="8306"/>
        <w:tab w:val="left" w:pos="8015"/>
      </w:tabs>
      <w:spacing w:after="60"/>
      <w:jc w:val="both"/>
      <w:rPr>
        <w:b/>
        <w:bCs/>
        <w:noProof/>
        <w:color w:val="365F91" w:themeColor="accent1" w:themeShade="BF"/>
        <w:sz w:val="24"/>
      </w:rPr>
    </w:pPr>
    <w:r w:rsidRPr="006F3F29">
      <w:rPr>
        <w:b/>
        <w:bCs/>
        <w:noProof/>
        <w:color w:val="365F91" w:themeColor="accent1" w:themeShade="BF"/>
        <w:sz w:val="24"/>
        <w:lang w:eastAsia="ja-JP"/>
      </w:rPr>
      <w:drawing>
        <wp:anchor distT="0" distB="0" distL="114300" distR="114300" simplePos="0" relativeHeight="251658244" behindDoc="0" locked="0" layoutInCell="1" allowOverlap="1" wp14:anchorId="09051528" wp14:editId="23094BE4">
          <wp:simplePos x="0" y="0"/>
          <wp:positionH relativeFrom="column">
            <wp:posOffset>5395595</wp:posOffset>
          </wp:positionH>
          <wp:positionV relativeFrom="paragraph">
            <wp:posOffset>-232410</wp:posOffset>
          </wp:positionV>
          <wp:extent cx="782220" cy="4926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220" cy="49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F29">
      <w:rPr>
        <w:b/>
        <w:bCs/>
        <w:noProof/>
        <w:color w:val="365F91" w:themeColor="accent1" w:themeShade="BF"/>
        <w:sz w:val="24"/>
        <w:lang w:eastAsia="ja-JP"/>
      </w:rPr>
      <mc:AlternateContent>
        <mc:Choice Requires="wps">
          <w:drawing>
            <wp:anchor distT="0" distB="0" distL="114300" distR="114300" simplePos="0" relativeHeight="251658243" behindDoc="0" locked="0" layoutInCell="1" allowOverlap="1" wp14:anchorId="36B131AF" wp14:editId="46CBE7D5">
              <wp:simplePos x="0" y="0"/>
              <wp:positionH relativeFrom="column">
                <wp:posOffset>0</wp:posOffset>
              </wp:positionH>
              <wp:positionV relativeFrom="paragraph">
                <wp:posOffset>306070</wp:posOffset>
              </wp:positionV>
              <wp:extent cx="6172200" cy="0"/>
              <wp:effectExtent l="9525" t="10795" r="9525" b="825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5"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pt" to="48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" strokecolor="maroon"/>
          </w:pict>
        </mc:Fallback>
      </mc:AlternateContent>
    </w:r>
    <w:r>
      <w:rPr>
        <w:b/>
        <w:bCs/>
        <w:noProof/>
        <w:color w:val="365F91" w:themeColor="accent1" w:themeShade="BF"/>
        <w:sz w:val="24"/>
      </w:rPr>
      <w:t>Software Architecture Document</w:t>
    </w:r>
    <w:r>
      <w:rPr>
        <w:b/>
        <w:bCs/>
        <w:noProof/>
        <w:color w:val="365F91" w:themeColor="accent1" w:themeShade="BF"/>
        <w:sz w:val="24"/>
      </w:rPr>
      <w:tab/>
    </w:r>
  </w:p>
  <w:p w:rsidR="0087249E" w:rsidRDefault="00872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954"/>
    <w:multiLevelType w:val="hybridMultilevel"/>
    <w:tmpl w:val="40CC3D12"/>
    <w:lvl w:ilvl="0" w:tplc="43822788">
      <w:start w:val="1"/>
      <w:numFmt w:val="bullet"/>
      <w:pStyle w:val="BodyText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9CF08E1"/>
    <w:multiLevelType w:val="hybridMultilevel"/>
    <w:tmpl w:val="C212B84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FA7A9B"/>
    <w:multiLevelType w:val="hybridMultilevel"/>
    <w:tmpl w:val="DF0EB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5B41EF"/>
    <w:multiLevelType w:val="hybridMultilevel"/>
    <w:tmpl w:val="5692ABAC"/>
    <w:lvl w:ilvl="0" w:tplc="212AA4AE">
      <w:start w:val="18"/>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4F9559A"/>
    <w:multiLevelType w:val="hybridMultilevel"/>
    <w:tmpl w:val="C68EB5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E9605E"/>
    <w:multiLevelType w:val="multilevel"/>
    <w:tmpl w:val="D668CE4E"/>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nsid w:val="1F9A1493"/>
    <w:multiLevelType w:val="multilevel"/>
    <w:tmpl w:val="BDF26B8E"/>
    <w:styleLink w:val="111111"/>
    <w:lvl w:ilvl="0">
      <w:start w:val="1"/>
      <w:numFmt w:val="decimal"/>
      <w:lvlText w:val="%1."/>
      <w:lvlJc w:val="left"/>
      <w:pPr>
        <w:tabs>
          <w:tab w:val="num" w:pos="1080"/>
        </w:tabs>
        <w:ind w:left="360" w:hanging="360"/>
      </w:pPr>
    </w:lvl>
    <w:lvl w:ilvl="1">
      <w:start w:val="1"/>
      <w:numFmt w:val="decimal"/>
      <w:lvlText w:val="%1.%2."/>
      <w:lvlJc w:val="left"/>
      <w:pPr>
        <w:tabs>
          <w:tab w:val="num" w:pos="2160"/>
        </w:tabs>
        <w:ind w:left="792" w:hanging="432"/>
      </w:pPr>
    </w:lvl>
    <w:lvl w:ilvl="2">
      <w:start w:val="1"/>
      <w:numFmt w:val="decimal"/>
      <w:lvlText w:val="%1.%2.%3."/>
      <w:lvlJc w:val="left"/>
      <w:pPr>
        <w:tabs>
          <w:tab w:val="num" w:pos="3240"/>
        </w:tabs>
        <w:ind w:left="1224" w:hanging="504"/>
      </w:pPr>
    </w:lvl>
    <w:lvl w:ilvl="3">
      <w:start w:val="1"/>
      <w:numFmt w:val="decimal"/>
      <w:lvlText w:val="%1.%2.%3.%4."/>
      <w:lvlJc w:val="left"/>
      <w:pPr>
        <w:tabs>
          <w:tab w:val="num" w:pos="4320"/>
        </w:tabs>
        <w:ind w:left="1728" w:hanging="648"/>
      </w:pPr>
    </w:lvl>
    <w:lvl w:ilvl="4">
      <w:start w:val="1"/>
      <w:numFmt w:val="decimal"/>
      <w:lvlText w:val="%1.%2.%3.%4.%5."/>
      <w:lvlJc w:val="left"/>
      <w:pPr>
        <w:tabs>
          <w:tab w:val="num" w:pos="5400"/>
        </w:tabs>
        <w:ind w:left="2232" w:hanging="792"/>
      </w:pPr>
    </w:lvl>
    <w:lvl w:ilvl="5">
      <w:start w:val="1"/>
      <w:numFmt w:val="decimal"/>
      <w:lvlText w:val="%1.%2.%3.%4.%5.%6."/>
      <w:lvlJc w:val="left"/>
      <w:pPr>
        <w:tabs>
          <w:tab w:val="num" w:pos="6480"/>
        </w:tabs>
        <w:ind w:left="2736" w:hanging="936"/>
      </w:pPr>
    </w:lvl>
    <w:lvl w:ilvl="6">
      <w:start w:val="1"/>
      <w:numFmt w:val="decimal"/>
      <w:lvlText w:val="%1.%2.%3.%4.%5.%6.%7."/>
      <w:lvlJc w:val="left"/>
      <w:pPr>
        <w:tabs>
          <w:tab w:val="num" w:pos="7560"/>
        </w:tabs>
        <w:ind w:left="3240" w:hanging="1080"/>
      </w:pPr>
    </w:lvl>
    <w:lvl w:ilvl="7">
      <w:start w:val="1"/>
      <w:numFmt w:val="decimal"/>
      <w:lvlText w:val="%1.%2.%3.%4.%5.%6.%7.%8."/>
      <w:lvlJc w:val="left"/>
      <w:pPr>
        <w:tabs>
          <w:tab w:val="num" w:pos="8640"/>
        </w:tabs>
        <w:ind w:left="3744" w:hanging="1224"/>
      </w:pPr>
    </w:lvl>
    <w:lvl w:ilvl="8">
      <w:start w:val="1"/>
      <w:numFmt w:val="decimal"/>
      <w:lvlText w:val="%1.%2.%3.%4.%5.%6.%7.%8.%9."/>
      <w:lvlJc w:val="left"/>
      <w:pPr>
        <w:tabs>
          <w:tab w:val="num" w:pos="9720"/>
        </w:tabs>
        <w:ind w:left="4320" w:hanging="1440"/>
      </w:pPr>
    </w:lvl>
  </w:abstractNum>
  <w:abstractNum w:abstractNumId="7">
    <w:nsid w:val="21892C55"/>
    <w:multiLevelType w:val="hybridMultilevel"/>
    <w:tmpl w:val="F07C7754"/>
    <w:lvl w:ilvl="0" w:tplc="92E4AF30">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E25695"/>
    <w:multiLevelType w:val="multilevel"/>
    <w:tmpl w:val="2070EA08"/>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nsid w:val="29FC6657"/>
    <w:multiLevelType w:val="hybridMultilevel"/>
    <w:tmpl w:val="EE189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C344E8"/>
    <w:multiLevelType w:val="hybridMultilevel"/>
    <w:tmpl w:val="4128E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422876"/>
    <w:multiLevelType w:val="hybridMultilevel"/>
    <w:tmpl w:val="E7CC08B0"/>
    <w:lvl w:ilvl="0" w:tplc="AC34E2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40A0FD1"/>
    <w:multiLevelType w:val="hybridMultilevel"/>
    <w:tmpl w:val="F3964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931FC4"/>
    <w:multiLevelType w:val="hybridMultilevel"/>
    <w:tmpl w:val="B224B46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8B459B"/>
    <w:multiLevelType w:val="multilevel"/>
    <w:tmpl w:val="B1B84DC8"/>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5">
    <w:nsid w:val="3ECB263D"/>
    <w:multiLevelType w:val="multilevel"/>
    <w:tmpl w:val="23BE9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284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9FF6FFA"/>
    <w:multiLevelType w:val="multilevel"/>
    <w:tmpl w:val="2070EA08"/>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7">
    <w:nsid w:val="57F10E13"/>
    <w:multiLevelType w:val="multilevel"/>
    <w:tmpl w:val="D668CE4E"/>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8">
    <w:nsid w:val="58AC01DB"/>
    <w:multiLevelType w:val="hybridMultilevel"/>
    <w:tmpl w:val="2AA09A1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0E5346"/>
    <w:multiLevelType w:val="multilevel"/>
    <w:tmpl w:val="2070EA08"/>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0">
    <w:nsid w:val="5E150714"/>
    <w:multiLevelType w:val="hybridMultilevel"/>
    <w:tmpl w:val="9DB80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BD0661F"/>
    <w:multiLevelType w:val="hybridMultilevel"/>
    <w:tmpl w:val="C1C0920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2DD6845"/>
    <w:multiLevelType w:val="hybridMultilevel"/>
    <w:tmpl w:val="309895D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810B43"/>
    <w:multiLevelType w:val="multilevel"/>
    <w:tmpl w:val="2070EA08"/>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4">
    <w:nsid w:val="7F3B4924"/>
    <w:multiLevelType w:val="hybridMultilevel"/>
    <w:tmpl w:val="3C24C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0"/>
  </w:num>
  <w:num w:numId="5">
    <w:abstractNumId w:val="9"/>
  </w:num>
  <w:num w:numId="6">
    <w:abstractNumId w:val="13"/>
  </w:num>
  <w:num w:numId="7">
    <w:abstractNumId w:val="23"/>
  </w:num>
  <w:num w:numId="8">
    <w:abstractNumId w:val="14"/>
  </w:num>
  <w:num w:numId="9">
    <w:abstractNumId w:val="3"/>
  </w:num>
  <w:num w:numId="10">
    <w:abstractNumId w:val="7"/>
  </w:num>
  <w:num w:numId="11">
    <w:abstractNumId w:val="10"/>
  </w:num>
  <w:num w:numId="12">
    <w:abstractNumId w:val="22"/>
  </w:num>
  <w:num w:numId="13">
    <w:abstractNumId w:val="2"/>
  </w:num>
  <w:num w:numId="14">
    <w:abstractNumId w:val="1"/>
  </w:num>
  <w:num w:numId="15">
    <w:abstractNumId w:val="21"/>
  </w:num>
  <w:num w:numId="16">
    <w:abstractNumId w:val="19"/>
  </w:num>
  <w:num w:numId="17">
    <w:abstractNumId w:val="12"/>
  </w:num>
  <w:num w:numId="18">
    <w:abstractNumId w:val="8"/>
  </w:num>
  <w:num w:numId="19">
    <w:abstractNumId w:val="16"/>
  </w:num>
  <w:num w:numId="20">
    <w:abstractNumId w:val="5"/>
  </w:num>
  <w:num w:numId="21">
    <w:abstractNumId w:val="18"/>
  </w:num>
  <w:num w:numId="22">
    <w:abstractNumId w:val="17"/>
  </w:num>
  <w:num w:numId="23">
    <w:abstractNumId w:val="4"/>
  </w:num>
  <w:num w:numId="24">
    <w:abstractNumId w:val="20"/>
  </w:num>
  <w:num w:numId="25">
    <w:abstractNumId w:val="24"/>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A7"/>
    <w:rsid w:val="00001382"/>
    <w:rsid w:val="000016EC"/>
    <w:rsid w:val="00002498"/>
    <w:rsid w:val="00002FFD"/>
    <w:rsid w:val="00003B30"/>
    <w:rsid w:val="00003BBA"/>
    <w:rsid w:val="00004859"/>
    <w:rsid w:val="00004FAB"/>
    <w:rsid w:val="00005223"/>
    <w:rsid w:val="0000554C"/>
    <w:rsid w:val="00006B61"/>
    <w:rsid w:val="00006BE2"/>
    <w:rsid w:val="00006DDC"/>
    <w:rsid w:val="00007613"/>
    <w:rsid w:val="00007734"/>
    <w:rsid w:val="00010277"/>
    <w:rsid w:val="00010FAF"/>
    <w:rsid w:val="000113BD"/>
    <w:rsid w:val="000128E5"/>
    <w:rsid w:val="00012C6D"/>
    <w:rsid w:val="0001370B"/>
    <w:rsid w:val="00013EDF"/>
    <w:rsid w:val="00014271"/>
    <w:rsid w:val="000171C6"/>
    <w:rsid w:val="00017E92"/>
    <w:rsid w:val="0002554A"/>
    <w:rsid w:val="0002555E"/>
    <w:rsid w:val="00026FBC"/>
    <w:rsid w:val="0002702C"/>
    <w:rsid w:val="00030FD0"/>
    <w:rsid w:val="000328F4"/>
    <w:rsid w:val="0003438E"/>
    <w:rsid w:val="00034928"/>
    <w:rsid w:val="00035232"/>
    <w:rsid w:val="00036B9E"/>
    <w:rsid w:val="00037155"/>
    <w:rsid w:val="00040E2F"/>
    <w:rsid w:val="0004183A"/>
    <w:rsid w:val="00041C80"/>
    <w:rsid w:val="000435B4"/>
    <w:rsid w:val="000442D9"/>
    <w:rsid w:val="00045CE6"/>
    <w:rsid w:val="00046071"/>
    <w:rsid w:val="00047ACA"/>
    <w:rsid w:val="0005051F"/>
    <w:rsid w:val="00050B14"/>
    <w:rsid w:val="00050DC2"/>
    <w:rsid w:val="00051C1C"/>
    <w:rsid w:val="000522CD"/>
    <w:rsid w:val="00054CC7"/>
    <w:rsid w:val="00056696"/>
    <w:rsid w:val="000575DD"/>
    <w:rsid w:val="00060AC9"/>
    <w:rsid w:val="00060D92"/>
    <w:rsid w:val="0006176A"/>
    <w:rsid w:val="000617EA"/>
    <w:rsid w:val="0006261C"/>
    <w:rsid w:val="000627BF"/>
    <w:rsid w:val="00062EDB"/>
    <w:rsid w:val="0006406E"/>
    <w:rsid w:val="0006416E"/>
    <w:rsid w:val="00065A6E"/>
    <w:rsid w:val="000709E8"/>
    <w:rsid w:val="000714EB"/>
    <w:rsid w:val="0007253C"/>
    <w:rsid w:val="000726BC"/>
    <w:rsid w:val="00072880"/>
    <w:rsid w:val="000735A7"/>
    <w:rsid w:val="0007397D"/>
    <w:rsid w:val="00073C05"/>
    <w:rsid w:val="00075D47"/>
    <w:rsid w:val="000767DD"/>
    <w:rsid w:val="0008043A"/>
    <w:rsid w:val="00080907"/>
    <w:rsid w:val="0008213A"/>
    <w:rsid w:val="00084038"/>
    <w:rsid w:val="0008556A"/>
    <w:rsid w:val="00085C5C"/>
    <w:rsid w:val="00086069"/>
    <w:rsid w:val="00086B23"/>
    <w:rsid w:val="00087012"/>
    <w:rsid w:val="00087FF8"/>
    <w:rsid w:val="000926AC"/>
    <w:rsid w:val="00092767"/>
    <w:rsid w:val="000930A5"/>
    <w:rsid w:val="000939F9"/>
    <w:rsid w:val="00093F13"/>
    <w:rsid w:val="00094824"/>
    <w:rsid w:val="00095EEB"/>
    <w:rsid w:val="00096AC5"/>
    <w:rsid w:val="00097CB3"/>
    <w:rsid w:val="000A136E"/>
    <w:rsid w:val="000A183C"/>
    <w:rsid w:val="000A1FE5"/>
    <w:rsid w:val="000A2C7E"/>
    <w:rsid w:val="000A2DD9"/>
    <w:rsid w:val="000A35C0"/>
    <w:rsid w:val="000A6191"/>
    <w:rsid w:val="000A6680"/>
    <w:rsid w:val="000A752C"/>
    <w:rsid w:val="000B008B"/>
    <w:rsid w:val="000B07D9"/>
    <w:rsid w:val="000B178C"/>
    <w:rsid w:val="000B1DC6"/>
    <w:rsid w:val="000B24A0"/>
    <w:rsid w:val="000B290B"/>
    <w:rsid w:val="000B3387"/>
    <w:rsid w:val="000B34C9"/>
    <w:rsid w:val="000B355B"/>
    <w:rsid w:val="000B3623"/>
    <w:rsid w:val="000B3DC3"/>
    <w:rsid w:val="000B435D"/>
    <w:rsid w:val="000B45BD"/>
    <w:rsid w:val="000B6A0E"/>
    <w:rsid w:val="000B6B6B"/>
    <w:rsid w:val="000B6F1E"/>
    <w:rsid w:val="000B751C"/>
    <w:rsid w:val="000C166D"/>
    <w:rsid w:val="000C227F"/>
    <w:rsid w:val="000C2EA4"/>
    <w:rsid w:val="000C4416"/>
    <w:rsid w:val="000C45AD"/>
    <w:rsid w:val="000C578D"/>
    <w:rsid w:val="000C6551"/>
    <w:rsid w:val="000C6D08"/>
    <w:rsid w:val="000C7821"/>
    <w:rsid w:val="000D0150"/>
    <w:rsid w:val="000D06C8"/>
    <w:rsid w:val="000D1760"/>
    <w:rsid w:val="000D1BE2"/>
    <w:rsid w:val="000D1FC8"/>
    <w:rsid w:val="000D3C57"/>
    <w:rsid w:val="000D3E80"/>
    <w:rsid w:val="000D3F1D"/>
    <w:rsid w:val="000D46F2"/>
    <w:rsid w:val="000D6C64"/>
    <w:rsid w:val="000D71B4"/>
    <w:rsid w:val="000D7747"/>
    <w:rsid w:val="000D7B01"/>
    <w:rsid w:val="000E00DF"/>
    <w:rsid w:val="000E0FA0"/>
    <w:rsid w:val="000E1A77"/>
    <w:rsid w:val="000E23DB"/>
    <w:rsid w:val="000E264D"/>
    <w:rsid w:val="000E2F9C"/>
    <w:rsid w:val="000E41BE"/>
    <w:rsid w:val="000E43B2"/>
    <w:rsid w:val="000E4EBE"/>
    <w:rsid w:val="000E6998"/>
    <w:rsid w:val="000E7603"/>
    <w:rsid w:val="000E76B5"/>
    <w:rsid w:val="000E76B9"/>
    <w:rsid w:val="000F0CB7"/>
    <w:rsid w:val="000F1F6C"/>
    <w:rsid w:val="000F2718"/>
    <w:rsid w:val="000F34A5"/>
    <w:rsid w:val="000F3583"/>
    <w:rsid w:val="000F36A3"/>
    <w:rsid w:val="000F386D"/>
    <w:rsid w:val="000F387A"/>
    <w:rsid w:val="000F3B29"/>
    <w:rsid w:val="000F3BE8"/>
    <w:rsid w:val="000F5A7E"/>
    <w:rsid w:val="000F727D"/>
    <w:rsid w:val="000F72E0"/>
    <w:rsid w:val="000F7446"/>
    <w:rsid w:val="0010024E"/>
    <w:rsid w:val="00100434"/>
    <w:rsid w:val="00100EF8"/>
    <w:rsid w:val="00100F8A"/>
    <w:rsid w:val="001016B3"/>
    <w:rsid w:val="00101960"/>
    <w:rsid w:val="00101DB0"/>
    <w:rsid w:val="00102C93"/>
    <w:rsid w:val="00103545"/>
    <w:rsid w:val="001041BC"/>
    <w:rsid w:val="00106537"/>
    <w:rsid w:val="00106BDC"/>
    <w:rsid w:val="00107799"/>
    <w:rsid w:val="001115F9"/>
    <w:rsid w:val="00112D7F"/>
    <w:rsid w:val="00112FB2"/>
    <w:rsid w:val="001139F1"/>
    <w:rsid w:val="00117886"/>
    <w:rsid w:val="00117B68"/>
    <w:rsid w:val="00123687"/>
    <w:rsid w:val="00126709"/>
    <w:rsid w:val="001269B9"/>
    <w:rsid w:val="001272E4"/>
    <w:rsid w:val="001272EC"/>
    <w:rsid w:val="00130266"/>
    <w:rsid w:val="0013060F"/>
    <w:rsid w:val="00130A35"/>
    <w:rsid w:val="001318A5"/>
    <w:rsid w:val="00131C56"/>
    <w:rsid w:val="0013243C"/>
    <w:rsid w:val="0013290B"/>
    <w:rsid w:val="00132960"/>
    <w:rsid w:val="00132F33"/>
    <w:rsid w:val="00133D30"/>
    <w:rsid w:val="00133DEB"/>
    <w:rsid w:val="001341F1"/>
    <w:rsid w:val="00134446"/>
    <w:rsid w:val="00134A90"/>
    <w:rsid w:val="00134FBC"/>
    <w:rsid w:val="0013585D"/>
    <w:rsid w:val="00135C30"/>
    <w:rsid w:val="00135F6F"/>
    <w:rsid w:val="00135FE7"/>
    <w:rsid w:val="00136652"/>
    <w:rsid w:val="00136CA1"/>
    <w:rsid w:val="00136DE7"/>
    <w:rsid w:val="00136F35"/>
    <w:rsid w:val="00137B41"/>
    <w:rsid w:val="00137BD8"/>
    <w:rsid w:val="00140D7E"/>
    <w:rsid w:val="00140DF7"/>
    <w:rsid w:val="00142694"/>
    <w:rsid w:val="001434BA"/>
    <w:rsid w:val="00145648"/>
    <w:rsid w:val="001476E0"/>
    <w:rsid w:val="001500FC"/>
    <w:rsid w:val="0015192C"/>
    <w:rsid w:val="00151A0E"/>
    <w:rsid w:val="00153EF1"/>
    <w:rsid w:val="001559EE"/>
    <w:rsid w:val="00155EBF"/>
    <w:rsid w:val="00157737"/>
    <w:rsid w:val="001578DB"/>
    <w:rsid w:val="00157B6E"/>
    <w:rsid w:val="001606F0"/>
    <w:rsid w:val="00161748"/>
    <w:rsid w:val="001620D7"/>
    <w:rsid w:val="001625B4"/>
    <w:rsid w:val="00163B69"/>
    <w:rsid w:val="001642C4"/>
    <w:rsid w:val="00165936"/>
    <w:rsid w:val="00166078"/>
    <w:rsid w:val="001663CA"/>
    <w:rsid w:val="00167EE2"/>
    <w:rsid w:val="00167FC0"/>
    <w:rsid w:val="00170946"/>
    <w:rsid w:val="001712D6"/>
    <w:rsid w:val="00171B58"/>
    <w:rsid w:val="00172DD8"/>
    <w:rsid w:val="0017300F"/>
    <w:rsid w:val="00173E18"/>
    <w:rsid w:val="00173F15"/>
    <w:rsid w:val="00173F6C"/>
    <w:rsid w:val="00174AA8"/>
    <w:rsid w:val="001753A8"/>
    <w:rsid w:val="001758F8"/>
    <w:rsid w:val="00176C7D"/>
    <w:rsid w:val="0018256C"/>
    <w:rsid w:val="00183DE0"/>
    <w:rsid w:val="0018627B"/>
    <w:rsid w:val="0018711D"/>
    <w:rsid w:val="001871EC"/>
    <w:rsid w:val="00187743"/>
    <w:rsid w:val="00190699"/>
    <w:rsid w:val="00190C67"/>
    <w:rsid w:val="00191101"/>
    <w:rsid w:val="00191555"/>
    <w:rsid w:val="00191E23"/>
    <w:rsid w:val="00193219"/>
    <w:rsid w:val="00193247"/>
    <w:rsid w:val="00194CC7"/>
    <w:rsid w:val="00195162"/>
    <w:rsid w:val="00195453"/>
    <w:rsid w:val="00196833"/>
    <w:rsid w:val="00196B0C"/>
    <w:rsid w:val="00196EEB"/>
    <w:rsid w:val="001971B4"/>
    <w:rsid w:val="001A0099"/>
    <w:rsid w:val="001A4548"/>
    <w:rsid w:val="001A461B"/>
    <w:rsid w:val="001A4BFE"/>
    <w:rsid w:val="001A7D1C"/>
    <w:rsid w:val="001B0A88"/>
    <w:rsid w:val="001B1793"/>
    <w:rsid w:val="001B193D"/>
    <w:rsid w:val="001B378E"/>
    <w:rsid w:val="001B3E42"/>
    <w:rsid w:val="001B45E0"/>
    <w:rsid w:val="001B5A92"/>
    <w:rsid w:val="001C0ABD"/>
    <w:rsid w:val="001C0B0A"/>
    <w:rsid w:val="001C1D89"/>
    <w:rsid w:val="001C29ED"/>
    <w:rsid w:val="001C3F58"/>
    <w:rsid w:val="001D0F6A"/>
    <w:rsid w:val="001D108B"/>
    <w:rsid w:val="001D1C84"/>
    <w:rsid w:val="001D432B"/>
    <w:rsid w:val="001D4E08"/>
    <w:rsid w:val="001D54D5"/>
    <w:rsid w:val="001D7306"/>
    <w:rsid w:val="001D7810"/>
    <w:rsid w:val="001E0BD6"/>
    <w:rsid w:val="001E0C54"/>
    <w:rsid w:val="001E110F"/>
    <w:rsid w:val="001E26D2"/>
    <w:rsid w:val="001E2714"/>
    <w:rsid w:val="001E36A4"/>
    <w:rsid w:val="001E4449"/>
    <w:rsid w:val="001E4C61"/>
    <w:rsid w:val="001E5317"/>
    <w:rsid w:val="001F0729"/>
    <w:rsid w:val="001F096E"/>
    <w:rsid w:val="001F1333"/>
    <w:rsid w:val="001F35B9"/>
    <w:rsid w:val="001F4098"/>
    <w:rsid w:val="001F43B6"/>
    <w:rsid w:val="001F4A33"/>
    <w:rsid w:val="001F5ADB"/>
    <w:rsid w:val="00200BF6"/>
    <w:rsid w:val="00201B4B"/>
    <w:rsid w:val="00202722"/>
    <w:rsid w:val="00202886"/>
    <w:rsid w:val="002032E8"/>
    <w:rsid w:val="00206596"/>
    <w:rsid w:val="0020735C"/>
    <w:rsid w:val="00207F56"/>
    <w:rsid w:val="00210216"/>
    <w:rsid w:val="00212A1C"/>
    <w:rsid w:val="00212F9E"/>
    <w:rsid w:val="00214055"/>
    <w:rsid w:val="0021435D"/>
    <w:rsid w:val="00214A64"/>
    <w:rsid w:val="002151E0"/>
    <w:rsid w:val="0021769D"/>
    <w:rsid w:val="00217935"/>
    <w:rsid w:val="0022089F"/>
    <w:rsid w:val="00220A22"/>
    <w:rsid w:val="0022111F"/>
    <w:rsid w:val="0022182F"/>
    <w:rsid w:val="002243DE"/>
    <w:rsid w:val="00224979"/>
    <w:rsid w:val="0022728B"/>
    <w:rsid w:val="00227F7F"/>
    <w:rsid w:val="002308F0"/>
    <w:rsid w:val="0023090D"/>
    <w:rsid w:val="00231FFB"/>
    <w:rsid w:val="002341AD"/>
    <w:rsid w:val="00234555"/>
    <w:rsid w:val="00235C45"/>
    <w:rsid w:val="00235E6B"/>
    <w:rsid w:val="0023600D"/>
    <w:rsid w:val="00236597"/>
    <w:rsid w:val="00236743"/>
    <w:rsid w:val="00236C41"/>
    <w:rsid w:val="00236CAE"/>
    <w:rsid w:val="002376FF"/>
    <w:rsid w:val="00237929"/>
    <w:rsid w:val="002425F8"/>
    <w:rsid w:val="00242D4D"/>
    <w:rsid w:val="00243894"/>
    <w:rsid w:val="00244F6C"/>
    <w:rsid w:val="002462B6"/>
    <w:rsid w:val="00247122"/>
    <w:rsid w:val="00252298"/>
    <w:rsid w:val="00252BE2"/>
    <w:rsid w:val="00253C6F"/>
    <w:rsid w:val="00253D03"/>
    <w:rsid w:val="002542D0"/>
    <w:rsid w:val="00254805"/>
    <w:rsid w:val="00256788"/>
    <w:rsid w:val="002602A8"/>
    <w:rsid w:val="002608F5"/>
    <w:rsid w:val="00260AD0"/>
    <w:rsid w:val="00261261"/>
    <w:rsid w:val="00262809"/>
    <w:rsid w:val="00262F9D"/>
    <w:rsid w:val="00263254"/>
    <w:rsid w:val="0026386B"/>
    <w:rsid w:val="00264332"/>
    <w:rsid w:val="0026440F"/>
    <w:rsid w:val="00265297"/>
    <w:rsid w:val="00266E42"/>
    <w:rsid w:val="002703FC"/>
    <w:rsid w:val="002704E6"/>
    <w:rsid w:val="0027154E"/>
    <w:rsid w:val="00271A33"/>
    <w:rsid w:val="0027347E"/>
    <w:rsid w:val="00276A98"/>
    <w:rsid w:val="00276C7C"/>
    <w:rsid w:val="00277629"/>
    <w:rsid w:val="00281867"/>
    <w:rsid w:val="00282A7C"/>
    <w:rsid w:val="00283169"/>
    <w:rsid w:val="002837E9"/>
    <w:rsid w:val="00284FEA"/>
    <w:rsid w:val="002856FC"/>
    <w:rsid w:val="002901B1"/>
    <w:rsid w:val="00291884"/>
    <w:rsid w:val="002929C6"/>
    <w:rsid w:val="00292CD1"/>
    <w:rsid w:val="0029348D"/>
    <w:rsid w:val="00293C2A"/>
    <w:rsid w:val="00293C62"/>
    <w:rsid w:val="0029444C"/>
    <w:rsid w:val="002945AF"/>
    <w:rsid w:val="00294B54"/>
    <w:rsid w:val="002955C0"/>
    <w:rsid w:val="0029572E"/>
    <w:rsid w:val="00297C1E"/>
    <w:rsid w:val="002A0E70"/>
    <w:rsid w:val="002A0F81"/>
    <w:rsid w:val="002A11E9"/>
    <w:rsid w:val="002A15F4"/>
    <w:rsid w:val="002A1C22"/>
    <w:rsid w:val="002A2690"/>
    <w:rsid w:val="002A3A7C"/>
    <w:rsid w:val="002A3BA7"/>
    <w:rsid w:val="002A4F5F"/>
    <w:rsid w:val="002A5258"/>
    <w:rsid w:val="002A5286"/>
    <w:rsid w:val="002A5EA1"/>
    <w:rsid w:val="002B1C08"/>
    <w:rsid w:val="002B28E2"/>
    <w:rsid w:val="002B2B8B"/>
    <w:rsid w:val="002B33D4"/>
    <w:rsid w:val="002B3510"/>
    <w:rsid w:val="002B4881"/>
    <w:rsid w:val="002B5E43"/>
    <w:rsid w:val="002B640E"/>
    <w:rsid w:val="002B75E9"/>
    <w:rsid w:val="002B7A25"/>
    <w:rsid w:val="002C004E"/>
    <w:rsid w:val="002C00B9"/>
    <w:rsid w:val="002C0251"/>
    <w:rsid w:val="002C136F"/>
    <w:rsid w:val="002C1CA5"/>
    <w:rsid w:val="002C29B2"/>
    <w:rsid w:val="002C3992"/>
    <w:rsid w:val="002C4292"/>
    <w:rsid w:val="002C753F"/>
    <w:rsid w:val="002D0546"/>
    <w:rsid w:val="002D0694"/>
    <w:rsid w:val="002D1CB3"/>
    <w:rsid w:val="002D2580"/>
    <w:rsid w:val="002D3C8E"/>
    <w:rsid w:val="002D4A01"/>
    <w:rsid w:val="002D5C9C"/>
    <w:rsid w:val="002D7733"/>
    <w:rsid w:val="002E0072"/>
    <w:rsid w:val="002E09D3"/>
    <w:rsid w:val="002E135F"/>
    <w:rsid w:val="002E16A1"/>
    <w:rsid w:val="002E3B82"/>
    <w:rsid w:val="002E43BE"/>
    <w:rsid w:val="002E48B6"/>
    <w:rsid w:val="002E4EF7"/>
    <w:rsid w:val="002E517C"/>
    <w:rsid w:val="002E556B"/>
    <w:rsid w:val="002E58E7"/>
    <w:rsid w:val="002E5D18"/>
    <w:rsid w:val="002E6EEC"/>
    <w:rsid w:val="002E7FBB"/>
    <w:rsid w:val="002F0362"/>
    <w:rsid w:val="002F091B"/>
    <w:rsid w:val="002F0AAD"/>
    <w:rsid w:val="002F1753"/>
    <w:rsid w:val="002F27D5"/>
    <w:rsid w:val="002F2B71"/>
    <w:rsid w:val="002F2DF8"/>
    <w:rsid w:val="002F366E"/>
    <w:rsid w:val="002F378E"/>
    <w:rsid w:val="002F387A"/>
    <w:rsid w:val="002F55A7"/>
    <w:rsid w:val="002F570A"/>
    <w:rsid w:val="002F73B6"/>
    <w:rsid w:val="002F7FCC"/>
    <w:rsid w:val="00300893"/>
    <w:rsid w:val="00303F36"/>
    <w:rsid w:val="00304AB2"/>
    <w:rsid w:val="003056C6"/>
    <w:rsid w:val="00305F42"/>
    <w:rsid w:val="00307584"/>
    <w:rsid w:val="00307F78"/>
    <w:rsid w:val="00311F78"/>
    <w:rsid w:val="003148AA"/>
    <w:rsid w:val="0031506F"/>
    <w:rsid w:val="0031587A"/>
    <w:rsid w:val="003163B0"/>
    <w:rsid w:val="00316C2D"/>
    <w:rsid w:val="00317966"/>
    <w:rsid w:val="00317F03"/>
    <w:rsid w:val="0032093E"/>
    <w:rsid w:val="00320A13"/>
    <w:rsid w:val="00320AFA"/>
    <w:rsid w:val="003232F8"/>
    <w:rsid w:val="003265B1"/>
    <w:rsid w:val="00326E3A"/>
    <w:rsid w:val="003273C3"/>
    <w:rsid w:val="00327AD8"/>
    <w:rsid w:val="00330437"/>
    <w:rsid w:val="0033080D"/>
    <w:rsid w:val="0033176C"/>
    <w:rsid w:val="00331CED"/>
    <w:rsid w:val="00332AF8"/>
    <w:rsid w:val="00335099"/>
    <w:rsid w:val="003351C2"/>
    <w:rsid w:val="00335683"/>
    <w:rsid w:val="00343215"/>
    <w:rsid w:val="00344185"/>
    <w:rsid w:val="00345F0C"/>
    <w:rsid w:val="00346CDE"/>
    <w:rsid w:val="003479A6"/>
    <w:rsid w:val="003505A4"/>
    <w:rsid w:val="00350EBC"/>
    <w:rsid w:val="00351DE5"/>
    <w:rsid w:val="0035248F"/>
    <w:rsid w:val="00353EE7"/>
    <w:rsid w:val="00354685"/>
    <w:rsid w:val="00354EAE"/>
    <w:rsid w:val="0035517F"/>
    <w:rsid w:val="00355B1C"/>
    <w:rsid w:val="00356B20"/>
    <w:rsid w:val="00357E1D"/>
    <w:rsid w:val="00361D4B"/>
    <w:rsid w:val="0036292D"/>
    <w:rsid w:val="00362949"/>
    <w:rsid w:val="003632B0"/>
    <w:rsid w:val="00364516"/>
    <w:rsid w:val="00365752"/>
    <w:rsid w:val="00365DD1"/>
    <w:rsid w:val="00366606"/>
    <w:rsid w:val="0036775C"/>
    <w:rsid w:val="003708FB"/>
    <w:rsid w:val="0037281A"/>
    <w:rsid w:val="0037287F"/>
    <w:rsid w:val="003728D7"/>
    <w:rsid w:val="00373105"/>
    <w:rsid w:val="00373473"/>
    <w:rsid w:val="00373D0B"/>
    <w:rsid w:val="00374C22"/>
    <w:rsid w:val="003762D2"/>
    <w:rsid w:val="0037784F"/>
    <w:rsid w:val="00380702"/>
    <w:rsid w:val="00381646"/>
    <w:rsid w:val="00381A92"/>
    <w:rsid w:val="00381BAE"/>
    <w:rsid w:val="00382168"/>
    <w:rsid w:val="00382E92"/>
    <w:rsid w:val="00384617"/>
    <w:rsid w:val="00384E40"/>
    <w:rsid w:val="00385C7E"/>
    <w:rsid w:val="00385F87"/>
    <w:rsid w:val="003861C9"/>
    <w:rsid w:val="00386BBB"/>
    <w:rsid w:val="00387DAB"/>
    <w:rsid w:val="00395A01"/>
    <w:rsid w:val="00396A3E"/>
    <w:rsid w:val="00397073"/>
    <w:rsid w:val="003A0F77"/>
    <w:rsid w:val="003A1305"/>
    <w:rsid w:val="003A302A"/>
    <w:rsid w:val="003A3842"/>
    <w:rsid w:val="003A3C4A"/>
    <w:rsid w:val="003A4723"/>
    <w:rsid w:val="003A534E"/>
    <w:rsid w:val="003A58C6"/>
    <w:rsid w:val="003A5A79"/>
    <w:rsid w:val="003A7871"/>
    <w:rsid w:val="003B149F"/>
    <w:rsid w:val="003B1A8E"/>
    <w:rsid w:val="003B2BFA"/>
    <w:rsid w:val="003B38BA"/>
    <w:rsid w:val="003B4202"/>
    <w:rsid w:val="003B4478"/>
    <w:rsid w:val="003B45C8"/>
    <w:rsid w:val="003C3AD9"/>
    <w:rsid w:val="003C4633"/>
    <w:rsid w:val="003C50A5"/>
    <w:rsid w:val="003C5733"/>
    <w:rsid w:val="003C5E7C"/>
    <w:rsid w:val="003C6AD1"/>
    <w:rsid w:val="003C7E95"/>
    <w:rsid w:val="003C7EFA"/>
    <w:rsid w:val="003D46F3"/>
    <w:rsid w:val="003D5EE5"/>
    <w:rsid w:val="003D6992"/>
    <w:rsid w:val="003D6BB5"/>
    <w:rsid w:val="003D7830"/>
    <w:rsid w:val="003D7A2E"/>
    <w:rsid w:val="003E04C0"/>
    <w:rsid w:val="003E0AB4"/>
    <w:rsid w:val="003E1335"/>
    <w:rsid w:val="003E1C87"/>
    <w:rsid w:val="003E39E6"/>
    <w:rsid w:val="003E4AA0"/>
    <w:rsid w:val="003E5827"/>
    <w:rsid w:val="003E584C"/>
    <w:rsid w:val="003E62D3"/>
    <w:rsid w:val="003E6322"/>
    <w:rsid w:val="003E7BDE"/>
    <w:rsid w:val="003F0289"/>
    <w:rsid w:val="003F0405"/>
    <w:rsid w:val="003F06ED"/>
    <w:rsid w:val="003F0950"/>
    <w:rsid w:val="003F0C5C"/>
    <w:rsid w:val="003F1720"/>
    <w:rsid w:val="003F1751"/>
    <w:rsid w:val="003F380B"/>
    <w:rsid w:val="003F39AA"/>
    <w:rsid w:val="003F5755"/>
    <w:rsid w:val="003F587E"/>
    <w:rsid w:val="003F6105"/>
    <w:rsid w:val="003F70D4"/>
    <w:rsid w:val="003F7EF5"/>
    <w:rsid w:val="00401BAC"/>
    <w:rsid w:val="00404387"/>
    <w:rsid w:val="00404DAE"/>
    <w:rsid w:val="00405550"/>
    <w:rsid w:val="00405B29"/>
    <w:rsid w:val="00406632"/>
    <w:rsid w:val="004076F8"/>
    <w:rsid w:val="00407BAF"/>
    <w:rsid w:val="00407F99"/>
    <w:rsid w:val="004109EA"/>
    <w:rsid w:val="00411185"/>
    <w:rsid w:val="00412542"/>
    <w:rsid w:val="00412B48"/>
    <w:rsid w:val="00412E05"/>
    <w:rsid w:val="00413456"/>
    <w:rsid w:val="00416EBB"/>
    <w:rsid w:val="00420670"/>
    <w:rsid w:val="00420F6A"/>
    <w:rsid w:val="00421B6D"/>
    <w:rsid w:val="00422115"/>
    <w:rsid w:val="0042391C"/>
    <w:rsid w:val="00423940"/>
    <w:rsid w:val="00424D27"/>
    <w:rsid w:val="0042514E"/>
    <w:rsid w:val="00425DC4"/>
    <w:rsid w:val="0042702C"/>
    <w:rsid w:val="0042710B"/>
    <w:rsid w:val="004276F1"/>
    <w:rsid w:val="00431206"/>
    <w:rsid w:val="0043153E"/>
    <w:rsid w:val="00431983"/>
    <w:rsid w:val="00431DD0"/>
    <w:rsid w:val="004323B2"/>
    <w:rsid w:val="00433909"/>
    <w:rsid w:val="00434AE0"/>
    <w:rsid w:val="00437280"/>
    <w:rsid w:val="00440231"/>
    <w:rsid w:val="0044046D"/>
    <w:rsid w:val="00441728"/>
    <w:rsid w:val="00441DE5"/>
    <w:rsid w:val="00441F38"/>
    <w:rsid w:val="00442312"/>
    <w:rsid w:val="00444184"/>
    <w:rsid w:val="00444452"/>
    <w:rsid w:val="0044482D"/>
    <w:rsid w:val="00444E62"/>
    <w:rsid w:val="00444E6D"/>
    <w:rsid w:val="004450B7"/>
    <w:rsid w:val="00445174"/>
    <w:rsid w:val="00445897"/>
    <w:rsid w:val="00446522"/>
    <w:rsid w:val="0044657C"/>
    <w:rsid w:val="00446DAD"/>
    <w:rsid w:val="00447FF1"/>
    <w:rsid w:val="004504F6"/>
    <w:rsid w:val="00450AF3"/>
    <w:rsid w:val="00450CF1"/>
    <w:rsid w:val="004526A3"/>
    <w:rsid w:val="00452FE1"/>
    <w:rsid w:val="00456466"/>
    <w:rsid w:val="00456E05"/>
    <w:rsid w:val="00456E7D"/>
    <w:rsid w:val="00462317"/>
    <w:rsid w:val="00462C85"/>
    <w:rsid w:val="0046374D"/>
    <w:rsid w:val="00466B77"/>
    <w:rsid w:val="0046703B"/>
    <w:rsid w:val="004670B8"/>
    <w:rsid w:val="00470057"/>
    <w:rsid w:val="0047052B"/>
    <w:rsid w:val="0047087B"/>
    <w:rsid w:val="004739C1"/>
    <w:rsid w:val="00473A4F"/>
    <w:rsid w:val="00473CB3"/>
    <w:rsid w:val="00475342"/>
    <w:rsid w:val="00475D42"/>
    <w:rsid w:val="004769AD"/>
    <w:rsid w:val="004770BD"/>
    <w:rsid w:val="0047774A"/>
    <w:rsid w:val="00477D98"/>
    <w:rsid w:val="004803D1"/>
    <w:rsid w:val="00480939"/>
    <w:rsid w:val="00481D6A"/>
    <w:rsid w:val="00483DC6"/>
    <w:rsid w:val="0048408F"/>
    <w:rsid w:val="00484993"/>
    <w:rsid w:val="00484A59"/>
    <w:rsid w:val="00484F6E"/>
    <w:rsid w:val="00486973"/>
    <w:rsid w:val="0048704D"/>
    <w:rsid w:val="00487B7B"/>
    <w:rsid w:val="00491C24"/>
    <w:rsid w:val="00491C96"/>
    <w:rsid w:val="00492AEB"/>
    <w:rsid w:val="0049357D"/>
    <w:rsid w:val="004938E6"/>
    <w:rsid w:val="00494D38"/>
    <w:rsid w:val="004956F0"/>
    <w:rsid w:val="004960EC"/>
    <w:rsid w:val="004A0097"/>
    <w:rsid w:val="004A0BF8"/>
    <w:rsid w:val="004A0F2C"/>
    <w:rsid w:val="004A17E0"/>
    <w:rsid w:val="004A1E7D"/>
    <w:rsid w:val="004A3FBA"/>
    <w:rsid w:val="004A3FDA"/>
    <w:rsid w:val="004A5161"/>
    <w:rsid w:val="004A6654"/>
    <w:rsid w:val="004A66A5"/>
    <w:rsid w:val="004A709A"/>
    <w:rsid w:val="004B01F0"/>
    <w:rsid w:val="004B0568"/>
    <w:rsid w:val="004B1B1D"/>
    <w:rsid w:val="004B21AE"/>
    <w:rsid w:val="004B33A6"/>
    <w:rsid w:val="004B34BD"/>
    <w:rsid w:val="004B3AF0"/>
    <w:rsid w:val="004B42E8"/>
    <w:rsid w:val="004B4437"/>
    <w:rsid w:val="004B4709"/>
    <w:rsid w:val="004B4A4B"/>
    <w:rsid w:val="004B4BE7"/>
    <w:rsid w:val="004C1136"/>
    <w:rsid w:val="004C1FA6"/>
    <w:rsid w:val="004C29B9"/>
    <w:rsid w:val="004C2B3B"/>
    <w:rsid w:val="004C34BC"/>
    <w:rsid w:val="004C49AC"/>
    <w:rsid w:val="004C7070"/>
    <w:rsid w:val="004C75F2"/>
    <w:rsid w:val="004C7849"/>
    <w:rsid w:val="004D4458"/>
    <w:rsid w:val="004D4AE7"/>
    <w:rsid w:val="004D5510"/>
    <w:rsid w:val="004D5E90"/>
    <w:rsid w:val="004D6D06"/>
    <w:rsid w:val="004D77F1"/>
    <w:rsid w:val="004D792A"/>
    <w:rsid w:val="004E2C18"/>
    <w:rsid w:val="004E3617"/>
    <w:rsid w:val="004E3ECD"/>
    <w:rsid w:val="004E45B4"/>
    <w:rsid w:val="004E6B61"/>
    <w:rsid w:val="004E7DB8"/>
    <w:rsid w:val="004F08AB"/>
    <w:rsid w:val="004F0A40"/>
    <w:rsid w:val="004F2A39"/>
    <w:rsid w:val="004F2B21"/>
    <w:rsid w:val="004F360C"/>
    <w:rsid w:val="004F66EC"/>
    <w:rsid w:val="004F785C"/>
    <w:rsid w:val="005006BA"/>
    <w:rsid w:val="005056A7"/>
    <w:rsid w:val="0050582B"/>
    <w:rsid w:val="00506633"/>
    <w:rsid w:val="00507029"/>
    <w:rsid w:val="00507390"/>
    <w:rsid w:val="00507CA5"/>
    <w:rsid w:val="00510421"/>
    <w:rsid w:val="0051090D"/>
    <w:rsid w:val="005117CF"/>
    <w:rsid w:val="00511C08"/>
    <w:rsid w:val="0051318F"/>
    <w:rsid w:val="00513D60"/>
    <w:rsid w:val="00515C16"/>
    <w:rsid w:val="00515D4A"/>
    <w:rsid w:val="0051641F"/>
    <w:rsid w:val="005165CE"/>
    <w:rsid w:val="00516DCC"/>
    <w:rsid w:val="005222A7"/>
    <w:rsid w:val="005232DF"/>
    <w:rsid w:val="005235C0"/>
    <w:rsid w:val="0052469D"/>
    <w:rsid w:val="005247B8"/>
    <w:rsid w:val="005247E7"/>
    <w:rsid w:val="00524EF8"/>
    <w:rsid w:val="005252D0"/>
    <w:rsid w:val="00527201"/>
    <w:rsid w:val="00527E0E"/>
    <w:rsid w:val="005302F9"/>
    <w:rsid w:val="00531112"/>
    <w:rsid w:val="00531758"/>
    <w:rsid w:val="00531E2A"/>
    <w:rsid w:val="00533EAA"/>
    <w:rsid w:val="005341A5"/>
    <w:rsid w:val="005342C0"/>
    <w:rsid w:val="005342C5"/>
    <w:rsid w:val="0053469F"/>
    <w:rsid w:val="00535212"/>
    <w:rsid w:val="00536034"/>
    <w:rsid w:val="00536EB4"/>
    <w:rsid w:val="00536FFD"/>
    <w:rsid w:val="0053764B"/>
    <w:rsid w:val="00537EB4"/>
    <w:rsid w:val="005408FD"/>
    <w:rsid w:val="00540CC6"/>
    <w:rsid w:val="00540FEC"/>
    <w:rsid w:val="00541936"/>
    <w:rsid w:val="00542BFA"/>
    <w:rsid w:val="0054345E"/>
    <w:rsid w:val="00543575"/>
    <w:rsid w:val="00544357"/>
    <w:rsid w:val="005469E8"/>
    <w:rsid w:val="00546D14"/>
    <w:rsid w:val="005505B0"/>
    <w:rsid w:val="00551DDC"/>
    <w:rsid w:val="005525FB"/>
    <w:rsid w:val="005543D3"/>
    <w:rsid w:val="00555A28"/>
    <w:rsid w:val="00555B76"/>
    <w:rsid w:val="00556B3D"/>
    <w:rsid w:val="00556B65"/>
    <w:rsid w:val="00557D34"/>
    <w:rsid w:val="00560C5F"/>
    <w:rsid w:val="00560E91"/>
    <w:rsid w:val="005656D3"/>
    <w:rsid w:val="005657D7"/>
    <w:rsid w:val="005659B8"/>
    <w:rsid w:val="005660B1"/>
    <w:rsid w:val="005661D5"/>
    <w:rsid w:val="00567D22"/>
    <w:rsid w:val="005712AD"/>
    <w:rsid w:val="005725C2"/>
    <w:rsid w:val="0057279A"/>
    <w:rsid w:val="005729A8"/>
    <w:rsid w:val="00572D50"/>
    <w:rsid w:val="005738B8"/>
    <w:rsid w:val="00574D93"/>
    <w:rsid w:val="00575544"/>
    <w:rsid w:val="005756F8"/>
    <w:rsid w:val="00577A0E"/>
    <w:rsid w:val="00580857"/>
    <w:rsid w:val="00581200"/>
    <w:rsid w:val="00581BB2"/>
    <w:rsid w:val="00582295"/>
    <w:rsid w:val="00584352"/>
    <w:rsid w:val="005861AA"/>
    <w:rsid w:val="00586688"/>
    <w:rsid w:val="005871F3"/>
    <w:rsid w:val="00587350"/>
    <w:rsid w:val="00587C25"/>
    <w:rsid w:val="0059048E"/>
    <w:rsid w:val="00590589"/>
    <w:rsid w:val="0059089A"/>
    <w:rsid w:val="00591CA8"/>
    <w:rsid w:val="00591DBE"/>
    <w:rsid w:val="00593C44"/>
    <w:rsid w:val="0059452C"/>
    <w:rsid w:val="00595A24"/>
    <w:rsid w:val="00597F46"/>
    <w:rsid w:val="005A023D"/>
    <w:rsid w:val="005A1391"/>
    <w:rsid w:val="005A1B0B"/>
    <w:rsid w:val="005A2269"/>
    <w:rsid w:val="005A25B7"/>
    <w:rsid w:val="005A39D6"/>
    <w:rsid w:val="005A719A"/>
    <w:rsid w:val="005A797E"/>
    <w:rsid w:val="005B108A"/>
    <w:rsid w:val="005B2953"/>
    <w:rsid w:val="005B302B"/>
    <w:rsid w:val="005B58C4"/>
    <w:rsid w:val="005B6303"/>
    <w:rsid w:val="005B78DF"/>
    <w:rsid w:val="005B7C65"/>
    <w:rsid w:val="005C0250"/>
    <w:rsid w:val="005C037E"/>
    <w:rsid w:val="005C1720"/>
    <w:rsid w:val="005C1D7D"/>
    <w:rsid w:val="005C2081"/>
    <w:rsid w:val="005C310A"/>
    <w:rsid w:val="005C3684"/>
    <w:rsid w:val="005C38B2"/>
    <w:rsid w:val="005C4986"/>
    <w:rsid w:val="005C4B4A"/>
    <w:rsid w:val="005C5A52"/>
    <w:rsid w:val="005C6F42"/>
    <w:rsid w:val="005C7AA7"/>
    <w:rsid w:val="005C7FEE"/>
    <w:rsid w:val="005D1CA6"/>
    <w:rsid w:val="005D35ED"/>
    <w:rsid w:val="005D3F17"/>
    <w:rsid w:val="005D7AB1"/>
    <w:rsid w:val="005E0B92"/>
    <w:rsid w:val="005E11BC"/>
    <w:rsid w:val="005E1C01"/>
    <w:rsid w:val="005E2340"/>
    <w:rsid w:val="005E2BA7"/>
    <w:rsid w:val="005E333C"/>
    <w:rsid w:val="005E3685"/>
    <w:rsid w:val="005E4331"/>
    <w:rsid w:val="005E5792"/>
    <w:rsid w:val="005E58B6"/>
    <w:rsid w:val="005E5C8D"/>
    <w:rsid w:val="005E6AD5"/>
    <w:rsid w:val="005E6C8B"/>
    <w:rsid w:val="005E7102"/>
    <w:rsid w:val="005E711A"/>
    <w:rsid w:val="005F1B24"/>
    <w:rsid w:val="005F243A"/>
    <w:rsid w:val="005F50F4"/>
    <w:rsid w:val="005F790B"/>
    <w:rsid w:val="00600825"/>
    <w:rsid w:val="00602C2D"/>
    <w:rsid w:val="00605D41"/>
    <w:rsid w:val="00606FD9"/>
    <w:rsid w:val="00607C79"/>
    <w:rsid w:val="00607FFC"/>
    <w:rsid w:val="0061092F"/>
    <w:rsid w:val="00612054"/>
    <w:rsid w:val="006128F9"/>
    <w:rsid w:val="00612B69"/>
    <w:rsid w:val="00613435"/>
    <w:rsid w:val="00613C7C"/>
    <w:rsid w:val="00613DA8"/>
    <w:rsid w:val="00616A1B"/>
    <w:rsid w:val="00616B5C"/>
    <w:rsid w:val="00617165"/>
    <w:rsid w:val="00617DFD"/>
    <w:rsid w:val="0062041F"/>
    <w:rsid w:val="006230AB"/>
    <w:rsid w:val="0062336A"/>
    <w:rsid w:val="0062441F"/>
    <w:rsid w:val="00624A05"/>
    <w:rsid w:val="0063164C"/>
    <w:rsid w:val="00633272"/>
    <w:rsid w:val="00633A56"/>
    <w:rsid w:val="00634413"/>
    <w:rsid w:val="00634A5C"/>
    <w:rsid w:val="00635EB9"/>
    <w:rsid w:val="00636064"/>
    <w:rsid w:val="006379F3"/>
    <w:rsid w:val="00637A31"/>
    <w:rsid w:val="00637D14"/>
    <w:rsid w:val="00640D7E"/>
    <w:rsid w:val="00641169"/>
    <w:rsid w:val="00642230"/>
    <w:rsid w:val="006434C3"/>
    <w:rsid w:val="00643FF7"/>
    <w:rsid w:val="0064540C"/>
    <w:rsid w:val="0064601A"/>
    <w:rsid w:val="006466ED"/>
    <w:rsid w:val="00647D84"/>
    <w:rsid w:val="006505AD"/>
    <w:rsid w:val="00650FB4"/>
    <w:rsid w:val="00651B0D"/>
    <w:rsid w:val="00652589"/>
    <w:rsid w:val="00652636"/>
    <w:rsid w:val="006555F9"/>
    <w:rsid w:val="0065658C"/>
    <w:rsid w:val="00662658"/>
    <w:rsid w:val="00663408"/>
    <w:rsid w:val="00663EAD"/>
    <w:rsid w:val="00664C32"/>
    <w:rsid w:val="00665944"/>
    <w:rsid w:val="006664AB"/>
    <w:rsid w:val="006669D6"/>
    <w:rsid w:val="00667517"/>
    <w:rsid w:val="00670A58"/>
    <w:rsid w:val="00670C6B"/>
    <w:rsid w:val="00672CF0"/>
    <w:rsid w:val="0067349A"/>
    <w:rsid w:val="006734E1"/>
    <w:rsid w:val="006746B4"/>
    <w:rsid w:val="006746BD"/>
    <w:rsid w:val="00674977"/>
    <w:rsid w:val="006758B8"/>
    <w:rsid w:val="00675EA0"/>
    <w:rsid w:val="00676924"/>
    <w:rsid w:val="00681D99"/>
    <w:rsid w:val="00683D32"/>
    <w:rsid w:val="0068471F"/>
    <w:rsid w:val="00685531"/>
    <w:rsid w:val="00685BC2"/>
    <w:rsid w:val="00686143"/>
    <w:rsid w:val="006861D3"/>
    <w:rsid w:val="006862EB"/>
    <w:rsid w:val="00687095"/>
    <w:rsid w:val="00687B21"/>
    <w:rsid w:val="006944B0"/>
    <w:rsid w:val="00694E87"/>
    <w:rsid w:val="006951D4"/>
    <w:rsid w:val="00695479"/>
    <w:rsid w:val="006955DB"/>
    <w:rsid w:val="006A01AA"/>
    <w:rsid w:val="006A0A17"/>
    <w:rsid w:val="006A121E"/>
    <w:rsid w:val="006A16D0"/>
    <w:rsid w:val="006A31BD"/>
    <w:rsid w:val="006A31CF"/>
    <w:rsid w:val="006A3A42"/>
    <w:rsid w:val="006A5366"/>
    <w:rsid w:val="006A5581"/>
    <w:rsid w:val="006A68C5"/>
    <w:rsid w:val="006A6B76"/>
    <w:rsid w:val="006A6EC3"/>
    <w:rsid w:val="006B0094"/>
    <w:rsid w:val="006B0A6E"/>
    <w:rsid w:val="006B1142"/>
    <w:rsid w:val="006B1BAB"/>
    <w:rsid w:val="006B2BEC"/>
    <w:rsid w:val="006B3672"/>
    <w:rsid w:val="006B39DB"/>
    <w:rsid w:val="006B40B0"/>
    <w:rsid w:val="006B4699"/>
    <w:rsid w:val="006B4DA4"/>
    <w:rsid w:val="006B79F1"/>
    <w:rsid w:val="006B7D9A"/>
    <w:rsid w:val="006C1822"/>
    <w:rsid w:val="006C2034"/>
    <w:rsid w:val="006C2077"/>
    <w:rsid w:val="006C28F3"/>
    <w:rsid w:val="006C457C"/>
    <w:rsid w:val="006C76BB"/>
    <w:rsid w:val="006D0EB9"/>
    <w:rsid w:val="006D0F05"/>
    <w:rsid w:val="006D2195"/>
    <w:rsid w:val="006D38C0"/>
    <w:rsid w:val="006D3D4B"/>
    <w:rsid w:val="006D3E1D"/>
    <w:rsid w:val="006D4271"/>
    <w:rsid w:val="006D535C"/>
    <w:rsid w:val="006D6197"/>
    <w:rsid w:val="006E0E3E"/>
    <w:rsid w:val="006E43A4"/>
    <w:rsid w:val="006E43FA"/>
    <w:rsid w:val="006E4721"/>
    <w:rsid w:val="006E47F8"/>
    <w:rsid w:val="006E531E"/>
    <w:rsid w:val="006E70BC"/>
    <w:rsid w:val="006E7FAC"/>
    <w:rsid w:val="006F0FB9"/>
    <w:rsid w:val="006F1787"/>
    <w:rsid w:val="006F19A8"/>
    <w:rsid w:val="006F1F7E"/>
    <w:rsid w:val="006F3F29"/>
    <w:rsid w:val="006F4015"/>
    <w:rsid w:val="006F472B"/>
    <w:rsid w:val="006F5939"/>
    <w:rsid w:val="006F62F5"/>
    <w:rsid w:val="006F6912"/>
    <w:rsid w:val="006F7E00"/>
    <w:rsid w:val="006F7FDE"/>
    <w:rsid w:val="00700D89"/>
    <w:rsid w:val="00702211"/>
    <w:rsid w:val="007036E2"/>
    <w:rsid w:val="00703F2A"/>
    <w:rsid w:val="007046ED"/>
    <w:rsid w:val="00704C24"/>
    <w:rsid w:val="00705E0F"/>
    <w:rsid w:val="007068E2"/>
    <w:rsid w:val="0071093F"/>
    <w:rsid w:val="00711B01"/>
    <w:rsid w:val="00711B2A"/>
    <w:rsid w:val="00711EED"/>
    <w:rsid w:val="00712A36"/>
    <w:rsid w:val="00713B17"/>
    <w:rsid w:val="007155E1"/>
    <w:rsid w:val="007162A0"/>
    <w:rsid w:val="007202E8"/>
    <w:rsid w:val="00720774"/>
    <w:rsid w:val="00721430"/>
    <w:rsid w:val="00722697"/>
    <w:rsid w:val="00723450"/>
    <w:rsid w:val="00725A02"/>
    <w:rsid w:val="00725A40"/>
    <w:rsid w:val="00725A72"/>
    <w:rsid w:val="00726642"/>
    <w:rsid w:val="0073063B"/>
    <w:rsid w:val="00730B25"/>
    <w:rsid w:val="0073165B"/>
    <w:rsid w:val="00731AB8"/>
    <w:rsid w:val="00733489"/>
    <w:rsid w:val="007343C6"/>
    <w:rsid w:val="00735721"/>
    <w:rsid w:val="007359A3"/>
    <w:rsid w:val="007360AF"/>
    <w:rsid w:val="007363A9"/>
    <w:rsid w:val="00737199"/>
    <w:rsid w:val="0073739A"/>
    <w:rsid w:val="00740DCC"/>
    <w:rsid w:val="00740EEC"/>
    <w:rsid w:val="0074168E"/>
    <w:rsid w:val="0074210A"/>
    <w:rsid w:val="00742C0E"/>
    <w:rsid w:val="0074538C"/>
    <w:rsid w:val="00745A20"/>
    <w:rsid w:val="007461B8"/>
    <w:rsid w:val="00746286"/>
    <w:rsid w:val="007464D6"/>
    <w:rsid w:val="007503A0"/>
    <w:rsid w:val="007513A4"/>
    <w:rsid w:val="00751DA6"/>
    <w:rsid w:val="00752152"/>
    <w:rsid w:val="00753045"/>
    <w:rsid w:val="007540B0"/>
    <w:rsid w:val="0075499B"/>
    <w:rsid w:val="00754A75"/>
    <w:rsid w:val="007550AF"/>
    <w:rsid w:val="007558DC"/>
    <w:rsid w:val="007604BA"/>
    <w:rsid w:val="00760FCB"/>
    <w:rsid w:val="00761C60"/>
    <w:rsid w:val="0076562D"/>
    <w:rsid w:val="00765B50"/>
    <w:rsid w:val="00765D0B"/>
    <w:rsid w:val="00766127"/>
    <w:rsid w:val="00766E79"/>
    <w:rsid w:val="0076795D"/>
    <w:rsid w:val="0077165A"/>
    <w:rsid w:val="007729E2"/>
    <w:rsid w:val="0077385B"/>
    <w:rsid w:val="00773A09"/>
    <w:rsid w:val="00773C48"/>
    <w:rsid w:val="00773F5B"/>
    <w:rsid w:val="00774249"/>
    <w:rsid w:val="007825D4"/>
    <w:rsid w:val="00783547"/>
    <w:rsid w:val="007843F0"/>
    <w:rsid w:val="00786885"/>
    <w:rsid w:val="00791BA6"/>
    <w:rsid w:val="00793369"/>
    <w:rsid w:val="00794035"/>
    <w:rsid w:val="00794592"/>
    <w:rsid w:val="00794D9D"/>
    <w:rsid w:val="007953C7"/>
    <w:rsid w:val="00796307"/>
    <w:rsid w:val="0079674C"/>
    <w:rsid w:val="007971A9"/>
    <w:rsid w:val="007974C4"/>
    <w:rsid w:val="007A4692"/>
    <w:rsid w:val="007A4F00"/>
    <w:rsid w:val="007A720B"/>
    <w:rsid w:val="007A77C0"/>
    <w:rsid w:val="007B011F"/>
    <w:rsid w:val="007B213F"/>
    <w:rsid w:val="007B2895"/>
    <w:rsid w:val="007B2A0E"/>
    <w:rsid w:val="007B60B1"/>
    <w:rsid w:val="007B6AB6"/>
    <w:rsid w:val="007B7CE5"/>
    <w:rsid w:val="007B7D9C"/>
    <w:rsid w:val="007B7F77"/>
    <w:rsid w:val="007C0203"/>
    <w:rsid w:val="007C1A67"/>
    <w:rsid w:val="007C20D8"/>
    <w:rsid w:val="007C464E"/>
    <w:rsid w:val="007C5BFF"/>
    <w:rsid w:val="007C5D35"/>
    <w:rsid w:val="007C755F"/>
    <w:rsid w:val="007C7D65"/>
    <w:rsid w:val="007D195E"/>
    <w:rsid w:val="007D1AD9"/>
    <w:rsid w:val="007D3DF5"/>
    <w:rsid w:val="007D5ADD"/>
    <w:rsid w:val="007D79EA"/>
    <w:rsid w:val="007E1528"/>
    <w:rsid w:val="007E1739"/>
    <w:rsid w:val="007E3179"/>
    <w:rsid w:val="007E491F"/>
    <w:rsid w:val="007E5228"/>
    <w:rsid w:val="007E580B"/>
    <w:rsid w:val="007E584B"/>
    <w:rsid w:val="007E6005"/>
    <w:rsid w:val="007E71A4"/>
    <w:rsid w:val="007F09DD"/>
    <w:rsid w:val="007F1B0C"/>
    <w:rsid w:val="007F5E72"/>
    <w:rsid w:val="007F761F"/>
    <w:rsid w:val="00800A67"/>
    <w:rsid w:val="00800AC2"/>
    <w:rsid w:val="00801067"/>
    <w:rsid w:val="00801C69"/>
    <w:rsid w:val="00802988"/>
    <w:rsid w:val="008035F0"/>
    <w:rsid w:val="00803F34"/>
    <w:rsid w:val="00803F3D"/>
    <w:rsid w:val="0080461D"/>
    <w:rsid w:val="008056D8"/>
    <w:rsid w:val="008058BB"/>
    <w:rsid w:val="00806A40"/>
    <w:rsid w:val="00806BAC"/>
    <w:rsid w:val="00806FEC"/>
    <w:rsid w:val="00807694"/>
    <w:rsid w:val="0080774D"/>
    <w:rsid w:val="0080780B"/>
    <w:rsid w:val="0081096D"/>
    <w:rsid w:val="00810EBD"/>
    <w:rsid w:val="00811CA8"/>
    <w:rsid w:val="008125B0"/>
    <w:rsid w:val="00812FAC"/>
    <w:rsid w:val="00813355"/>
    <w:rsid w:val="00815035"/>
    <w:rsid w:val="008165CC"/>
    <w:rsid w:val="0081665B"/>
    <w:rsid w:val="008176FD"/>
    <w:rsid w:val="00817B6C"/>
    <w:rsid w:val="00820216"/>
    <w:rsid w:val="00820D54"/>
    <w:rsid w:val="008227B3"/>
    <w:rsid w:val="00823249"/>
    <w:rsid w:val="00823335"/>
    <w:rsid w:val="00823417"/>
    <w:rsid w:val="008240C1"/>
    <w:rsid w:val="00827911"/>
    <w:rsid w:val="00827B3C"/>
    <w:rsid w:val="00830BBB"/>
    <w:rsid w:val="00830D79"/>
    <w:rsid w:val="008331BB"/>
    <w:rsid w:val="008335C3"/>
    <w:rsid w:val="00834997"/>
    <w:rsid w:val="00834C0E"/>
    <w:rsid w:val="0083534F"/>
    <w:rsid w:val="0083559F"/>
    <w:rsid w:val="00836040"/>
    <w:rsid w:val="00836053"/>
    <w:rsid w:val="00836191"/>
    <w:rsid w:val="00836613"/>
    <w:rsid w:val="00836747"/>
    <w:rsid w:val="008406F0"/>
    <w:rsid w:val="00841000"/>
    <w:rsid w:val="00841B20"/>
    <w:rsid w:val="008435EE"/>
    <w:rsid w:val="0084384E"/>
    <w:rsid w:val="008452F8"/>
    <w:rsid w:val="00845CEA"/>
    <w:rsid w:val="008466AD"/>
    <w:rsid w:val="0084719E"/>
    <w:rsid w:val="00847EB9"/>
    <w:rsid w:val="0085070C"/>
    <w:rsid w:val="00851B3E"/>
    <w:rsid w:val="00851FEF"/>
    <w:rsid w:val="008520D0"/>
    <w:rsid w:val="00853311"/>
    <w:rsid w:val="00854FD8"/>
    <w:rsid w:val="0085514A"/>
    <w:rsid w:val="00855B15"/>
    <w:rsid w:val="00857FBB"/>
    <w:rsid w:val="008602E6"/>
    <w:rsid w:val="0086227D"/>
    <w:rsid w:val="00864E4F"/>
    <w:rsid w:val="008656F9"/>
    <w:rsid w:val="00865A35"/>
    <w:rsid w:val="008660A3"/>
    <w:rsid w:val="008665DF"/>
    <w:rsid w:val="0086680B"/>
    <w:rsid w:val="008701E8"/>
    <w:rsid w:val="0087092F"/>
    <w:rsid w:val="00870FC9"/>
    <w:rsid w:val="00871124"/>
    <w:rsid w:val="00871562"/>
    <w:rsid w:val="0087249E"/>
    <w:rsid w:val="00872858"/>
    <w:rsid w:val="008732CA"/>
    <w:rsid w:val="0087408F"/>
    <w:rsid w:val="008741CD"/>
    <w:rsid w:val="008745B3"/>
    <w:rsid w:val="00874684"/>
    <w:rsid w:val="008760DE"/>
    <w:rsid w:val="008768DF"/>
    <w:rsid w:val="008770E1"/>
    <w:rsid w:val="008775B2"/>
    <w:rsid w:val="00877671"/>
    <w:rsid w:val="008804BB"/>
    <w:rsid w:val="00883B03"/>
    <w:rsid w:val="00884840"/>
    <w:rsid w:val="00885F07"/>
    <w:rsid w:val="0088751E"/>
    <w:rsid w:val="00887F7F"/>
    <w:rsid w:val="008902BB"/>
    <w:rsid w:val="008907BA"/>
    <w:rsid w:val="00891782"/>
    <w:rsid w:val="0089181B"/>
    <w:rsid w:val="00891AE0"/>
    <w:rsid w:val="00891E8C"/>
    <w:rsid w:val="00891EFF"/>
    <w:rsid w:val="00892AC5"/>
    <w:rsid w:val="00893087"/>
    <w:rsid w:val="00893AB2"/>
    <w:rsid w:val="00896EA3"/>
    <w:rsid w:val="00897BDB"/>
    <w:rsid w:val="00897BE2"/>
    <w:rsid w:val="008A00BA"/>
    <w:rsid w:val="008A1E2C"/>
    <w:rsid w:val="008A26F1"/>
    <w:rsid w:val="008A32E0"/>
    <w:rsid w:val="008A3EE1"/>
    <w:rsid w:val="008A4966"/>
    <w:rsid w:val="008A4AE9"/>
    <w:rsid w:val="008A5168"/>
    <w:rsid w:val="008A53B5"/>
    <w:rsid w:val="008A58BA"/>
    <w:rsid w:val="008A6D2D"/>
    <w:rsid w:val="008A6E23"/>
    <w:rsid w:val="008A7B98"/>
    <w:rsid w:val="008A7BF4"/>
    <w:rsid w:val="008B02B8"/>
    <w:rsid w:val="008B0560"/>
    <w:rsid w:val="008B223B"/>
    <w:rsid w:val="008B31EA"/>
    <w:rsid w:val="008B3822"/>
    <w:rsid w:val="008B3B02"/>
    <w:rsid w:val="008B3D36"/>
    <w:rsid w:val="008B47C4"/>
    <w:rsid w:val="008B4DD6"/>
    <w:rsid w:val="008B5918"/>
    <w:rsid w:val="008C056F"/>
    <w:rsid w:val="008C254E"/>
    <w:rsid w:val="008C25FA"/>
    <w:rsid w:val="008C37AA"/>
    <w:rsid w:val="008C6963"/>
    <w:rsid w:val="008C6C00"/>
    <w:rsid w:val="008C7356"/>
    <w:rsid w:val="008C787B"/>
    <w:rsid w:val="008D1A18"/>
    <w:rsid w:val="008D1B78"/>
    <w:rsid w:val="008D2856"/>
    <w:rsid w:val="008D34DF"/>
    <w:rsid w:val="008D4BCE"/>
    <w:rsid w:val="008D6782"/>
    <w:rsid w:val="008D758A"/>
    <w:rsid w:val="008E008C"/>
    <w:rsid w:val="008E1139"/>
    <w:rsid w:val="008E1540"/>
    <w:rsid w:val="008E1EA3"/>
    <w:rsid w:val="008E2E0D"/>
    <w:rsid w:val="008E30CA"/>
    <w:rsid w:val="008E3AD3"/>
    <w:rsid w:val="008E4281"/>
    <w:rsid w:val="008E6208"/>
    <w:rsid w:val="008E6A26"/>
    <w:rsid w:val="008F084B"/>
    <w:rsid w:val="008F172F"/>
    <w:rsid w:val="008F362C"/>
    <w:rsid w:val="008F5EC4"/>
    <w:rsid w:val="008F5F62"/>
    <w:rsid w:val="008F64FC"/>
    <w:rsid w:val="008F7A2D"/>
    <w:rsid w:val="008F7AB2"/>
    <w:rsid w:val="008F7BC2"/>
    <w:rsid w:val="009000AC"/>
    <w:rsid w:val="009005C9"/>
    <w:rsid w:val="00901464"/>
    <w:rsid w:val="009026C3"/>
    <w:rsid w:val="00903AAB"/>
    <w:rsid w:val="00904C13"/>
    <w:rsid w:val="00905773"/>
    <w:rsid w:val="00906D46"/>
    <w:rsid w:val="00906EBB"/>
    <w:rsid w:val="0090786E"/>
    <w:rsid w:val="00910B62"/>
    <w:rsid w:val="0091123E"/>
    <w:rsid w:val="009113A7"/>
    <w:rsid w:val="009138A6"/>
    <w:rsid w:val="00914D36"/>
    <w:rsid w:val="009165D3"/>
    <w:rsid w:val="00916CE3"/>
    <w:rsid w:val="00917266"/>
    <w:rsid w:val="00921AC9"/>
    <w:rsid w:val="00923169"/>
    <w:rsid w:val="00923326"/>
    <w:rsid w:val="009248CC"/>
    <w:rsid w:val="009256BE"/>
    <w:rsid w:val="009271B3"/>
    <w:rsid w:val="0092773D"/>
    <w:rsid w:val="00927A41"/>
    <w:rsid w:val="00930140"/>
    <w:rsid w:val="00930441"/>
    <w:rsid w:val="00931EC8"/>
    <w:rsid w:val="009345FA"/>
    <w:rsid w:val="009348FF"/>
    <w:rsid w:val="009351BE"/>
    <w:rsid w:val="00935ABD"/>
    <w:rsid w:val="009419EF"/>
    <w:rsid w:val="009462E2"/>
    <w:rsid w:val="00947CFD"/>
    <w:rsid w:val="00947E8C"/>
    <w:rsid w:val="009500BF"/>
    <w:rsid w:val="00951745"/>
    <w:rsid w:val="009523C9"/>
    <w:rsid w:val="009529F7"/>
    <w:rsid w:val="009532AD"/>
    <w:rsid w:val="009544DF"/>
    <w:rsid w:val="00956B98"/>
    <w:rsid w:val="00956DF6"/>
    <w:rsid w:val="00960AD4"/>
    <w:rsid w:val="00960B26"/>
    <w:rsid w:val="009615C4"/>
    <w:rsid w:val="00961892"/>
    <w:rsid w:val="00962E8A"/>
    <w:rsid w:val="009632AD"/>
    <w:rsid w:val="00963CF3"/>
    <w:rsid w:val="00964F94"/>
    <w:rsid w:val="009662F0"/>
    <w:rsid w:val="00966646"/>
    <w:rsid w:val="00966CF2"/>
    <w:rsid w:val="00966ED9"/>
    <w:rsid w:val="00971A66"/>
    <w:rsid w:val="00971D9B"/>
    <w:rsid w:val="00972C5F"/>
    <w:rsid w:val="009736C3"/>
    <w:rsid w:val="0097396E"/>
    <w:rsid w:val="00974978"/>
    <w:rsid w:val="009751EB"/>
    <w:rsid w:val="00980519"/>
    <w:rsid w:val="00981042"/>
    <w:rsid w:val="0098138B"/>
    <w:rsid w:val="00982596"/>
    <w:rsid w:val="009828C9"/>
    <w:rsid w:val="009834B3"/>
    <w:rsid w:val="0098356C"/>
    <w:rsid w:val="00983599"/>
    <w:rsid w:val="00983768"/>
    <w:rsid w:val="00984423"/>
    <w:rsid w:val="0098454D"/>
    <w:rsid w:val="0098570E"/>
    <w:rsid w:val="00985958"/>
    <w:rsid w:val="00985C87"/>
    <w:rsid w:val="00986024"/>
    <w:rsid w:val="009878BF"/>
    <w:rsid w:val="00990DBB"/>
    <w:rsid w:val="0099136A"/>
    <w:rsid w:val="0099136F"/>
    <w:rsid w:val="00991E88"/>
    <w:rsid w:val="0099217A"/>
    <w:rsid w:val="009928E9"/>
    <w:rsid w:val="00992C5D"/>
    <w:rsid w:val="00993BE1"/>
    <w:rsid w:val="00996BCB"/>
    <w:rsid w:val="009A2768"/>
    <w:rsid w:val="009A27D1"/>
    <w:rsid w:val="009A4563"/>
    <w:rsid w:val="009A4AD2"/>
    <w:rsid w:val="009A5C94"/>
    <w:rsid w:val="009A60BC"/>
    <w:rsid w:val="009A62A4"/>
    <w:rsid w:val="009A6AAF"/>
    <w:rsid w:val="009B2618"/>
    <w:rsid w:val="009B3204"/>
    <w:rsid w:val="009B3BDE"/>
    <w:rsid w:val="009B407B"/>
    <w:rsid w:val="009B4A2B"/>
    <w:rsid w:val="009B5061"/>
    <w:rsid w:val="009B7750"/>
    <w:rsid w:val="009C087A"/>
    <w:rsid w:val="009C0A3C"/>
    <w:rsid w:val="009C1299"/>
    <w:rsid w:val="009C234F"/>
    <w:rsid w:val="009C3DBC"/>
    <w:rsid w:val="009C40FF"/>
    <w:rsid w:val="009C4E53"/>
    <w:rsid w:val="009C5898"/>
    <w:rsid w:val="009C5C73"/>
    <w:rsid w:val="009C6238"/>
    <w:rsid w:val="009C636E"/>
    <w:rsid w:val="009C6946"/>
    <w:rsid w:val="009D06B0"/>
    <w:rsid w:val="009D087C"/>
    <w:rsid w:val="009D13A7"/>
    <w:rsid w:val="009D2713"/>
    <w:rsid w:val="009D2898"/>
    <w:rsid w:val="009D2CB5"/>
    <w:rsid w:val="009D2EEA"/>
    <w:rsid w:val="009D444C"/>
    <w:rsid w:val="009D4B04"/>
    <w:rsid w:val="009D5542"/>
    <w:rsid w:val="009D60A4"/>
    <w:rsid w:val="009D61EB"/>
    <w:rsid w:val="009D683D"/>
    <w:rsid w:val="009D73EA"/>
    <w:rsid w:val="009D7425"/>
    <w:rsid w:val="009D7C2B"/>
    <w:rsid w:val="009E0484"/>
    <w:rsid w:val="009E09AD"/>
    <w:rsid w:val="009E1235"/>
    <w:rsid w:val="009E13D9"/>
    <w:rsid w:val="009E311F"/>
    <w:rsid w:val="009E4254"/>
    <w:rsid w:val="009E4C16"/>
    <w:rsid w:val="009E5008"/>
    <w:rsid w:val="009E574D"/>
    <w:rsid w:val="009E5D24"/>
    <w:rsid w:val="009E7581"/>
    <w:rsid w:val="009F042C"/>
    <w:rsid w:val="009F23FC"/>
    <w:rsid w:val="009F2F3F"/>
    <w:rsid w:val="009F3DC4"/>
    <w:rsid w:val="009F4768"/>
    <w:rsid w:val="009F5B8F"/>
    <w:rsid w:val="009F5C80"/>
    <w:rsid w:val="009F5D88"/>
    <w:rsid w:val="00A000A7"/>
    <w:rsid w:val="00A02804"/>
    <w:rsid w:val="00A02C05"/>
    <w:rsid w:val="00A02E18"/>
    <w:rsid w:val="00A03311"/>
    <w:rsid w:val="00A03C93"/>
    <w:rsid w:val="00A043EF"/>
    <w:rsid w:val="00A053B8"/>
    <w:rsid w:val="00A0540D"/>
    <w:rsid w:val="00A06281"/>
    <w:rsid w:val="00A1013B"/>
    <w:rsid w:val="00A10C27"/>
    <w:rsid w:val="00A11675"/>
    <w:rsid w:val="00A119FB"/>
    <w:rsid w:val="00A11CC2"/>
    <w:rsid w:val="00A128F2"/>
    <w:rsid w:val="00A134FA"/>
    <w:rsid w:val="00A135F1"/>
    <w:rsid w:val="00A13DE4"/>
    <w:rsid w:val="00A143B2"/>
    <w:rsid w:val="00A1471F"/>
    <w:rsid w:val="00A14B8B"/>
    <w:rsid w:val="00A14C94"/>
    <w:rsid w:val="00A1551B"/>
    <w:rsid w:val="00A164CE"/>
    <w:rsid w:val="00A17058"/>
    <w:rsid w:val="00A17595"/>
    <w:rsid w:val="00A20086"/>
    <w:rsid w:val="00A20FCB"/>
    <w:rsid w:val="00A212DD"/>
    <w:rsid w:val="00A21C16"/>
    <w:rsid w:val="00A22069"/>
    <w:rsid w:val="00A223D4"/>
    <w:rsid w:val="00A22E4D"/>
    <w:rsid w:val="00A23051"/>
    <w:rsid w:val="00A23EA0"/>
    <w:rsid w:val="00A25EB4"/>
    <w:rsid w:val="00A26CE5"/>
    <w:rsid w:val="00A27F9B"/>
    <w:rsid w:val="00A305F1"/>
    <w:rsid w:val="00A30D43"/>
    <w:rsid w:val="00A31D32"/>
    <w:rsid w:val="00A321C7"/>
    <w:rsid w:val="00A32DD1"/>
    <w:rsid w:val="00A34801"/>
    <w:rsid w:val="00A34F57"/>
    <w:rsid w:val="00A35DC2"/>
    <w:rsid w:val="00A37C78"/>
    <w:rsid w:val="00A417E4"/>
    <w:rsid w:val="00A41E50"/>
    <w:rsid w:val="00A426F4"/>
    <w:rsid w:val="00A4283C"/>
    <w:rsid w:val="00A43C1F"/>
    <w:rsid w:val="00A440CF"/>
    <w:rsid w:val="00A447B8"/>
    <w:rsid w:val="00A44A13"/>
    <w:rsid w:val="00A44F75"/>
    <w:rsid w:val="00A457D1"/>
    <w:rsid w:val="00A45F21"/>
    <w:rsid w:val="00A46ED1"/>
    <w:rsid w:val="00A475FB"/>
    <w:rsid w:val="00A50E25"/>
    <w:rsid w:val="00A51736"/>
    <w:rsid w:val="00A5291A"/>
    <w:rsid w:val="00A570E6"/>
    <w:rsid w:val="00A575AD"/>
    <w:rsid w:val="00A57963"/>
    <w:rsid w:val="00A57E8C"/>
    <w:rsid w:val="00A60355"/>
    <w:rsid w:val="00A61295"/>
    <w:rsid w:val="00A61B88"/>
    <w:rsid w:val="00A61B89"/>
    <w:rsid w:val="00A62A93"/>
    <w:rsid w:val="00A645A4"/>
    <w:rsid w:val="00A64A1B"/>
    <w:rsid w:val="00A64F33"/>
    <w:rsid w:val="00A6590C"/>
    <w:rsid w:val="00A662D4"/>
    <w:rsid w:val="00A667D9"/>
    <w:rsid w:val="00A67CCF"/>
    <w:rsid w:val="00A711EF"/>
    <w:rsid w:val="00A71284"/>
    <w:rsid w:val="00A736EC"/>
    <w:rsid w:val="00A73AB4"/>
    <w:rsid w:val="00A74806"/>
    <w:rsid w:val="00A74E17"/>
    <w:rsid w:val="00A779C8"/>
    <w:rsid w:val="00A803E3"/>
    <w:rsid w:val="00A82D44"/>
    <w:rsid w:val="00A82DCC"/>
    <w:rsid w:val="00A84093"/>
    <w:rsid w:val="00A843C1"/>
    <w:rsid w:val="00A849A3"/>
    <w:rsid w:val="00A85CCF"/>
    <w:rsid w:val="00A8750E"/>
    <w:rsid w:val="00A876B8"/>
    <w:rsid w:val="00A90BAA"/>
    <w:rsid w:val="00A9197A"/>
    <w:rsid w:val="00A9217C"/>
    <w:rsid w:val="00A92B4C"/>
    <w:rsid w:val="00A93430"/>
    <w:rsid w:val="00A93CFB"/>
    <w:rsid w:val="00A95196"/>
    <w:rsid w:val="00A9708C"/>
    <w:rsid w:val="00AA2815"/>
    <w:rsid w:val="00AA3EE8"/>
    <w:rsid w:val="00AA5AD2"/>
    <w:rsid w:val="00AA5DA6"/>
    <w:rsid w:val="00AA65DD"/>
    <w:rsid w:val="00AA6711"/>
    <w:rsid w:val="00AB062C"/>
    <w:rsid w:val="00AB0E38"/>
    <w:rsid w:val="00AB2973"/>
    <w:rsid w:val="00AB3072"/>
    <w:rsid w:val="00AB3DEC"/>
    <w:rsid w:val="00AB4073"/>
    <w:rsid w:val="00AB4688"/>
    <w:rsid w:val="00AB5245"/>
    <w:rsid w:val="00AB63DA"/>
    <w:rsid w:val="00AC006A"/>
    <w:rsid w:val="00AC08B4"/>
    <w:rsid w:val="00AC2622"/>
    <w:rsid w:val="00AC36D3"/>
    <w:rsid w:val="00AC39D6"/>
    <w:rsid w:val="00AC67FA"/>
    <w:rsid w:val="00AC6D0F"/>
    <w:rsid w:val="00AD033D"/>
    <w:rsid w:val="00AD083F"/>
    <w:rsid w:val="00AD12B2"/>
    <w:rsid w:val="00AD5133"/>
    <w:rsid w:val="00AD551D"/>
    <w:rsid w:val="00AD5D83"/>
    <w:rsid w:val="00AD5FA5"/>
    <w:rsid w:val="00AE218F"/>
    <w:rsid w:val="00AE3D32"/>
    <w:rsid w:val="00AE45DD"/>
    <w:rsid w:val="00AE58F6"/>
    <w:rsid w:val="00AE7557"/>
    <w:rsid w:val="00AE75E3"/>
    <w:rsid w:val="00AE7CB8"/>
    <w:rsid w:val="00AF0DD2"/>
    <w:rsid w:val="00AF17B9"/>
    <w:rsid w:val="00AF1CCA"/>
    <w:rsid w:val="00AF2E5B"/>
    <w:rsid w:val="00AF3D73"/>
    <w:rsid w:val="00AF433A"/>
    <w:rsid w:val="00AF4DCB"/>
    <w:rsid w:val="00AF5924"/>
    <w:rsid w:val="00AF6D46"/>
    <w:rsid w:val="00AF763E"/>
    <w:rsid w:val="00B000D7"/>
    <w:rsid w:val="00B007A4"/>
    <w:rsid w:val="00B01153"/>
    <w:rsid w:val="00B01411"/>
    <w:rsid w:val="00B015CB"/>
    <w:rsid w:val="00B01DD9"/>
    <w:rsid w:val="00B0268F"/>
    <w:rsid w:val="00B0285D"/>
    <w:rsid w:val="00B02FF9"/>
    <w:rsid w:val="00B04B59"/>
    <w:rsid w:val="00B04D0B"/>
    <w:rsid w:val="00B05E79"/>
    <w:rsid w:val="00B0688F"/>
    <w:rsid w:val="00B068DE"/>
    <w:rsid w:val="00B06B33"/>
    <w:rsid w:val="00B070B7"/>
    <w:rsid w:val="00B07BA9"/>
    <w:rsid w:val="00B07C8B"/>
    <w:rsid w:val="00B11AA0"/>
    <w:rsid w:val="00B13A00"/>
    <w:rsid w:val="00B13B6A"/>
    <w:rsid w:val="00B1400F"/>
    <w:rsid w:val="00B158AE"/>
    <w:rsid w:val="00B15C28"/>
    <w:rsid w:val="00B177DF"/>
    <w:rsid w:val="00B20E0A"/>
    <w:rsid w:val="00B20F79"/>
    <w:rsid w:val="00B2278C"/>
    <w:rsid w:val="00B22F61"/>
    <w:rsid w:val="00B2459A"/>
    <w:rsid w:val="00B245D8"/>
    <w:rsid w:val="00B24730"/>
    <w:rsid w:val="00B24C78"/>
    <w:rsid w:val="00B25F0F"/>
    <w:rsid w:val="00B2615D"/>
    <w:rsid w:val="00B26348"/>
    <w:rsid w:val="00B266E3"/>
    <w:rsid w:val="00B272CE"/>
    <w:rsid w:val="00B301EB"/>
    <w:rsid w:val="00B30F47"/>
    <w:rsid w:val="00B316EC"/>
    <w:rsid w:val="00B31BAC"/>
    <w:rsid w:val="00B31D67"/>
    <w:rsid w:val="00B33004"/>
    <w:rsid w:val="00B3488A"/>
    <w:rsid w:val="00B35E25"/>
    <w:rsid w:val="00B36916"/>
    <w:rsid w:val="00B379E0"/>
    <w:rsid w:val="00B42F23"/>
    <w:rsid w:val="00B436B9"/>
    <w:rsid w:val="00B43AEA"/>
    <w:rsid w:val="00B43D50"/>
    <w:rsid w:val="00B45B3B"/>
    <w:rsid w:val="00B45BDD"/>
    <w:rsid w:val="00B468B5"/>
    <w:rsid w:val="00B46C56"/>
    <w:rsid w:val="00B50570"/>
    <w:rsid w:val="00B51902"/>
    <w:rsid w:val="00B5264E"/>
    <w:rsid w:val="00B52936"/>
    <w:rsid w:val="00B52BED"/>
    <w:rsid w:val="00B52C36"/>
    <w:rsid w:val="00B52C9F"/>
    <w:rsid w:val="00B5321C"/>
    <w:rsid w:val="00B54595"/>
    <w:rsid w:val="00B551C5"/>
    <w:rsid w:val="00B5555B"/>
    <w:rsid w:val="00B557E1"/>
    <w:rsid w:val="00B55B77"/>
    <w:rsid w:val="00B55E30"/>
    <w:rsid w:val="00B56C10"/>
    <w:rsid w:val="00B575EE"/>
    <w:rsid w:val="00B61E60"/>
    <w:rsid w:val="00B624E6"/>
    <w:rsid w:val="00B62D4C"/>
    <w:rsid w:val="00B637DD"/>
    <w:rsid w:val="00B63A0D"/>
    <w:rsid w:val="00B64BE4"/>
    <w:rsid w:val="00B65E5E"/>
    <w:rsid w:val="00B678D6"/>
    <w:rsid w:val="00B71588"/>
    <w:rsid w:val="00B71ABF"/>
    <w:rsid w:val="00B726BE"/>
    <w:rsid w:val="00B72E1E"/>
    <w:rsid w:val="00B7548F"/>
    <w:rsid w:val="00B76089"/>
    <w:rsid w:val="00B76234"/>
    <w:rsid w:val="00B81439"/>
    <w:rsid w:val="00B81F10"/>
    <w:rsid w:val="00B82E43"/>
    <w:rsid w:val="00B8401E"/>
    <w:rsid w:val="00B84204"/>
    <w:rsid w:val="00B842FB"/>
    <w:rsid w:val="00B859E0"/>
    <w:rsid w:val="00B85A30"/>
    <w:rsid w:val="00B876F9"/>
    <w:rsid w:val="00B87DAA"/>
    <w:rsid w:val="00B87F5B"/>
    <w:rsid w:val="00B9106B"/>
    <w:rsid w:val="00B930AE"/>
    <w:rsid w:val="00B9365D"/>
    <w:rsid w:val="00B93ED9"/>
    <w:rsid w:val="00B94462"/>
    <w:rsid w:val="00B9495A"/>
    <w:rsid w:val="00B94E2A"/>
    <w:rsid w:val="00B961F6"/>
    <w:rsid w:val="00B96953"/>
    <w:rsid w:val="00B969A7"/>
    <w:rsid w:val="00B96F16"/>
    <w:rsid w:val="00B971DE"/>
    <w:rsid w:val="00B97361"/>
    <w:rsid w:val="00B97ADB"/>
    <w:rsid w:val="00B97B80"/>
    <w:rsid w:val="00B97F73"/>
    <w:rsid w:val="00BA1303"/>
    <w:rsid w:val="00BA1327"/>
    <w:rsid w:val="00BA1517"/>
    <w:rsid w:val="00BA256B"/>
    <w:rsid w:val="00BA2864"/>
    <w:rsid w:val="00BA2AFE"/>
    <w:rsid w:val="00BA53C6"/>
    <w:rsid w:val="00BA5EC4"/>
    <w:rsid w:val="00BA73E9"/>
    <w:rsid w:val="00BA78BA"/>
    <w:rsid w:val="00BB07CC"/>
    <w:rsid w:val="00BB1031"/>
    <w:rsid w:val="00BB43BF"/>
    <w:rsid w:val="00BB55E8"/>
    <w:rsid w:val="00BB6486"/>
    <w:rsid w:val="00BC029C"/>
    <w:rsid w:val="00BC04AF"/>
    <w:rsid w:val="00BC0702"/>
    <w:rsid w:val="00BC0C8A"/>
    <w:rsid w:val="00BC0F79"/>
    <w:rsid w:val="00BC12FC"/>
    <w:rsid w:val="00BC2CE5"/>
    <w:rsid w:val="00BC2F99"/>
    <w:rsid w:val="00BC3C2C"/>
    <w:rsid w:val="00BC3EBA"/>
    <w:rsid w:val="00BC5C1E"/>
    <w:rsid w:val="00BC699A"/>
    <w:rsid w:val="00BC76FC"/>
    <w:rsid w:val="00BC7AB3"/>
    <w:rsid w:val="00BD25F5"/>
    <w:rsid w:val="00BD27FA"/>
    <w:rsid w:val="00BD284E"/>
    <w:rsid w:val="00BD2AA0"/>
    <w:rsid w:val="00BD3E51"/>
    <w:rsid w:val="00BD4DA2"/>
    <w:rsid w:val="00BD4E68"/>
    <w:rsid w:val="00BD4FD4"/>
    <w:rsid w:val="00BD543E"/>
    <w:rsid w:val="00BD5D9F"/>
    <w:rsid w:val="00BD5E63"/>
    <w:rsid w:val="00BD6679"/>
    <w:rsid w:val="00BD7469"/>
    <w:rsid w:val="00BD7CCC"/>
    <w:rsid w:val="00BE195A"/>
    <w:rsid w:val="00BE25BB"/>
    <w:rsid w:val="00BE2CB1"/>
    <w:rsid w:val="00BE2EFD"/>
    <w:rsid w:val="00BE2F29"/>
    <w:rsid w:val="00BE5533"/>
    <w:rsid w:val="00BE70B6"/>
    <w:rsid w:val="00BE7606"/>
    <w:rsid w:val="00BE7B86"/>
    <w:rsid w:val="00BF0009"/>
    <w:rsid w:val="00BF036A"/>
    <w:rsid w:val="00BF0B1F"/>
    <w:rsid w:val="00BF142A"/>
    <w:rsid w:val="00BF2122"/>
    <w:rsid w:val="00BF26CC"/>
    <w:rsid w:val="00BF2F0E"/>
    <w:rsid w:val="00BF3853"/>
    <w:rsid w:val="00BF409C"/>
    <w:rsid w:val="00BF457C"/>
    <w:rsid w:val="00BF459A"/>
    <w:rsid w:val="00BF4D77"/>
    <w:rsid w:val="00BF4FC6"/>
    <w:rsid w:val="00BF5EEF"/>
    <w:rsid w:val="00BF60C3"/>
    <w:rsid w:val="00BF6A12"/>
    <w:rsid w:val="00BF714C"/>
    <w:rsid w:val="00BF745F"/>
    <w:rsid w:val="00BF7911"/>
    <w:rsid w:val="00C01CB0"/>
    <w:rsid w:val="00C027FC"/>
    <w:rsid w:val="00C03351"/>
    <w:rsid w:val="00C03EF6"/>
    <w:rsid w:val="00C05173"/>
    <w:rsid w:val="00C053A1"/>
    <w:rsid w:val="00C05A57"/>
    <w:rsid w:val="00C062F6"/>
    <w:rsid w:val="00C0634C"/>
    <w:rsid w:val="00C076D4"/>
    <w:rsid w:val="00C11313"/>
    <w:rsid w:val="00C11BF9"/>
    <w:rsid w:val="00C1204A"/>
    <w:rsid w:val="00C132AF"/>
    <w:rsid w:val="00C13A7F"/>
    <w:rsid w:val="00C13E3A"/>
    <w:rsid w:val="00C14A29"/>
    <w:rsid w:val="00C14CD8"/>
    <w:rsid w:val="00C16F51"/>
    <w:rsid w:val="00C174EC"/>
    <w:rsid w:val="00C17964"/>
    <w:rsid w:val="00C20EE0"/>
    <w:rsid w:val="00C2232B"/>
    <w:rsid w:val="00C23D0C"/>
    <w:rsid w:val="00C256EA"/>
    <w:rsid w:val="00C259E3"/>
    <w:rsid w:val="00C25A5F"/>
    <w:rsid w:val="00C25F4D"/>
    <w:rsid w:val="00C26FEB"/>
    <w:rsid w:val="00C30702"/>
    <w:rsid w:val="00C30C56"/>
    <w:rsid w:val="00C31E90"/>
    <w:rsid w:val="00C33833"/>
    <w:rsid w:val="00C33E87"/>
    <w:rsid w:val="00C3602F"/>
    <w:rsid w:val="00C365FA"/>
    <w:rsid w:val="00C368D2"/>
    <w:rsid w:val="00C4074C"/>
    <w:rsid w:val="00C41508"/>
    <w:rsid w:val="00C41B29"/>
    <w:rsid w:val="00C426B9"/>
    <w:rsid w:val="00C429F3"/>
    <w:rsid w:val="00C44391"/>
    <w:rsid w:val="00C44A46"/>
    <w:rsid w:val="00C44A6C"/>
    <w:rsid w:val="00C45984"/>
    <w:rsid w:val="00C45C1B"/>
    <w:rsid w:val="00C46814"/>
    <w:rsid w:val="00C46AA2"/>
    <w:rsid w:val="00C4779E"/>
    <w:rsid w:val="00C50B11"/>
    <w:rsid w:val="00C52948"/>
    <w:rsid w:val="00C53A89"/>
    <w:rsid w:val="00C5453C"/>
    <w:rsid w:val="00C54603"/>
    <w:rsid w:val="00C55180"/>
    <w:rsid w:val="00C55B44"/>
    <w:rsid w:val="00C55C1F"/>
    <w:rsid w:val="00C57921"/>
    <w:rsid w:val="00C57A08"/>
    <w:rsid w:val="00C6047E"/>
    <w:rsid w:val="00C60D35"/>
    <w:rsid w:val="00C60D8D"/>
    <w:rsid w:val="00C61978"/>
    <w:rsid w:val="00C6319B"/>
    <w:rsid w:val="00C63BFB"/>
    <w:rsid w:val="00C63FB9"/>
    <w:rsid w:val="00C65011"/>
    <w:rsid w:val="00C66234"/>
    <w:rsid w:val="00C679CE"/>
    <w:rsid w:val="00C70850"/>
    <w:rsid w:val="00C70BD9"/>
    <w:rsid w:val="00C710DE"/>
    <w:rsid w:val="00C71269"/>
    <w:rsid w:val="00C71561"/>
    <w:rsid w:val="00C71D97"/>
    <w:rsid w:val="00C71F57"/>
    <w:rsid w:val="00C724DA"/>
    <w:rsid w:val="00C73917"/>
    <w:rsid w:val="00C73C0F"/>
    <w:rsid w:val="00C75C5A"/>
    <w:rsid w:val="00C77674"/>
    <w:rsid w:val="00C77A7D"/>
    <w:rsid w:val="00C77C82"/>
    <w:rsid w:val="00C80199"/>
    <w:rsid w:val="00C8031B"/>
    <w:rsid w:val="00C81353"/>
    <w:rsid w:val="00C823B3"/>
    <w:rsid w:val="00C82993"/>
    <w:rsid w:val="00C83BBF"/>
    <w:rsid w:val="00C842D4"/>
    <w:rsid w:val="00C84A60"/>
    <w:rsid w:val="00C8618A"/>
    <w:rsid w:val="00C86A5F"/>
    <w:rsid w:val="00C86E3F"/>
    <w:rsid w:val="00C90728"/>
    <w:rsid w:val="00C90ABE"/>
    <w:rsid w:val="00C9182E"/>
    <w:rsid w:val="00C91B7A"/>
    <w:rsid w:val="00C93FA6"/>
    <w:rsid w:val="00C94FA7"/>
    <w:rsid w:val="00C9529E"/>
    <w:rsid w:val="00C9643B"/>
    <w:rsid w:val="00C96B27"/>
    <w:rsid w:val="00C97844"/>
    <w:rsid w:val="00C97999"/>
    <w:rsid w:val="00CA0737"/>
    <w:rsid w:val="00CA31C9"/>
    <w:rsid w:val="00CA3235"/>
    <w:rsid w:val="00CA47B7"/>
    <w:rsid w:val="00CA483B"/>
    <w:rsid w:val="00CA5298"/>
    <w:rsid w:val="00CA68CD"/>
    <w:rsid w:val="00CA6C9A"/>
    <w:rsid w:val="00CB07C9"/>
    <w:rsid w:val="00CB08DA"/>
    <w:rsid w:val="00CB2D15"/>
    <w:rsid w:val="00CB2F25"/>
    <w:rsid w:val="00CB40FE"/>
    <w:rsid w:val="00CB5F10"/>
    <w:rsid w:val="00CB667C"/>
    <w:rsid w:val="00CB7206"/>
    <w:rsid w:val="00CB72CD"/>
    <w:rsid w:val="00CB79B1"/>
    <w:rsid w:val="00CB7A59"/>
    <w:rsid w:val="00CC0011"/>
    <w:rsid w:val="00CC0591"/>
    <w:rsid w:val="00CC09EB"/>
    <w:rsid w:val="00CC1613"/>
    <w:rsid w:val="00CC4705"/>
    <w:rsid w:val="00CC4DE2"/>
    <w:rsid w:val="00CC5062"/>
    <w:rsid w:val="00CC6A96"/>
    <w:rsid w:val="00CC733C"/>
    <w:rsid w:val="00CD15F9"/>
    <w:rsid w:val="00CD27D6"/>
    <w:rsid w:val="00CD40AB"/>
    <w:rsid w:val="00CD48CA"/>
    <w:rsid w:val="00CD4C90"/>
    <w:rsid w:val="00CD6849"/>
    <w:rsid w:val="00CE0160"/>
    <w:rsid w:val="00CE1761"/>
    <w:rsid w:val="00CE1B4D"/>
    <w:rsid w:val="00CE2749"/>
    <w:rsid w:val="00CE3277"/>
    <w:rsid w:val="00CE36B0"/>
    <w:rsid w:val="00CE7C6D"/>
    <w:rsid w:val="00CF00F4"/>
    <w:rsid w:val="00CF0771"/>
    <w:rsid w:val="00CF0DE4"/>
    <w:rsid w:val="00CF1290"/>
    <w:rsid w:val="00CF1C14"/>
    <w:rsid w:val="00CF23B1"/>
    <w:rsid w:val="00CF302F"/>
    <w:rsid w:val="00CF3B3E"/>
    <w:rsid w:val="00CF3EC1"/>
    <w:rsid w:val="00CF46CF"/>
    <w:rsid w:val="00CF69D7"/>
    <w:rsid w:val="00CF7986"/>
    <w:rsid w:val="00D0052A"/>
    <w:rsid w:val="00D01798"/>
    <w:rsid w:val="00D02E63"/>
    <w:rsid w:val="00D0340D"/>
    <w:rsid w:val="00D03FA8"/>
    <w:rsid w:val="00D045EE"/>
    <w:rsid w:val="00D06310"/>
    <w:rsid w:val="00D06C7B"/>
    <w:rsid w:val="00D07E87"/>
    <w:rsid w:val="00D1025A"/>
    <w:rsid w:val="00D10798"/>
    <w:rsid w:val="00D10A10"/>
    <w:rsid w:val="00D10D50"/>
    <w:rsid w:val="00D11348"/>
    <w:rsid w:val="00D122DB"/>
    <w:rsid w:val="00D12DF0"/>
    <w:rsid w:val="00D12FCC"/>
    <w:rsid w:val="00D13BFE"/>
    <w:rsid w:val="00D13EEE"/>
    <w:rsid w:val="00D1419F"/>
    <w:rsid w:val="00D141D6"/>
    <w:rsid w:val="00D14AB7"/>
    <w:rsid w:val="00D14BAA"/>
    <w:rsid w:val="00D155EF"/>
    <w:rsid w:val="00D1607C"/>
    <w:rsid w:val="00D17F01"/>
    <w:rsid w:val="00D20D3A"/>
    <w:rsid w:val="00D22AF4"/>
    <w:rsid w:val="00D2521E"/>
    <w:rsid w:val="00D26AF3"/>
    <w:rsid w:val="00D26D39"/>
    <w:rsid w:val="00D27F38"/>
    <w:rsid w:val="00D31B78"/>
    <w:rsid w:val="00D34CB6"/>
    <w:rsid w:val="00D34D76"/>
    <w:rsid w:val="00D35063"/>
    <w:rsid w:val="00D35CD0"/>
    <w:rsid w:val="00D377D0"/>
    <w:rsid w:val="00D40B57"/>
    <w:rsid w:val="00D40D3B"/>
    <w:rsid w:val="00D41F00"/>
    <w:rsid w:val="00D41F84"/>
    <w:rsid w:val="00D428B7"/>
    <w:rsid w:val="00D43C03"/>
    <w:rsid w:val="00D448F3"/>
    <w:rsid w:val="00D4546D"/>
    <w:rsid w:val="00D45A91"/>
    <w:rsid w:val="00D461F8"/>
    <w:rsid w:val="00D469E2"/>
    <w:rsid w:val="00D46B57"/>
    <w:rsid w:val="00D531B9"/>
    <w:rsid w:val="00D53721"/>
    <w:rsid w:val="00D53935"/>
    <w:rsid w:val="00D56322"/>
    <w:rsid w:val="00D568D3"/>
    <w:rsid w:val="00D57314"/>
    <w:rsid w:val="00D605E3"/>
    <w:rsid w:val="00D617D2"/>
    <w:rsid w:val="00D6181B"/>
    <w:rsid w:val="00D624CE"/>
    <w:rsid w:val="00D641BA"/>
    <w:rsid w:val="00D6451F"/>
    <w:rsid w:val="00D6484A"/>
    <w:rsid w:val="00D64FFA"/>
    <w:rsid w:val="00D64FFF"/>
    <w:rsid w:val="00D652B0"/>
    <w:rsid w:val="00D65C1E"/>
    <w:rsid w:val="00D65DF5"/>
    <w:rsid w:val="00D66619"/>
    <w:rsid w:val="00D66A82"/>
    <w:rsid w:val="00D674C2"/>
    <w:rsid w:val="00D67BBB"/>
    <w:rsid w:val="00D70C6F"/>
    <w:rsid w:val="00D70D30"/>
    <w:rsid w:val="00D71BBD"/>
    <w:rsid w:val="00D7210B"/>
    <w:rsid w:val="00D72730"/>
    <w:rsid w:val="00D7438D"/>
    <w:rsid w:val="00D74FF4"/>
    <w:rsid w:val="00D762A5"/>
    <w:rsid w:val="00D76A15"/>
    <w:rsid w:val="00D7717C"/>
    <w:rsid w:val="00D77EB6"/>
    <w:rsid w:val="00D80115"/>
    <w:rsid w:val="00D80A74"/>
    <w:rsid w:val="00D825BA"/>
    <w:rsid w:val="00D83340"/>
    <w:rsid w:val="00D83A8D"/>
    <w:rsid w:val="00D857AA"/>
    <w:rsid w:val="00D859DA"/>
    <w:rsid w:val="00D874E0"/>
    <w:rsid w:val="00D906F6"/>
    <w:rsid w:val="00D90A2A"/>
    <w:rsid w:val="00D91A9F"/>
    <w:rsid w:val="00D91B26"/>
    <w:rsid w:val="00D9243C"/>
    <w:rsid w:val="00D92E8A"/>
    <w:rsid w:val="00D947A4"/>
    <w:rsid w:val="00D95A6D"/>
    <w:rsid w:val="00D95B17"/>
    <w:rsid w:val="00D96255"/>
    <w:rsid w:val="00D963F2"/>
    <w:rsid w:val="00D96B7E"/>
    <w:rsid w:val="00D96CD1"/>
    <w:rsid w:val="00D97D3F"/>
    <w:rsid w:val="00DA06B5"/>
    <w:rsid w:val="00DA07BC"/>
    <w:rsid w:val="00DA0D67"/>
    <w:rsid w:val="00DA13C0"/>
    <w:rsid w:val="00DA1FF1"/>
    <w:rsid w:val="00DA22F4"/>
    <w:rsid w:val="00DA28B1"/>
    <w:rsid w:val="00DA30A2"/>
    <w:rsid w:val="00DA34A0"/>
    <w:rsid w:val="00DA3DF9"/>
    <w:rsid w:val="00DA3FAF"/>
    <w:rsid w:val="00DA5619"/>
    <w:rsid w:val="00DA5C68"/>
    <w:rsid w:val="00DA5F3F"/>
    <w:rsid w:val="00DA6B54"/>
    <w:rsid w:val="00DB11D9"/>
    <w:rsid w:val="00DB1841"/>
    <w:rsid w:val="00DB1DD3"/>
    <w:rsid w:val="00DB2128"/>
    <w:rsid w:val="00DB2503"/>
    <w:rsid w:val="00DB2521"/>
    <w:rsid w:val="00DB4E84"/>
    <w:rsid w:val="00DB50C8"/>
    <w:rsid w:val="00DB5B9F"/>
    <w:rsid w:val="00DB5CB4"/>
    <w:rsid w:val="00DB70BD"/>
    <w:rsid w:val="00DB71B6"/>
    <w:rsid w:val="00DB734C"/>
    <w:rsid w:val="00DB7993"/>
    <w:rsid w:val="00DC0DF1"/>
    <w:rsid w:val="00DC27A1"/>
    <w:rsid w:val="00DC2AB0"/>
    <w:rsid w:val="00DC3099"/>
    <w:rsid w:val="00DC39F6"/>
    <w:rsid w:val="00DC3BBF"/>
    <w:rsid w:val="00DC404E"/>
    <w:rsid w:val="00DC4684"/>
    <w:rsid w:val="00DC4EFB"/>
    <w:rsid w:val="00DC52D9"/>
    <w:rsid w:val="00DC52E5"/>
    <w:rsid w:val="00DC5AE8"/>
    <w:rsid w:val="00DC5C1D"/>
    <w:rsid w:val="00DC5E32"/>
    <w:rsid w:val="00DC6C75"/>
    <w:rsid w:val="00DC77A8"/>
    <w:rsid w:val="00DD0242"/>
    <w:rsid w:val="00DD0663"/>
    <w:rsid w:val="00DD0B52"/>
    <w:rsid w:val="00DD329E"/>
    <w:rsid w:val="00DD3EEA"/>
    <w:rsid w:val="00DD3EF3"/>
    <w:rsid w:val="00DD4E74"/>
    <w:rsid w:val="00DD5505"/>
    <w:rsid w:val="00DD67D0"/>
    <w:rsid w:val="00DD6CFF"/>
    <w:rsid w:val="00DE0E95"/>
    <w:rsid w:val="00DE1044"/>
    <w:rsid w:val="00DE1509"/>
    <w:rsid w:val="00DE1E29"/>
    <w:rsid w:val="00DE3D42"/>
    <w:rsid w:val="00DE4BBE"/>
    <w:rsid w:val="00DE65C7"/>
    <w:rsid w:val="00DE74E7"/>
    <w:rsid w:val="00DE75BA"/>
    <w:rsid w:val="00DE7D52"/>
    <w:rsid w:val="00DE7EC7"/>
    <w:rsid w:val="00DF162E"/>
    <w:rsid w:val="00DF4085"/>
    <w:rsid w:val="00DF441B"/>
    <w:rsid w:val="00DF4870"/>
    <w:rsid w:val="00DF4BB1"/>
    <w:rsid w:val="00DF4FAB"/>
    <w:rsid w:val="00DF51E3"/>
    <w:rsid w:val="00DF7FB2"/>
    <w:rsid w:val="00E03656"/>
    <w:rsid w:val="00E0663A"/>
    <w:rsid w:val="00E0748D"/>
    <w:rsid w:val="00E07B65"/>
    <w:rsid w:val="00E07F1A"/>
    <w:rsid w:val="00E10158"/>
    <w:rsid w:val="00E111F5"/>
    <w:rsid w:val="00E11F83"/>
    <w:rsid w:val="00E11FA3"/>
    <w:rsid w:val="00E12519"/>
    <w:rsid w:val="00E12F7D"/>
    <w:rsid w:val="00E13A47"/>
    <w:rsid w:val="00E1445A"/>
    <w:rsid w:val="00E146C5"/>
    <w:rsid w:val="00E14BD6"/>
    <w:rsid w:val="00E168FF"/>
    <w:rsid w:val="00E17AFD"/>
    <w:rsid w:val="00E17F11"/>
    <w:rsid w:val="00E20009"/>
    <w:rsid w:val="00E2536C"/>
    <w:rsid w:val="00E2554A"/>
    <w:rsid w:val="00E26447"/>
    <w:rsid w:val="00E310CA"/>
    <w:rsid w:val="00E332AB"/>
    <w:rsid w:val="00E3394C"/>
    <w:rsid w:val="00E33C9A"/>
    <w:rsid w:val="00E35578"/>
    <w:rsid w:val="00E35880"/>
    <w:rsid w:val="00E373DA"/>
    <w:rsid w:val="00E406C5"/>
    <w:rsid w:val="00E40FFF"/>
    <w:rsid w:val="00E412CD"/>
    <w:rsid w:val="00E4179B"/>
    <w:rsid w:val="00E42BB7"/>
    <w:rsid w:val="00E4304A"/>
    <w:rsid w:val="00E43AA3"/>
    <w:rsid w:val="00E45097"/>
    <w:rsid w:val="00E45A29"/>
    <w:rsid w:val="00E46D43"/>
    <w:rsid w:val="00E471C2"/>
    <w:rsid w:val="00E478C7"/>
    <w:rsid w:val="00E47D23"/>
    <w:rsid w:val="00E518C5"/>
    <w:rsid w:val="00E51CF4"/>
    <w:rsid w:val="00E52103"/>
    <w:rsid w:val="00E53BC7"/>
    <w:rsid w:val="00E53D45"/>
    <w:rsid w:val="00E5650A"/>
    <w:rsid w:val="00E60260"/>
    <w:rsid w:val="00E6048D"/>
    <w:rsid w:val="00E60D62"/>
    <w:rsid w:val="00E611F1"/>
    <w:rsid w:val="00E61E44"/>
    <w:rsid w:val="00E61FD4"/>
    <w:rsid w:val="00E62156"/>
    <w:rsid w:val="00E62BE9"/>
    <w:rsid w:val="00E653B8"/>
    <w:rsid w:val="00E654E8"/>
    <w:rsid w:val="00E65D42"/>
    <w:rsid w:val="00E667BB"/>
    <w:rsid w:val="00E671C9"/>
    <w:rsid w:val="00E67DCA"/>
    <w:rsid w:val="00E70D54"/>
    <w:rsid w:val="00E71862"/>
    <w:rsid w:val="00E725F0"/>
    <w:rsid w:val="00E72A9C"/>
    <w:rsid w:val="00E7372A"/>
    <w:rsid w:val="00E73B03"/>
    <w:rsid w:val="00E7457F"/>
    <w:rsid w:val="00E74807"/>
    <w:rsid w:val="00E7654E"/>
    <w:rsid w:val="00E77D9E"/>
    <w:rsid w:val="00E8128B"/>
    <w:rsid w:val="00E82F3B"/>
    <w:rsid w:val="00E8493B"/>
    <w:rsid w:val="00E85006"/>
    <w:rsid w:val="00E850DB"/>
    <w:rsid w:val="00E866CB"/>
    <w:rsid w:val="00E90393"/>
    <w:rsid w:val="00E92AA9"/>
    <w:rsid w:val="00E9497F"/>
    <w:rsid w:val="00E94C70"/>
    <w:rsid w:val="00E94F69"/>
    <w:rsid w:val="00E94FDD"/>
    <w:rsid w:val="00E954C5"/>
    <w:rsid w:val="00E966AD"/>
    <w:rsid w:val="00E96870"/>
    <w:rsid w:val="00E97FD8"/>
    <w:rsid w:val="00EA12BF"/>
    <w:rsid w:val="00EA241A"/>
    <w:rsid w:val="00EA2F00"/>
    <w:rsid w:val="00EA4570"/>
    <w:rsid w:val="00EA47DA"/>
    <w:rsid w:val="00EA502F"/>
    <w:rsid w:val="00EA560C"/>
    <w:rsid w:val="00EA6367"/>
    <w:rsid w:val="00EA7B62"/>
    <w:rsid w:val="00EB0540"/>
    <w:rsid w:val="00EB11B4"/>
    <w:rsid w:val="00EB17F6"/>
    <w:rsid w:val="00EB3C81"/>
    <w:rsid w:val="00EB403E"/>
    <w:rsid w:val="00EB5B07"/>
    <w:rsid w:val="00EB5E60"/>
    <w:rsid w:val="00EB673F"/>
    <w:rsid w:val="00EB7327"/>
    <w:rsid w:val="00EB7B04"/>
    <w:rsid w:val="00EC2F04"/>
    <w:rsid w:val="00EC35C6"/>
    <w:rsid w:val="00EC5251"/>
    <w:rsid w:val="00EC63E1"/>
    <w:rsid w:val="00EC69BD"/>
    <w:rsid w:val="00EC6EF4"/>
    <w:rsid w:val="00EC7471"/>
    <w:rsid w:val="00ED0071"/>
    <w:rsid w:val="00ED05F5"/>
    <w:rsid w:val="00ED0E43"/>
    <w:rsid w:val="00ED197A"/>
    <w:rsid w:val="00ED205F"/>
    <w:rsid w:val="00ED26EA"/>
    <w:rsid w:val="00ED41F2"/>
    <w:rsid w:val="00ED58E9"/>
    <w:rsid w:val="00ED6A13"/>
    <w:rsid w:val="00ED7D35"/>
    <w:rsid w:val="00EE0243"/>
    <w:rsid w:val="00EE04BF"/>
    <w:rsid w:val="00EE2340"/>
    <w:rsid w:val="00EE2A2D"/>
    <w:rsid w:val="00EE340C"/>
    <w:rsid w:val="00EE3489"/>
    <w:rsid w:val="00EE3D30"/>
    <w:rsid w:val="00EE411A"/>
    <w:rsid w:val="00EE5944"/>
    <w:rsid w:val="00EE5BDF"/>
    <w:rsid w:val="00EF0D26"/>
    <w:rsid w:val="00EF0E1C"/>
    <w:rsid w:val="00EF2600"/>
    <w:rsid w:val="00EF3559"/>
    <w:rsid w:val="00EF3733"/>
    <w:rsid w:val="00EF4916"/>
    <w:rsid w:val="00EF4E0E"/>
    <w:rsid w:val="00EF4FD6"/>
    <w:rsid w:val="00EF74CB"/>
    <w:rsid w:val="00F00D08"/>
    <w:rsid w:val="00F0126D"/>
    <w:rsid w:val="00F03482"/>
    <w:rsid w:val="00F044D5"/>
    <w:rsid w:val="00F045F0"/>
    <w:rsid w:val="00F04995"/>
    <w:rsid w:val="00F051ED"/>
    <w:rsid w:val="00F05544"/>
    <w:rsid w:val="00F068FA"/>
    <w:rsid w:val="00F06C07"/>
    <w:rsid w:val="00F07E71"/>
    <w:rsid w:val="00F10048"/>
    <w:rsid w:val="00F10F8D"/>
    <w:rsid w:val="00F11863"/>
    <w:rsid w:val="00F129C0"/>
    <w:rsid w:val="00F12A85"/>
    <w:rsid w:val="00F12E4B"/>
    <w:rsid w:val="00F135F7"/>
    <w:rsid w:val="00F1434C"/>
    <w:rsid w:val="00F14516"/>
    <w:rsid w:val="00F15308"/>
    <w:rsid w:val="00F15E91"/>
    <w:rsid w:val="00F16A5C"/>
    <w:rsid w:val="00F176FA"/>
    <w:rsid w:val="00F1784C"/>
    <w:rsid w:val="00F17DAB"/>
    <w:rsid w:val="00F20C17"/>
    <w:rsid w:val="00F21FB0"/>
    <w:rsid w:val="00F228E3"/>
    <w:rsid w:val="00F2322E"/>
    <w:rsid w:val="00F23463"/>
    <w:rsid w:val="00F234A9"/>
    <w:rsid w:val="00F24CE1"/>
    <w:rsid w:val="00F24F87"/>
    <w:rsid w:val="00F25469"/>
    <w:rsid w:val="00F2559F"/>
    <w:rsid w:val="00F256CC"/>
    <w:rsid w:val="00F257CC"/>
    <w:rsid w:val="00F26184"/>
    <w:rsid w:val="00F27535"/>
    <w:rsid w:val="00F27E09"/>
    <w:rsid w:val="00F27EC8"/>
    <w:rsid w:val="00F3173F"/>
    <w:rsid w:val="00F33BBA"/>
    <w:rsid w:val="00F34036"/>
    <w:rsid w:val="00F34CFC"/>
    <w:rsid w:val="00F35016"/>
    <w:rsid w:val="00F363C5"/>
    <w:rsid w:val="00F364AB"/>
    <w:rsid w:val="00F3667A"/>
    <w:rsid w:val="00F37E79"/>
    <w:rsid w:val="00F37F2A"/>
    <w:rsid w:val="00F402E4"/>
    <w:rsid w:val="00F42447"/>
    <w:rsid w:val="00F43577"/>
    <w:rsid w:val="00F44615"/>
    <w:rsid w:val="00F448C5"/>
    <w:rsid w:val="00F456BC"/>
    <w:rsid w:val="00F4655F"/>
    <w:rsid w:val="00F46DA8"/>
    <w:rsid w:val="00F470B0"/>
    <w:rsid w:val="00F4714C"/>
    <w:rsid w:val="00F47D5D"/>
    <w:rsid w:val="00F51DB6"/>
    <w:rsid w:val="00F540A9"/>
    <w:rsid w:val="00F55237"/>
    <w:rsid w:val="00F554AB"/>
    <w:rsid w:val="00F55601"/>
    <w:rsid w:val="00F56720"/>
    <w:rsid w:val="00F56F6F"/>
    <w:rsid w:val="00F60D51"/>
    <w:rsid w:val="00F60E55"/>
    <w:rsid w:val="00F62422"/>
    <w:rsid w:val="00F640D3"/>
    <w:rsid w:val="00F642A6"/>
    <w:rsid w:val="00F64F1E"/>
    <w:rsid w:val="00F65336"/>
    <w:rsid w:val="00F666DD"/>
    <w:rsid w:val="00F708ED"/>
    <w:rsid w:val="00F71B7F"/>
    <w:rsid w:val="00F73439"/>
    <w:rsid w:val="00F73680"/>
    <w:rsid w:val="00F73717"/>
    <w:rsid w:val="00F764D6"/>
    <w:rsid w:val="00F774AC"/>
    <w:rsid w:val="00F77574"/>
    <w:rsid w:val="00F77CD9"/>
    <w:rsid w:val="00F801C5"/>
    <w:rsid w:val="00F80FB6"/>
    <w:rsid w:val="00F828DD"/>
    <w:rsid w:val="00F83EE1"/>
    <w:rsid w:val="00F840E4"/>
    <w:rsid w:val="00F84F89"/>
    <w:rsid w:val="00F85078"/>
    <w:rsid w:val="00F85309"/>
    <w:rsid w:val="00F8576F"/>
    <w:rsid w:val="00F85A98"/>
    <w:rsid w:val="00F85DEC"/>
    <w:rsid w:val="00F86887"/>
    <w:rsid w:val="00F87246"/>
    <w:rsid w:val="00F875E2"/>
    <w:rsid w:val="00F87966"/>
    <w:rsid w:val="00F93330"/>
    <w:rsid w:val="00F9628B"/>
    <w:rsid w:val="00F97421"/>
    <w:rsid w:val="00F97847"/>
    <w:rsid w:val="00FA05D8"/>
    <w:rsid w:val="00FA0C81"/>
    <w:rsid w:val="00FA18B1"/>
    <w:rsid w:val="00FA2F8E"/>
    <w:rsid w:val="00FA584D"/>
    <w:rsid w:val="00FA6D0F"/>
    <w:rsid w:val="00FA799A"/>
    <w:rsid w:val="00FB00A6"/>
    <w:rsid w:val="00FB0B0C"/>
    <w:rsid w:val="00FB192F"/>
    <w:rsid w:val="00FB20DA"/>
    <w:rsid w:val="00FB26FA"/>
    <w:rsid w:val="00FB3619"/>
    <w:rsid w:val="00FB3B8C"/>
    <w:rsid w:val="00FB3BA6"/>
    <w:rsid w:val="00FB3D05"/>
    <w:rsid w:val="00FB401D"/>
    <w:rsid w:val="00FC1215"/>
    <w:rsid w:val="00FC1690"/>
    <w:rsid w:val="00FC1C40"/>
    <w:rsid w:val="00FC3924"/>
    <w:rsid w:val="00FC3E90"/>
    <w:rsid w:val="00FC3FE9"/>
    <w:rsid w:val="00FC5044"/>
    <w:rsid w:val="00FC6490"/>
    <w:rsid w:val="00FC6953"/>
    <w:rsid w:val="00FC6F31"/>
    <w:rsid w:val="00FC7911"/>
    <w:rsid w:val="00FD0336"/>
    <w:rsid w:val="00FD03ED"/>
    <w:rsid w:val="00FD0F02"/>
    <w:rsid w:val="00FD1504"/>
    <w:rsid w:val="00FD18BC"/>
    <w:rsid w:val="00FD18EF"/>
    <w:rsid w:val="00FD2D6C"/>
    <w:rsid w:val="00FD326F"/>
    <w:rsid w:val="00FD42FC"/>
    <w:rsid w:val="00FD465C"/>
    <w:rsid w:val="00FD4EF2"/>
    <w:rsid w:val="00FD51F0"/>
    <w:rsid w:val="00FD5783"/>
    <w:rsid w:val="00FD5B0F"/>
    <w:rsid w:val="00FD5F48"/>
    <w:rsid w:val="00FD693D"/>
    <w:rsid w:val="00FE0B28"/>
    <w:rsid w:val="00FE1AA7"/>
    <w:rsid w:val="00FE1AE6"/>
    <w:rsid w:val="00FE1CA8"/>
    <w:rsid w:val="00FE3A08"/>
    <w:rsid w:val="00FE3FE6"/>
    <w:rsid w:val="00FE428E"/>
    <w:rsid w:val="00FE487F"/>
    <w:rsid w:val="00FE4BF1"/>
    <w:rsid w:val="00FE4C2D"/>
    <w:rsid w:val="00FE55A8"/>
    <w:rsid w:val="00FE6868"/>
    <w:rsid w:val="00FE745D"/>
    <w:rsid w:val="00FE7B12"/>
    <w:rsid w:val="00FE7FCC"/>
    <w:rsid w:val="00FF0D22"/>
    <w:rsid w:val="00FF2EE7"/>
    <w:rsid w:val="00FF3AA2"/>
    <w:rsid w:val="00FF4A8F"/>
    <w:rsid w:val="00FF6592"/>
    <w:rsid w:val="00FF698F"/>
    <w:rsid w:val="00FF6994"/>
    <w:rsid w:val="00FF707C"/>
    <w:rsid w:val="00FF71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6024"/>
    <w:rPr>
      <w:rFonts w:ascii="Verdana" w:hAnsi="Verdana"/>
    </w:rPr>
  </w:style>
  <w:style w:type="paragraph" w:styleId="Heading1">
    <w:name w:val="heading 1"/>
    <w:basedOn w:val="Heading2"/>
    <w:next w:val="Normal"/>
    <w:qFormat/>
    <w:rsid w:val="00B969A7"/>
    <w:pPr>
      <w:numPr>
        <w:ilvl w:val="0"/>
      </w:numPr>
      <w:outlineLvl w:val="0"/>
    </w:pPr>
  </w:style>
  <w:style w:type="paragraph" w:styleId="Heading2">
    <w:name w:val="heading 2"/>
    <w:basedOn w:val="Normal"/>
    <w:next w:val="Normal"/>
    <w:qFormat/>
    <w:rsid w:val="000A752C"/>
    <w:pPr>
      <w:keepNext/>
      <w:numPr>
        <w:ilvl w:val="1"/>
        <w:numId w:val="2"/>
      </w:numPr>
      <w:tabs>
        <w:tab w:val="left" w:pos="1077"/>
      </w:tabs>
      <w:spacing w:before="240" w:after="60"/>
      <w:outlineLvl w:val="1"/>
    </w:pPr>
    <w:rPr>
      <w:rFonts w:cs="Arial"/>
      <w:bCs/>
      <w:iCs/>
      <w:color w:val="993366"/>
      <w:sz w:val="28"/>
      <w:szCs w:val="28"/>
    </w:rPr>
  </w:style>
  <w:style w:type="paragraph" w:styleId="Heading3">
    <w:name w:val="heading 3"/>
    <w:basedOn w:val="Normal"/>
    <w:next w:val="Normal"/>
    <w:qFormat/>
    <w:rsid w:val="000A752C"/>
    <w:pPr>
      <w:keepNext/>
      <w:numPr>
        <w:ilvl w:val="2"/>
        <w:numId w:val="2"/>
      </w:numPr>
      <w:tabs>
        <w:tab w:val="left" w:pos="1077"/>
      </w:tabs>
      <w:spacing w:before="240" w:after="60"/>
      <w:outlineLvl w:val="2"/>
    </w:pPr>
    <w:rPr>
      <w:rFonts w:cs="Arial"/>
      <w:bCs/>
      <w:color w:val="993366"/>
      <w:sz w:val="26"/>
      <w:szCs w:val="26"/>
    </w:rPr>
  </w:style>
  <w:style w:type="paragraph" w:styleId="Heading4">
    <w:name w:val="heading 4"/>
    <w:basedOn w:val="Normal"/>
    <w:next w:val="Normal"/>
    <w:link w:val="Heading4Char"/>
    <w:unhideWhenUsed/>
    <w:qFormat/>
    <w:rsid w:val="00EB7327"/>
    <w:pPr>
      <w:keepNext/>
      <w:numPr>
        <w:ilvl w:val="3"/>
        <w:numId w:val="2"/>
      </w:numPr>
      <w:spacing w:before="240" w:after="60"/>
      <w:outlineLvl w:val="3"/>
    </w:pPr>
    <w:rPr>
      <w:bCs/>
      <w:color w:val="993366"/>
      <w:sz w:val="24"/>
      <w:szCs w:val="28"/>
    </w:rPr>
  </w:style>
  <w:style w:type="paragraph" w:styleId="Heading5">
    <w:name w:val="heading 5"/>
    <w:basedOn w:val="Normal"/>
    <w:next w:val="Normal"/>
    <w:link w:val="Heading5Char"/>
    <w:unhideWhenUsed/>
    <w:qFormat/>
    <w:rsid w:val="00EB7327"/>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B7327"/>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B7327"/>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EB7327"/>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EB7327"/>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6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969A7"/>
  </w:style>
  <w:style w:type="character" w:styleId="Hyperlink">
    <w:name w:val="Hyperlink"/>
    <w:uiPriority w:val="99"/>
    <w:rsid w:val="00B969A7"/>
    <w:rPr>
      <w:color w:val="0000FF"/>
      <w:u w:val="single"/>
    </w:rPr>
  </w:style>
  <w:style w:type="paragraph" w:styleId="TOC2">
    <w:name w:val="toc 2"/>
    <w:basedOn w:val="Normal"/>
    <w:next w:val="Normal"/>
    <w:autoRedefine/>
    <w:uiPriority w:val="39"/>
    <w:rsid w:val="00B969A7"/>
    <w:pPr>
      <w:ind w:left="200"/>
    </w:pPr>
  </w:style>
  <w:style w:type="paragraph" w:styleId="TOC3">
    <w:name w:val="toc 3"/>
    <w:basedOn w:val="Normal"/>
    <w:next w:val="Normal"/>
    <w:autoRedefine/>
    <w:uiPriority w:val="39"/>
    <w:rsid w:val="00FA799A"/>
    <w:pPr>
      <w:tabs>
        <w:tab w:val="left" w:pos="1400"/>
        <w:tab w:val="right" w:leader="dot" w:pos="9619"/>
      </w:tabs>
      <w:ind w:left="400" w:right="29"/>
    </w:pPr>
  </w:style>
  <w:style w:type="paragraph" w:styleId="Header">
    <w:name w:val="header"/>
    <w:basedOn w:val="Normal"/>
    <w:rsid w:val="00B969A7"/>
    <w:pPr>
      <w:tabs>
        <w:tab w:val="center" w:pos="4153"/>
        <w:tab w:val="right" w:pos="8306"/>
      </w:tabs>
    </w:pPr>
  </w:style>
  <w:style w:type="paragraph" w:styleId="Footer">
    <w:name w:val="footer"/>
    <w:basedOn w:val="Normal"/>
    <w:link w:val="FooterChar"/>
    <w:rsid w:val="00B969A7"/>
    <w:pPr>
      <w:tabs>
        <w:tab w:val="center" w:pos="4153"/>
        <w:tab w:val="right" w:pos="8306"/>
      </w:tabs>
    </w:pPr>
  </w:style>
  <w:style w:type="character" w:styleId="CommentReference">
    <w:name w:val="annotation reference"/>
    <w:semiHidden/>
    <w:rsid w:val="00B969A7"/>
    <w:rPr>
      <w:sz w:val="16"/>
    </w:rPr>
  </w:style>
  <w:style w:type="paragraph" w:styleId="CommentText">
    <w:name w:val="annotation text"/>
    <w:basedOn w:val="Normal"/>
    <w:semiHidden/>
    <w:rsid w:val="00B969A7"/>
    <w:pPr>
      <w:widowControl w:val="0"/>
    </w:pPr>
    <w:rPr>
      <w:rFonts w:ascii="Times New Roman" w:hAnsi="Times New Roman"/>
      <w:snapToGrid w:val="0"/>
      <w:sz w:val="24"/>
      <w:lang w:eastAsia="en-US"/>
    </w:rPr>
  </w:style>
  <w:style w:type="character" w:customStyle="1" w:styleId="KilnTableHeader">
    <w:name w:val="Kiln Table Header"/>
    <w:rsid w:val="00B969A7"/>
    <w:rPr>
      <w:rFonts w:ascii="Arial" w:hAnsi="Arial"/>
      <w:b/>
      <w:bCs/>
      <w:color w:val="FFFFFF"/>
      <w:sz w:val="20"/>
    </w:rPr>
  </w:style>
  <w:style w:type="paragraph" w:customStyle="1" w:styleId="StyleHeading3Left0cmFirstline0cm">
    <w:name w:val="Style Heading 3 + Left:  0 cm First line:  0 cm"/>
    <w:basedOn w:val="Heading3"/>
    <w:rsid w:val="00B969A7"/>
    <w:pPr>
      <w:numPr>
        <w:ilvl w:val="0"/>
        <w:numId w:val="0"/>
      </w:numPr>
    </w:pPr>
    <w:rPr>
      <w:rFonts w:cs="Times New Roman"/>
      <w:szCs w:val="20"/>
    </w:rPr>
  </w:style>
  <w:style w:type="paragraph" w:styleId="BalloonText">
    <w:name w:val="Balloon Text"/>
    <w:basedOn w:val="Normal"/>
    <w:semiHidden/>
    <w:rsid w:val="00B969A7"/>
    <w:rPr>
      <w:rFonts w:ascii="Tahoma" w:hAnsi="Tahoma" w:cs="Tahoma"/>
      <w:sz w:val="16"/>
      <w:szCs w:val="16"/>
    </w:rPr>
  </w:style>
  <w:style w:type="numbering" w:styleId="111111">
    <w:name w:val="Outline List 2"/>
    <w:basedOn w:val="NoList"/>
    <w:rsid w:val="00B969A7"/>
    <w:pPr>
      <w:numPr>
        <w:numId w:val="1"/>
      </w:numPr>
    </w:pPr>
  </w:style>
  <w:style w:type="paragraph" w:styleId="CommentSubject">
    <w:name w:val="annotation subject"/>
    <w:basedOn w:val="CommentText"/>
    <w:next w:val="CommentText"/>
    <w:semiHidden/>
    <w:rsid w:val="00B1400F"/>
    <w:pPr>
      <w:widowControl/>
    </w:pPr>
    <w:rPr>
      <w:rFonts w:ascii="Verdana" w:hAnsi="Verdana"/>
      <w:b/>
      <w:bCs/>
      <w:snapToGrid/>
      <w:sz w:val="20"/>
      <w:lang w:eastAsia="en-GB"/>
    </w:rPr>
  </w:style>
  <w:style w:type="character" w:styleId="PageNumber">
    <w:name w:val="page number"/>
    <w:basedOn w:val="DefaultParagraphFont"/>
    <w:rsid w:val="00B87F5B"/>
  </w:style>
  <w:style w:type="character" w:styleId="FollowedHyperlink">
    <w:name w:val="FollowedHyperlink"/>
    <w:rsid w:val="004276F1"/>
    <w:rPr>
      <w:color w:val="800080"/>
      <w:u w:val="single"/>
    </w:rPr>
  </w:style>
  <w:style w:type="paragraph" w:customStyle="1" w:styleId="StyleHeading1BoldItalicRight005cm">
    <w:name w:val="Style Heading 1 + Bold Italic Right:  0.05 cm"/>
    <w:basedOn w:val="Heading1"/>
    <w:rsid w:val="000A752C"/>
    <w:pPr>
      <w:ind w:right="29"/>
    </w:pPr>
    <w:rPr>
      <w:rFonts w:cs="Times New Roman"/>
      <w:szCs w:val="20"/>
    </w:rPr>
  </w:style>
  <w:style w:type="paragraph" w:styleId="BodyText">
    <w:name w:val="Body Text"/>
    <w:basedOn w:val="Normal"/>
    <w:link w:val="BodyTextChar"/>
    <w:rsid w:val="00974978"/>
    <w:pPr>
      <w:jc w:val="both"/>
    </w:pPr>
    <w:rPr>
      <w:rFonts w:cs="Arial"/>
      <w:bCs/>
      <w:szCs w:val="24"/>
      <w:lang w:eastAsia="en-US"/>
    </w:rPr>
  </w:style>
  <w:style w:type="paragraph" w:customStyle="1" w:styleId="TableHeader">
    <w:name w:val="Table Header"/>
    <w:basedOn w:val="Normal"/>
    <w:rsid w:val="00974978"/>
    <w:pPr>
      <w:spacing w:before="60" w:after="60"/>
      <w:jc w:val="both"/>
    </w:pPr>
    <w:rPr>
      <w:color w:val="993366"/>
      <w:sz w:val="24"/>
      <w:lang w:eastAsia="en-US"/>
    </w:rPr>
  </w:style>
  <w:style w:type="paragraph" w:styleId="NormalWeb">
    <w:name w:val="Normal (Web)"/>
    <w:basedOn w:val="Normal"/>
    <w:uiPriority w:val="99"/>
    <w:rsid w:val="00874684"/>
    <w:pPr>
      <w:spacing w:before="100" w:beforeAutospacing="1" w:after="100" w:afterAutospacing="1"/>
    </w:pPr>
    <w:rPr>
      <w:rFonts w:ascii="Times New Roman" w:hAnsi="Times New Roman"/>
      <w:sz w:val="24"/>
      <w:szCs w:val="24"/>
    </w:rPr>
  </w:style>
  <w:style w:type="paragraph" w:styleId="Revision">
    <w:name w:val="Revision"/>
    <w:hidden/>
    <w:uiPriority w:val="99"/>
    <w:semiHidden/>
    <w:rsid w:val="003F0405"/>
    <w:rPr>
      <w:rFonts w:ascii="Verdana" w:hAnsi="Verdana"/>
    </w:rPr>
  </w:style>
  <w:style w:type="character" w:customStyle="1" w:styleId="Heading4Char">
    <w:name w:val="Heading 4 Char"/>
    <w:link w:val="Heading4"/>
    <w:rsid w:val="00EB7327"/>
    <w:rPr>
      <w:rFonts w:ascii="Verdana" w:hAnsi="Verdana"/>
      <w:bCs/>
      <w:color w:val="993366"/>
      <w:sz w:val="24"/>
      <w:szCs w:val="28"/>
    </w:rPr>
  </w:style>
  <w:style w:type="character" w:customStyle="1" w:styleId="TableTextChar">
    <w:name w:val="Table Text Char"/>
    <w:link w:val="TableText"/>
    <w:locked/>
    <w:rsid w:val="006C2077"/>
    <w:rPr>
      <w:rFonts w:ascii="Verdana" w:hAnsi="Verdana" w:cs="Arial"/>
      <w:sz w:val="18"/>
      <w:lang w:eastAsia="en-US"/>
    </w:rPr>
  </w:style>
  <w:style w:type="character" w:customStyle="1" w:styleId="BodyTextChar">
    <w:name w:val="Body Text Char"/>
    <w:link w:val="BodyText"/>
    <w:rsid w:val="00CE7C6D"/>
    <w:rPr>
      <w:rFonts w:ascii="Verdana" w:hAnsi="Verdana" w:cs="Arial"/>
      <w:bCs/>
      <w:szCs w:val="24"/>
      <w:lang w:eastAsia="en-US"/>
    </w:rPr>
  </w:style>
  <w:style w:type="paragraph" w:customStyle="1" w:styleId="TableText">
    <w:name w:val="Table Text"/>
    <w:basedOn w:val="Normal"/>
    <w:link w:val="TableTextChar"/>
    <w:rsid w:val="006C2077"/>
    <w:pPr>
      <w:spacing w:before="20" w:after="20"/>
    </w:pPr>
    <w:rPr>
      <w:rFonts w:cs="Arial"/>
      <w:sz w:val="18"/>
      <w:lang w:eastAsia="en-US"/>
    </w:rPr>
  </w:style>
  <w:style w:type="paragraph" w:customStyle="1" w:styleId="TableTitle">
    <w:name w:val="Table Title"/>
    <w:basedOn w:val="Normal"/>
    <w:qFormat/>
    <w:rsid w:val="006C2077"/>
    <w:pPr>
      <w:keepNext/>
      <w:spacing w:before="120" w:after="120"/>
      <w:jc w:val="center"/>
    </w:pPr>
    <w:rPr>
      <w:b/>
      <w:color w:val="FFFFFF"/>
      <w:sz w:val="18"/>
      <w:szCs w:val="24"/>
      <w:lang w:eastAsia="en-US"/>
    </w:rPr>
  </w:style>
  <w:style w:type="character" w:customStyle="1" w:styleId="Heading5Char">
    <w:name w:val="Heading 5 Char"/>
    <w:link w:val="Heading5"/>
    <w:rsid w:val="00EB7327"/>
    <w:rPr>
      <w:rFonts w:ascii="Calibri" w:hAnsi="Calibri"/>
      <w:b/>
      <w:bCs/>
      <w:i/>
      <w:iCs/>
      <w:sz w:val="26"/>
      <w:szCs w:val="26"/>
    </w:rPr>
  </w:style>
  <w:style w:type="character" w:customStyle="1" w:styleId="Heading6Char">
    <w:name w:val="Heading 6 Char"/>
    <w:link w:val="Heading6"/>
    <w:semiHidden/>
    <w:rsid w:val="00EB7327"/>
    <w:rPr>
      <w:rFonts w:ascii="Calibri" w:hAnsi="Calibri"/>
      <w:b/>
      <w:bCs/>
      <w:sz w:val="22"/>
      <w:szCs w:val="22"/>
    </w:rPr>
  </w:style>
  <w:style w:type="character" w:customStyle="1" w:styleId="Heading7Char">
    <w:name w:val="Heading 7 Char"/>
    <w:link w:val="Heading7"/>
    <w:semiHidden/>
    <w:rsid w:val="00EB7327"/>
    <w:rPr>
      <w:rFonts w:ascii="Calibri" w:hAnsi="Calibri"/>
      <w:sz w:val="24"/>
      <w:szCs w:val="24"/>
    </w:rPr>
  </w:style>
  <w:style w:type="character" w:customStyle="1" w:styleId="Heading8Char">
    <w:name w:val="Heading 8 Char"/>
    <w:link w:val="Heading8"/>
    <w:semiHidden/>
    <w:rsid w:val="00EB7327"/>
    <w:rPr>
      <w:rFonts w:ascii="Calibri" w:hAnsi="Calibri"/>
      <w:i/>
      <w:iCs/>
      <w:sz w:val="24"/>
      <w:szCs w:val="24"/>
    </w:rPr>
  </w:style>
  <w:style w:type="character" w:customStyle="1" w:styleId="Heading9Char">
    <w:name w:val="Heading 9 Char"/>
    <w:link w:val="Heading9"/>
    <w:semiHidden/>
    <w:rsid w:val="00EB7327"/>
    <w:rPr>
      <w:rFonts w:ascii="Cambria" w:hAnsi="Cambria"/>
      <w:sz w:val="22"/>
      <w:szCs w:val="22"/>
    </w:rPr>
  </w:style>
  <w:style w:type="character" w:styleId="Strong">
    <w:name w:val="Strong"/>
    <w:qFormat/>
    <w:rsid w:val="00A31D32"/>
    <w:rPr>
      <w:b/>
      <w:bCs/>
    </w:rPr>
  </w:style>
  <w:style w:type="paragraph" w:customStyle="1" w:styleId="Codenamesintext">
    <w:name w:val="Code names in text"/>
    <w:basedOn w:val="Normal"/>
    <w:link w:val="CodenamesintextChar"/>
    <w:qFormat/>
    <w:rsid w:val="00E97FD8"/>
    <w:pPr>
      <w:ind w:left="720"/>
    </w:pPr>
    <w:rPr>
      <w:rFonts w:ascii="Courier New" w:hAnsi="Courier New" w:cs="Courier New"/>
      <w:color w:val="000000"/>
      <w:sz w:val="18"/>
      <w:szCs w:val="18"/>
    </w:rPr>
  </w:style>
  <w:style w:type="paragraph" w:customStyle="1" w:styleId="code">
    <w:name w:val="code"/>
    <w:basedOn w:val="Normal"/>
    <w:link w:val="codeChar"/>
    <w:qFormat/>
    <w:rsid w:val="00E97FD8"/>
    <w:pPr>
      <w:autoSpaceDE w:val="0"/>
      <w:autoSpaceDN w:val="0"/>
      <w:adjustRightInd w:val="0"/>
    </w:pPr>
    <w:rPr>
      <w:rFonts w:ascii="Courier New" w:hAnsi="Courier New" w:cs="Courier New"/>
      <w:color w:val="000000"/>
      <w:sz w:val="16"/>
      <w:szCs w:val="16"/>
    </w:rPr>
  </w:style>
  <w:style w:type="character" w:customStyle="1" w:styleId="CodenamesintextChar">
    <w:name w:val="Code names in text Char"/>
    <w:link w:val="Codenamesintext"/>
    <w:rsid w:val="00E97FD8"/>
    <w:rPr>
      <w:rFonts w:ascii="Courier New" w:hAnsi="Courier New" w:cs="Courier New"/>
      <w:color w:val="000000"/>
      <w:sz w:val="18"/>
      <w:szCs w:val="18"/>
    </w:rPr>
  </w:style>
  <w:style w:type="paragraph" w:styleId="ListParagraph">
    <w:name w:val="List Paragraph"/>
    <w:basedOn w:val="Normal"/>
    <w:uiPriority w:val="34"/>
    <w:qFormat/>
    <w:rsid w:val="00271A33"/>
    <w:pPr>
      <w:ind w:left="720"/>
    </w:pPr>
    <w:rPr>
      <w:rFonts w:ascii="Calibri" w:eastAsia="Calibri" w:hAnsi="Calibri" w:cs="Calibri"/>
      <w:sz w:val="22"/>
      <w:szCs w:val="22"/>
      <w:lang w:eastAsia="en-US"/>
    </w:rPr>
  </w:style>
  <w:style w:type="character" w:customStyle="1" w:styleId="codeChar">
    <w:name w:val="code Char"/>
    <w:link w:val="code"/>
    <w:rsid w:val="00E97FD8"/>
    <w:rPr>
      <w:rFonts w:ascii="Courier New" w:hAnsi="Courier New" w:cs="Courier New"/>
      <w:color w:val="000000"/>
      <w:sz w:val="16"/>
      <w:szCs w:val="16"/>
    </w:rPr>
  </w:style>
  <w:style w:type="paragraph" w:customStyle="1" w:styleId="Char3">
    <w:name w:val="Char3"/>
    <w:basedOn w:val="Normal"/>
    <w:rsid w:val="00191555"/>
    <w:pPr>
      <w:spacing w:after="160" w:line="240" w:lineRule="exact"/>
    </w:pPr>
    <w:rPr>
      <w:lang w:val="en-US" w:eastAsia="en-US"/>
    </w:rPr>
  </w:style>
  <w:style w:type="character" w:customStyle="1" w:styleId="FooterChar">
    <w:name w:val="Footer Char"/>
    <w:link w:val="Footer"/>
    <w:locked/>
    <w:rsid w:val="00191555"/>
    <w:rPr>
      <w:rFonts w:ascii="Verdana" w:hAnsi="Verdana"/>
    </w:rPr>
  </w:style>
  <w:style w:type="paragraph" w:styleId="TOC7">
    <w:name w:val="toc 7"/>
    <w:basedOn w:val="Normal"/>
    <w:next w:val="Normal"/>
    <w:autoRedefine/>
    <w:rsid w:val="00E850DB"/>
    <w:pPr>
      <w:spacing w:after="100"/>
      <w:ind w:left="1200"/>
    </w:pPr>
  </w:style>
  <w:style w:type="paragraph" w:styleId="NoSpacing">
    <w:name w:val="No Spacing"/>
    <w:uiPriority w:val="1"/>
    <w:qFormat/>
    <w:rsid w:val="00E850DB"/>
    <w:rPr>
      <w:rFonts w:ascii="Arial" w:eastAsia="Arial" w:hAnsi="Arial" w:cs="Calibri"/>
      <w:sz w:val="22"/>
      <w:szCs w:val="22"/>
      <w:lang w:eastAsia="en-US"/>
    </w:rPr>
  </w:style>
  <w:style w:type="paragraph" w:customStyle="1" w:styleId="BodyTextBullet">
    <w:name w:val="Body Text Bullet"/>
    <w:basedOn w:val="Normal"/>
    <w:rsid w:val="00DD3EEA"/>
    <w:pPr>
      <w:numPr>
        <w:numId w:val="4"/>
      </w:numPr>
      <w:spacing w:after="120"/>
      <w:jc w:val="both"/>
    </w:pPr>
    <w:rPr>
      <w:szCs w:val="24"/>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6024"/>
    <w:rPr>
      <w:rFonts w:ascii="Verdana" w:hAnsi="Verdana"/>
    </w:rPr>
  </w:style>
  <w:style w:type="paragraph" w:styleId="Heading1">
    <w:name w:val="heading 1"/>
    <w:basedOn w:val="Heading2"/>
    <w:next w:val="Normal"/>
    <w:qFormat/>
    <w:rsid w:val="00B969A7"/>
    <w:pPr>
      <w:numPr>
        <w:ilvl w:val="0"/>
      </w:numPr>
      <w:outlineLvl w:val="0"/>
    </w:pPr>
  </w:style>
  <w:style w:type="paragraph" w:styleId="Heading2">
    <w:name w:val="heading 2"/>
    <w:basedOn w:val="Normal"/>
    <w:next w:val="Normal"/>
    <w:qFormat/>
    <w:rsid w:val="000A752C"/>
    <w:pPr>
      <w:keepNext/>
      <w:numPr>
        <w:ilvl w:val="1"/>
        <w:numId w:val="2"/>
      </w:numPr>
      <w:tabs>
        <w:tab w:val="left" w:pos="1077"/>
      </w:tabs>
      <w:spacing w:before="240" w:after="60"/>
      <w:outlineLvl w:val="1"/>
    </w:pPr>
    <w:rPr>
      <w:rFonts w:cs="Arial"/>
      <w:bCs/>
      <w:iCs/>
      <w:color w:val="993366"/>
      <w:sz w:val="28"/>
      <w:szCs w:val="28"/>
    </w:rPr>
  </w:style>
  <w:style w:type="paragraph" w:styleId="Heading3">
    <w:name w:val="heading 3"/>
    <w:basedOn w:val="Normal"/>
    <w:next w:val="Normal"/>
    <w:qFormat/>
    <w:rsid w:val="000A752C"/>
    <w:pPr>
      <w:keepNext/>
      <w:numPr>
        <w:ilvl w:val="2"/>
        <w:numId w:val="2"/>
      </w:numPr>
      <w:tabs>
        <w:tab w:val="left" w:pos="1077"/>
      </w:tabs>
      <w:spacing w:before="240" w:after="60"/>
      <w:outlineLvl w:val="2"/>
    </w:pPr>
    <w:rPr>
      <w:rFonts w:cs="Arial"/>
      <w:bCs/>
      <w:color w:val="993366"/>
      <w:sz w:val="26"/>
      <w:szCs w:val="26"/>
    </w:rPr>
  </w:style>
  <w:style w:type="paragraph" w:styleId="Heading4">
    <w:name w:val="heading 4"/>
    <w:basedOn w:val="Normal"/>
    <w:next w:val="Normal"/>
    <w:link w:val="Heading4Char"/>
    <w:unhideWhenUsed/>
    <w:qFormat/>
    <w:rsid w:val="00EB7327"/>
    <w:pPr>
      <w:keepNext/>
      <w:numPr>
        <w:ilvl w:val="3"/>
        <w:numId w:val="2"/>
      </w:numPr>
      <w:spacing w:before="240" w:after="60"/>
      <w:outlineLvl w:val="3"/>
    </w:pPr>
    <w:rPr>
      <w:bCs/>
      <w:color w:val="993366"/>
      <w:sz w:val="24"/>
      <w:szCs w:val="28"/>
    </w:rPr>
  </w:style>
  <w:style w:type="paragraph" w:styleId="Heading5">
    <w:name w:val="heading 5"/>
    <w:basedOn w:val="Normal"/>
    <w:next w:val="Normal"/>
    <w:link w:val="Heading5Char"/>
    <w:unhideWhenUsed/>
    <w:qFormat/>
    <w:rsid w:val="00EB7327"/>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B7327"/>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B7327"/>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EB7327"/>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EB7327"/>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6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969A7"/>
  </w:style>
  <w:style w:type="character" w:styleId="Hyperlink">
    <w:name w:val="Hyperlink"/>
    <w:uiPriority w:val="99"/>
    <w:rsid w:val="00B969A7"/>
    <w:rPr>
      <w:color w:val="0000FF"/>
      <w:u w:val="single"/>
    </w:rPr>
  </w:style>
  <w:style w:type="paragraph" w:styleId="TOC2">
    <w:name w:val="toc 2"/>
    <w:basedOn w:val="Normal"/>
    <w:next w:val="Normal"/>
    <w:autoRedefine/>
    <w:uiPriority w:val="39"/>
    <w:rsid w:val="00B969A7"/>
    <w:pPr>
      <w:ind w:left="200"/>
    </w:pPr>
  </w:style>
  <w:style w:type="paragraph" w:styleId="TOC3">
    <w:name w:val="toc 3"/>
    <w:basedOn w:val="Normal"/>
    <w:next w:val="Normal"/>
    <w:autoRedefine/>
    <w:uiPriority w:val="39"/>
    <w:rsid w:val="00FA799A"/>
    <w:pPr>
      <w:tabs>
        <w:tab w:val="left" w:pos="1400"/>
        <w:tab w:val="right" w:leader="dot" w:pos="9619"/>
      </w:tabs>
      <w:ind w:left="400" w:right="29"/>
    </w:pPr>
  </w:style>
  <w:style w:type="paragraph" w:styleId="Header">
    <w:name w:val="header"/>
    <w:basedOn w:val="Normal"/>
    <w:rsid w:val="00B969A7"/>
    <w:pPr>
      <w:tabs>
        <w:tab w:val="center" w:pos="4153"/>
        <w:tab w:val="right" w:pos="8306"/>
      </w:tabs>
    </w:pPr>
  </w:style>
  <w:style w:type="paragraph" w:styleId="Footer">
    <w:name w:val="footer"/>
    <w:basedOn w:val="Normal"/>
    <w:link w:val="FooterChar"/>
    <w:rsid w:val="00B969A7"/>
    <w:pPr>
      <w:tabs>
        <w:tab w:val="center" w:pos="4153"/>
        <w:tab w:val="right" w:pos="8306"/>
      </w:tabs>
    </w:pPr>
  </w:style>
  <w:style w:type="character" w:styleId="CommentReference">
    <w:name w:val="annotation reference"/>
    <w:semiHidden/>
    <w:rsid w:val="00B969A7"/>
    <w:rPr>
      <w:sz w:val="16"/>
    </w:rPr>
  </w:style>
  <w:style w:type="paragraph" w:styleId="CommentText">
    <w:name w:val="annotation text"/>
    <w:basedOn w:val="Normal"/>
    <w:semiHidden/>
    <w:rsid w:val="00B969A7"/>
    <w:pPr>
      <w:widowControl w:val="0"/>
    </w:pPr>
    <w:rPr>
      <w:rFonts w:ascii="Times New Roman" w:hAnsi="Times New Roman"/>
      <w:snapToGrid w:val="0"/>
      <w:sz w:val="24"/>
      <w:lang w:eastAsia="en-US"/>
    </w:rPr>
  </w:style>
  <w:style w:type="character" w:customStyle="1" w:styleId="KilnTableHeader">
    <w:name w:val="Kiln Table Header"/>
    <w:rsid w:val="00B969A7"/>
    <w:rPr>
      <w:rFonts w:ascii="Arial" w:hAnsi="Arial"/>
      <w:b/>
      <w:bCs/>
      <w:color w:val="FFFFFF"/>
      <w:sz w:val="20"/>
    </w:rPr>
  </w:style>
  <w:style w:type="paragraph" w:customStyle="1" w:styleId="StyleHeading3Left0cmFirstline0cm">
    <w:name w:val="Style Heading 3 + Left:  0 cm First line:  0 cm"/>
    <w:basedOn w:val="Heading3"/>
    <w:rsid w:val="00B969A7"/>
    <w:pPr>
      <w:numPr>
        <w:ilvl w:val="0"/>
        <w:numId w:val="0"/>
      </w:numPr>
    </w:pPr>
    <w:rPr>
      <w:rFonts w:cs="Times New Roman"/>
      <w:szCs w:val="20"/>
    </w:rPr>
  </w:style>
  <w:style w:type="paragraph" w:styleId="BalloonText">
    <w:name w:val="Balloon Text"/>
    <w:basedOn w:val="Normal"/>
    <w:semiHidden/>
    <w:rsid w:val="00B969A7"/>
    <w:rPr>
      <w:rFonts w:ascii="Tahoma" w:hAnsi="Tahoma" w:cs="Tahoma"/>
      <w:sz w:val="16"/>
      <w:szCs w:val="16"/>
    </w:rPr>
  </w:style>
  <w:style w:type="numbering" w:styleId="111111">
    <w:name w:val="Outline List 2"/>
    <w:basedOn w:val="NoList"/>
    <w:rsid w:val="00B969A7"/>
    <w:pPr>
      <w:numPr>
        <w:numId w:val="1"/>
      </w:numPr>
    </w:pPr>
  </w:style>
  <w:style w:type="paragraph" w:styleId="CommentSubject">
    <w:name w:val="annotation subject"/>
    <w:basedOn w:val="CommentText"/>
    <w:next w:val="CommentText"/>
    <w:semiHidden/>
    <w:rsid w:val="00B1400F"/>
    <w:pPr>
      <w:widowControl/>
    </w:pPr>
    <w:rPr>
      <w:rFonts w:ascii="Verdana" w:hAnsi="Verdana"/>
      <w:b/>
      <w:bCs/>
      <w:snapToGrid/>
      <w:sz w:val="20"/>
      <w:lang w:eastAsia="en-GB"/>
    </w:rPr>
  </w:style>
  <w:style w:type="character" w:styleId="PageNumber">
    <w:name w:val="page number"/>
    <w:basedOn w:val="DefaultParagraphFont"/>
    <w:rsid w:val="00B87F5B"/>
  </w:style>
  <w:style w:type="character" w:styleId="FollowedHyperlink">
    <w:name w:val="FollowedHyperlink"/>
    <w:rsid w:val="004276F1"/>
    <w:rPr>
      <w:color w:val="800080"/>
      <w:u w:val="single"/>
    </w:rPr>
  </w:style>
  <w:style w:type="paragraph" w:customStyle="1" w:styleId="StyleHeading1BoldItalicRight005cm">
    <w:name w:val="Style Heading 1 + Bold Italic Right:  0.05 cm"/>
    <w:basedOn w:val="Heading1"/>
    <w:rsid w:val="000A752C"/>
    <w:pPr>
      <w:ind w:right="29"/>
    </w:pPr>
    <w:rPr>
      <w:rFonts w:cs="Times New Roman"/>
      <w:szCs w:val="20"/>
    </w:rPr>
  </w:style>
  <w:style w:type="paragraph" w:styleId="BodyText">
    <w:name w:val="Body Text"/>
    <w:basedOn w:val="Normal"/>
    <w:link w:val="BodyTextChar"/>
    <w:rsid w:val="00974978"/>
    <w:pPr>
      <w:jc w:val="both"/>
    </w:pPr>
    <w:rPr>
      <w:rFonts w:cs="Arial"/>
      <w:bCs/>
      <w:szCs w:val="24"/>
      <w:lang w:eastAsia="en-US"/>
    </w:rPr>
  </w:style>
  <w:style w:type="paragraph" w:customStyle="1" w:styleId="TableHeader">
    <w:name w:val="Table Header"/>
    <w:basedOn w:val="Normal"/>
    <w:rsid w:val="00974978"/>
    <w:pPr>
      <w:spacing w:before="60" w:after="60"/>
      <w:jc w:val="both"/>
    </w:pPr>
    <w:rPr>
      <w:color w:val="993366"/>
      <w:sz w:val="24"/>
      <w:lang w:eastAsia="en-US"/>
    </w:rPr>
  </w:style>
  <w:style w:type="paragraph" w:styleId="NormalWeb">
    <w:name w:val="Normal (Web)"/>
    <w:basedOn w:val="Normal"/>
    <w:uiPriority w:val="99"/>
    <w:rsid w:val="00874684"/>
    <w:pPr>
      <w:spacing w:before="100" w:beforeAutospacing="1" w:after="100" w:afterAutospacing="1"/>
    </w:pPr>
    <w:rPr>
      <w:rFonts w:ascii="Times New Roman" w:hAnsi="Times New Roman"/>
      <w:sz w:val="24"/>
      <w:szCs w:val="24"/>
    </w:rPr>
  </w:style>
  <w:style w:type="paragraph" w:styleId="Revision">
    <w:name w:val="Revision"/>
    <w:hidden/>
    <w:uiPriority w:val="99"/>
    <w:semiHidden/>
    <w:rsid w:val="003F0405"/>
    <w:rPr>
      <w:rFonts w:ascii="Verdana" w:hAnsi="Verdana"/>
    </w:rPr>
  </w:style>
  <w:style w:type="character" w:customStyle="1" w:styleId="Heading4Char">
    <w:name w:val="Heading 4 Char"/>
    <w:link w:val="Heading4"/>
    <w:rsid w:val="00EB7327"/>
    <w:rPr>
      <w:rFonts w:ascii="Verdana" w:hAnsi="Verdana"/>
      <w:bCs/>
      <w:color w:val="993366"/>
      <w:sz w:val="24"/>
      <w:szCs w:val="28"/>
    </w:rPr>
  </w:style>
  <w:style w:type="character" w:customStyle="1" w:styleId="TableTextChar">
    <w:name w:val="Table Text Char"/>
    <w:link w:val="TableText"/>
    <w:locked/>
    <w:rsid w:val="006C2077"/>
    <w:rPr>
      <w:rFonts w:ascii="Verdana" w:hAnsi="Verdana" w:cs="Arial"/>
      <w:sz w:val="18"/>
      <w:lang w:eastAsia="en-US"/>
    </w:rPr>
  </w:style>
  <w:style w:type="character" w:customStyle="1" w:styleId="BodyTextChar">
    <w:name w:val="Body Text Char"/>
    <w:link w:val="BodyText"/>
    <w:rsid w:val="00CE7C6D"/>
    <w:rPr>
      <w:rFonts w:ascii="Verdana" w:hAnsi="Verdana" w:cs="Arial"/>
      <w:bCs/>
      <w:szCs w:val="24"/>
      <w:lang w:eastAsia="en-US"/>
    </w:rPr>
  </w:style>
  <w:style w:type="paragraph" w:customStyle="1" w:styleId="TableText">
    <w:name w:val="Table Text"/>
    <w:basedOn w:val="Normal"/>
    <w:link w:val="TableTextChar"/>
    <w:rsid w:val="006C2077"/>
    <w:pPr>
      <w:spacing w:before="20" w:after="20"/>
    </w:pPr>
    <w:rPr>
      <w:rFonts w:cs="Arial"/>
      <w:sz w:val="18"/>
      <w:lang w:eastAsia="en-US"/>
    </w:rPr>
  </w:style>
  <w:style w:type="paragraph" w:customStyle="1" w:styleId="TableTitle">
    <w:name w:val="Table Title"/>
    <w:basedOn w:val="Normal"/>
    <w:qFormat/>
    <w:rsid w:val="006C2077"/>
    <w:pPr>
      <w:keepNext/>
      <w:spacing w:before="120" w:after="120"/>
      <w:jc w:val="center"/>
    </w:pPr>
    <w:rPr>
      <w:b/>
      <w:color w:val="FFFFFF"/>
      <w:sz w:val="18"/>
      <w:szCs w:val="24"/>
      <w:lang w:eastAsia="en-US"/>
    </w:rPr>
  </w:style>
  <w:style w:type="character" w:customStyle="1" w:styleId="Heading5Char">
    <w:name w:val="Heading 5 Char"/>
    <w:link w:val="Heading5"/>
    <w:rsid w:val="00EB7327"/>
    <w:rPr>
      <w:rFonts w:ascii="Calibri" w:hAnsi="Calibri"/>
      <w:b/>
      <w:bCs/>
      <w:i/>
      <w:iCs/>
      <w:sz w:val="26"/>
      <w:szCs w:val="26"/>
    </w:rPr>
  </w:style>
  <w:style w:type="character" w:customStyle="1" w:styleId="Heading6Char">
    <w:name w:val="Heading 6 Char"/>
    <w:link w:val="Heading6"/>
    <w:semiHidden/>
    <w:rsid w:val="00EB7327"/>
    <w:rPr>
      <w:rFonts w:ascii="Calibri" w:hAnsi="Calibri"/>
      <w:b/>
      <w:bCs/>
      <w:sz w:val="22"/>
      <w:szCs w:val="22"/>
    </w:rPr>
  </w:style>
  <w:style w:type="character" w:customStyle="1" w:styleId="Heading7Char">
    <w:name w:val="Heading 7 Char"/>
    <w:link w:val="Heading7"/>
    <w:semiHidden/>
    <w:rsid w:val="00EB7327"/>
    <w:rPr>
      <w:rFonts w:ascii="Calibri" w:hAnsi="Calibri"/>
      <w:sz w:val="24"/>
      <w:szCs w:val="24"/>
    </w:rPr>
  </w:style>
  <w:style w:type="character" w:customStyle="1" w:styleId="Heading8Char">
    <w:name w:val="Heading 8 Char"/>
    <w:link w:val="Heading8"/>
    <w:semiHidden/>
    <w:rsid w:val="00EB7327"/>
    <w:rPr>
      <w:rFonts w:ascii="Calibri" w:hAnsi="Calibri"/>
      <w:i/>
      <w:iCs/>
      <w:sz w:val="24"/>
      <w:szCs w:val="24"/>
    </w:rPr>
  </w:style>
  <w:style w:type="character" w:customStyle="1" w:styleId="Heading9Char">
    <w:name w:val="Heading 9 Char"/>
    <w:link w:val="Heading9"/>
    <w:semiHidden/>
    <w:rsid w:val="00EB7327"/>
    <w:rPr>
      <w:rFonts w:ascii="Cambria" w:hAnsi="Cambria"/>
      <w:sz w:val="22"/>
      <w:szCs w:val="22"/>
    </w:rPr>
  </w:style>
  <w:style w:type="character" w:styleId="Strong">
    <w:name w:val="Strong"/>
    <w:qFormat/>
    <w:rsid w:val="00A31D32"/>
    <w:rPr>
      <w:b/>
      <w:bCs/>
    </w:rPr>
  </w:style>
  <w:style w:type="paragraph" w:customStyle="1" w:styleId="Codenamesintext">
    <w:name w:val="Code names in text"/>
    <w:basedOn w:val="Normal"/>
    <w:link w:val="CodenamesintextChar"/>
    <w:qFormat/>
    <w:rsid w:val="00E97FD8"/>
    <w:pPr>
      <w:ind w:left="720"/>
    </w:pPr>
    <w:rPr>
      <w:rFonts w:ascii="Courier New" w:hAnsi="Courier New" w:cs="Courier New"/>
      <w:color w:val="000000"/>
      <w:sz w:val="18"/>
      <w:szCs w:val="18"/>
    </w:rPr>
  </w:style>
  <w:style w:type="paragraph" w:customStyle="1" w:styleId="code">
    <w:name w:val="code"/>
    <w:basedOn w:val="Normal"/>
    <w:link w:val="codeChar"/>
    <w:qFormat/>
    <w:rsid w:val="00E97FD8"/>
    <w:pPr>
      <w:autoSpaceDE w:val="0"/>
      <w:autoSpaceDN w:val="0"/>
      <w:adjustRightInd w:val="0"/>
    </w:pPr>
    <w:rPr>
      <w:rFonts w:ascii="Courier New" w:hAnsi="Courier New" w:cs="Courier New"/>
      <w:color w:val="000000"/>
      <w:sz w:val="16"/>
      <w:szCs w:val="16"/>
    </w:rPr>
  </w:style>
  <w:style w:type="character" w:customStyle="1" w:styleId="CodenamesintextChar">
    <w:name w:val="Code names in text Char"/>
    <w:link w:val="Codenamesintext"/>
    <w:rsid w:val="00E97FD8"/>
    <w:rPr>
      <w:rFonts w:ascii="Courier New" w:hAnsi="Courier New" w:cs="Courier New"/>
      <w:color w:val="000000"/>
      <w:sz w:val="18"/>
      <w:szCs w:val="18"/>
    </w:rPr>
  </w:style>
  <w:style w:type="paragraph" w:styleId="ListParagraph">
    <w:name w:val="List Paragraph"/>
    <w:basedOn w:val="Normal"/>
    <w:uiPriority w:val="34"/>
    <w:qFormat/>
    <w:rsid w:val="00271A33"/>
    <w:pPr>
      <w:ind w:left="720"/>
    </w:pPr>
    <w:rPr>
      <w:rFonts w:ascii="Calibri" w:eastAsia="Calibri" w:hAnsi="Calibri" w:cs="Calibri"/>
      <w:sz w:val="22"/>
      <w:szCs w:val="22"/>
      <w:lang w:eastAsia="en-US"/>
    </w:rPr>
  </w:style>
  <w:style w:type="character" w:customStyle="1" w:styleId="codeChar">
    <w:name w:val="code Char"/>
    <w:link w:val="code"/>
    <w:rsid w:val="00E97FD8"/>
    <w:rPr>
      <w:rFonts w:ascii="Courier New" w:hAnsi="Courier New" w:cs="Courier New"/>
      <w:color w:val="000000"/>
      <w:sz w:val="16"/>
      <w:szCs w:val="16"/>
    </w:rPr>
  </w:style>
  <w:style w:type="paragraph" w:customStyle="1" w:styleId="Char3">
    <w:name w:val="Char3"/>
    <w:basedOn w:val="Normal"/>
    <w:rsid w:val="00191555"/>
    <w:pPr>
      <w:spacing w:after="160" w:line="240" w:lineRule="exact"/>
    </w:pPr>
    <w:rPr>
      <w:lang w:val="en-US" w:eastAsia="en-US"/>
    </w:rPr>
  </w:style>
  <w:style w:type="character" w:customStyle="1" w:styleId="FooterChar">
    <w:name w:val="Footer Char"/>
    <w:link w:val="Footer"/>
    <w:locked/>
    <w:rsid w:val="00191555"/>
    <w:rPr>
      <w:rFonts w:ascii="Verdana" w:hAnsi="Verdana"/>
    </w:rPr>
  </w:style>
  <w:style w:type="paragraph" w:styleId="TOC7">
    <w:name w:val="toc 7"/>
    <w:basedOn w:val="Normal"/>
    <w:next w:val="Normal"/>
    <w:autoRedefine/>
    <w:rsid w:val="00E850DB"/>
    <w:pPr>
      <w:spacing w:after="100"/>
      <w:ind w:left="1200"/>
    </w:pPr>
  </w:style>
  <w:style w:type="paragraph" w:styleId="NoSpacing">
    <w:name w:val="No Spacing"/>
    <w:uiPriority w:val="1"/>
    <w:qFormat/>
    <w:rsid w:val="00E850DB"/>
    <w:rPr>
      <w:rFonts w:ascii="Arial" w:eastAsia="Arial" w:hAnsi="Arial" w:cs="Calibri"/>
      <w:sz w:val="22"/>
      <w:szCs w:val="22"/>
      <w:lang w:eastAsia="en-US"/>
    </w:rPr>
  </w:style>
  <w:style w:type="paragraph" w:customStyle="1" w:styleId="BodyTextBullet">
    <w:name w:val="Body Text Bullet"/>
    <w:basedOn w:val="Normal"/>
    <w:rsid w:val="00DD3EEA"/>
    <w:pPr>
      <w:numPr>
        <w:numId w:val="4"/>
      </w:numPr>
      <w:spacing w:after="120"/>
      <w:jc w:val="both"/>
    </w:pPr>
    <w:rPr>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5180">
      <w:bodyDiv w:val="1"/>
      <w:marLeft w:val="0"/>
      <w:marRight w:val="0"/>
      <w:marTop w:val="0"/>
      <w:marBottom w:val="0"/>
      <w:divBdr>
        <w:top w:val="none" w:sz="0" w:space="0" w:color="auto"/>
        <w:left w:val="none" w:sz="0" w:space="0" w:color="auto"/>
        <w:bottom w:val="none" w:sz="0" w:space="0" w:color="auto"/>
        <w:right w:val="none" w:sz="0" w:space="0" w:color="auto"/>
      </w:divBdr>
    </w:div>
    <w:div w:id="58747203">
      <w:bodyDiv w:val="1"/>
      <w:marLeft w:val="0"/>
      <w:marRight w:val="0"/>
      <w:marTop w:val="0"/>
      <w:marBottom w:val="0"/>
      <w:divBdr>
        <w:top w:val="none" w:sz="0" w:space="0" w:color="auto"/>
        <w:left w:val="none" w:sz="0" w:space="0" w:color="auto"/>
        <w:bottom w:val="none" w:sz="0" w:space="0" w:color="auto"/>
        <w:right w:val="none" w:sz="0" w:space="0" w:color="auto"/>
      </w:divBdr>
    </w:div>
    <w:div w:id="103501083">
      <w:bodyDiv w:val="1"/>
      <w:marLeft w:val="0"/>
      <w:marRight w:val="0"/>
      <w:marTop w:val="0"/>
      <w:marBottom w:val="0"/>
      <w:divBdr>
        <w:top w:val="none" w:sz="0" w:space="0" w:color="auto"/>
        <w:left w:val="none" w:sz="0" w:space="0" w:color="auto"/>
        <w:bottom w:val="none" w:sz="0" w:space="0" w:color="auto"/>
        <w:right w:val="none" w:sz="0" w:space="0" w:color="auto"/>
      </w:divBdr>
    </w:div>
    <w:div w:id="123620218">
      <w:bodyDiv w:val="1"/>
      <w:marLeft w:val="0"/>
      <w:marRight w:val="0"/>
      <w:marTop w:val="0"/>
      <w:marBottom w:val="0"/>
      <w:divBdr>
        <w:top w:val="none" w:sz="0" w:space="0" w:color="auto"/>
        <w:left w:val="none" w:sz="0" w:space="0" w:color="auto"/>
        <w:bottom w:val="none" w:sz="0" w:space="0" w:color="auto"/>
        <w:right w:val="none" w:sz="0" w:space="0" w:color="auto"/>
      </w:divBdr>
    </w:div>
    <w:div w:id="192498895">
      <w:bodyDiv w:val="1"/>
      <w:marLeft w:val="0"/>
      <w:marRight w:val="0"/>
      <w:marTop w:val="0"/>
      <w:marBottom w:val="0"/>
      <w:divBdr>
        <w:top w:val="none" w:sz="0" w:space="0" w:color="auto"/>
        <w:left w:val="none" w:sz="0" w:space="0" w:color="auto"/>
        <w:bottom w:val="none" w:sz="0" w:space="0" w:color="auto"/>
        <w:right w:val="none" w:sz="0" w:space="0" w:color="auto"/>
      </w:divBdr>
    </w:div>
    <w:div w:id="224923721">
      <w:bodyDiv w:val="1"/>
      <w:marLeft w:val="0"/>
      <w:marRight w:val="0"/>
      <w:marTop w:val="0"/>
      <w:marBottom w:val="0"/>
      <w:divBdr>
        <w:top w:val="none" w:sz="0" w:space="0" w:color="auto"/>
        <w:left w:val="none" w:sz="0" w:space="0" w:color="auto"/>
        <w:bottom w:val="none" w:sz="0" w:space="0" w:color="auto"/>
        <w:right w:val="none" w:sz="0" w:space="0" w:color="auto"/>
      </w:divBdr>
    </w:div>
    <w:div w:id="273288371">
      <w:bodyDiv w:val="1"/>
      <w:marLeft w:val="0"/>
      <w:marRight w:val="0"/>
      <w:marTop w:val="0"/>
      <w:marBottom w:val="0"/>
      <w:divBdr>
        <w:top w:val="none" w:sz="0" w:space="0" w:color="auto"/>
        <w:left w:val="none" w:sz="0" w:space="0" w:color="auto"/>
        <w:bottom w:val="none" w:sz="0" w:space="0" w:color="auto"/>
        <w:right w:val="none" w:sz="0" w:space="0" w:color="auto"/>
      </w:divBdr>
    </w:div>
    <w:div w:id="285045286">
      <w:bodyDiv w:val="1"/>
      <w:marLeft w:val="0"/>
      <w:marRight w:val="0"/>
      <w:marTop w:val="0"/>
      <w:marBottom w:val="0"/>
      <w:divBdr>
        <w:top w:val="none" w:sz="0" w:space="0" w:color="auto"/>
        <w:left w:val="none" w:sz="0" w:space="0" w:color="auto"/>
        <w:bottom w:val="none" w:sz="0" w:space="0" w:color="auto"/>
        <w:right w:val="none" w:sz="0" w:space="0" w:color="auto"/>
      </w:divBdr>
    </w:div>
    <w:div w:id="294334227">
      <w:bodyDiv w:val="1"/>
      <w:marLeft w:val="0"/>
      <w:marRight w:val="0"/>
      <w:marTop w:val="0"/>
      <w:marBottom w:val="0"/>
      <w:divBdr>
        <w:top w:val="none" w:sz="0" w:space="0" w:color="auto"/>
        <w:left w:val="none" w:sz="0" w:space="0" w:color="auto"/>
        <w:bottom w:val="none" w:sz="0" w:space="0" w:color="auto"/>
        <w:right w:val="none" w:sz="0" w:space="0" w:color="auto"/>
      </w:divBdr>
    </w:div>
    <w:div w:id="313721273">
      <w:bodyDiv w:val="1"/>
      <w:marLeft w:val="0"/>
      <w:marRight w:val="0"/>
      <w:marTop w:val="0"/>
      <w:marBottom w:val="0"/>
      <w:divBdr>
        <w:top w:val="none" w:sz="0" w:space="0" w:color="auto"/>
        <w:left w:val="none" w:sz="0" w:space="0" w:color="auto"/>
        <w:bottom w:val="none" w:sz="0" w:space="0" w:color="auto"/>
        <w:right w:val="none" w:sz="0" w:space="0" w:color="auto"/>
      </w:divBdr>
    </w:div>
    <w:div w:id="382213255">
      <w:bodyDiv w:val="1"/>
      <w:marLeft w:val="0"/>
      <w:marRight w:val="0"/>
      <w:marTop w:val="0"/>
      <w:marBottom w:val="0"/>
      <w:divBdr>
        <w:top w:val="none" w:sz="0" w:space="0" w:color="auto"/>
        <w:left w:val="none" w:sz="0" w:space="0" w:color="auto"/>
        <w:bottom w:val="none" w:sz="0" w:space="0" w:color="auto"/>
        <w:right w:val="none" w:sz="0" w:space="0" w:color="auto"/>
      </w:divBdr>
      <w:divsChild>
        <w:div w:id="1067603967">
          <w:marLeft w:val="274"/>
          <w:marRight w:val="0"/>
          <w:marTop w:val="58"/>
          <w:marBottom w:val="0"/>
          <w:divBdr>
            <w:top w:val="none" w:sz="0" w:space="0" w:color="auto"/>
            <w:left w:val="none" w:sz="0" w:space="0" w:color="auto"/>
            <w:bottom w:val="none" w:sz="0" w:space="0" w:color="auto"/>
            <w:right w:val="none" w:sz="0" w:space="0" w:color="auto"/>
          </w:divBdr>
        </w:div>
        <w:div w:id="1223062711">
          <w:marLeft w:val="274"/>
          <w:marRight w:val="0"/>
          <w:marTop w:val="58"/>
          <w:marBottom w:val="0"/>
          <w:divBdr>
            <w:top w:val="none" w:sz="0" w:space="0" w:color="auto"/>
            <w:left w:val="none" w:sz="0" w:space="0" w:color="auto"/>
            <w:bottom w:val="none" w:sz="0" w:space="0" w:color="auto"/>
            <w:right w:val="none" w:sz="0" w:space="0" w:color="auto"/>
          </w:divBdr>
        </w:div>
        <w:div w:id="700013556">
          <w:marLeft w:val="274"/>
          <w:marRight w:val="0"/>
          <w:marTop w:val="58"/>
          <w:marBottom w:val="0"/>
          <w:divBdr>
            <w:top w:val="none" w:sz="0" w:space="0" w:color="auto"/>
            <w:left w:val="none" w:sz="0" w:space="0" w:color="auto"/>
            <w:bottom w:val="none" w:sz="0" w:space="0" w:color="auto"/>
            <w:right w:val="none" w:sz="0" w:space="0" w:color="auto"/>
          </w:divBdr>
        </w:div>
        <w:div w:id="819734697">
          <w:marLeft w:val="274"/>
          <w:marRight w:val="0"/>
          <w:marTop w:val="58"/>
          <w:marBottom w:val="0"/>
          <w:divBdr>
            <w:top w:val="none" w:sz="0" w:space="0" w:color="auto"/>
            <w:left w:val="none" w:sz="0" w:space="0" w:color="auto"/>
            <w:bottom w:val="none" w:sz="0" w:space="0" w:color="auto"/>
            <w:right w:val="none" w:sz="0" w:space="0" w:color="auto"/>
          </w:divBdr>
        </w:div>
        <w:div w:id="131024705">
          <w:marLeft w:val="274"/>
          <w:marRight w:val="0"/>
          <w:marTop w:val="58"/>
          <w:marBottom w:val="0"/>
          <w:divBdr>
            <w:top w:val="none" w:sz="0" w:space="0" w:color="auto"/>
            <w:left w:val="none" w:sz="0" w:space="0" w:color="auto"/>
            <w:bottom w:val="none" w:sz="0" w:space="0" w:color="auto"/>
            <w:right w:val="none" w:sz="0" w:space="0" w:color="auto"/>
          </w:divBdr>
        </w:div>
      </w:divsChild>
    </w:div>
    <w:div w:id="390349818">
      <w:bodyDiv w:val="1"/>
      <w:marLeft w:val="0"/>
      <w:marRight w:val="0"/>
      <w:marTop w:val="0"/>
      <w:marBottom w:val="0"/>
      <w:divBdr>
        <w:top w:val="none" w:sz="0" w:space="0" w:color="auto"/>
        <w:left w:val="none" w:sz="0" w:space="0" w:color="auto"/>
        <w:bottom w:val="none" w:sz="0" w:space="0" w:color="auto"/>
        <w:right w:val="none" w:sz="0" w:space="0" w:color="auto"/>
      </w:divBdr>
    </w:div>
    <w:div w:id="432550014">
      <w:bodyDiv w:val="1"/>
      <w:marLeft w:val="0"/>
      <w:marRight w:val="0"/>
      <w:marTop w:val="0"/>
      <w:marBottom w:val="0"/>
      <w:divBdr>
        <w:top w:val="none" w:sz="0" w:space="0" w:color="auto"/>
        <w:left w:val="none" w:sz="0" w:space="0" w:color="auto"/>
        <w:bottom w:val="none" w:sz="0" w:space="0" w:color="auto"/>
        <w:right w:val="none" w:sz="0" w:space="0" w:color="auto"/>
      </w:divBdr>
    </w:div>
    <w:div w:id="446391042">
      <w:bodyDiv w:val="1"/>
      <w:marLeft w:val="0"/>
      <w:marRight w:val="0"/>
      <w:marTop w:val="0"/>
      <w:marBottom w:val="0"/>
      <w:divBdr>
        <w:top w:val="none" w:sz="0" w:space="0" w:color="auto"/>
        <w:left w:val="none" w:sz="0" w:space="0" w:color="auto"/>
        <w:bottom w:val="none" w:sz="0" w:space="0" w:color="auto"/>
        <w:right w:val="none" w:sz="0" w:space="0" w:color="auto"/>
      </w:divBdr>
    </w:div>
    <w:div w:id="500970520">
      <w:bodyDiv w:val="1"/>
      <w:marLeft w:val="0"/>
      <w:marRight w:val="0"/>
      <w:marTop w:val="0"/>
      <w:marBottom w:val="0"/>
      <w:divBdr>
        <w:top w:val="none" w:sz="0" w:space="0" w:color="auto"/>
        <w:left w:val="none" w:sz="0" w:space="0" w:color="auto"/>
        <w:bottom w:val="none" w:sz="0" w:space="0" w:color="auto"/>
        <w:right w:val="none" w:sz="0" w:space="0" w:color="auto"/>
      </w:divBdr>
    </w:div>
    <w:div w:id="501822335">
      <w:bodyDiv w:val="1"/>
      <w:marLeft w:val="0"/>
      <w:marRight w:val="0"/>
      <w:marTop w:val="0"/>
      <w:marBottom w:val="0"/>
      <w:divBdr>
        <w:top w:val="none" w:sz="0" w:space="0" w:color="auto"/>
        <w:left w:val="none" w:sz="0" w:space="0" w:color="auto"/>
        <w:bottom w:val="none" w:sz="0" w:space="0" w:color="auto"/>
        <w:right w:val="none" w:sz="0" w:space="0" w:color="auto"/>
      </w:divBdr>
    </w:div>
    <w:div w:id="599684526">
      <w:bodyDiv w:val="1"/>
      <w:marLeft w:val="0"/>
      <w:marRight w:val="0"/>
      <w:marTop w:val="0"/>
      <w:marBottom w:val="0"/>
      <w:divBdr>
        <w:top w:val="none" w:sz="0" w:space="0" w:color="auto"/>
        <w:left w:val="none" w:sz="0" w:space="0" w:color="auto"/>
        <w:bottom w:val="none" w:sz="0" w:space="0" w:color="auto"/>
        <w:right w:val="none" w:sz="0" w:space="0" w:color="auto"/>
      </w:divBdr>
    </w:div>
    <w:div w:id="646325017">
      <w:bodyDiv w:val="1"/>
      <w:marLeft w:val="0"/>
      <w:marRight w:val="0"/>
      <w:marTop w:val="0"/>
      <w:marBottom w:val="0"/>
      <w:divBdr>
        <w:top w:val="none" w:sz="0" w:space="0" w:color="auto"/>
        <w:left w:val="none" w:sz="0" w:space="0" w:color="auto"/>
        <w:bottom w:val="none" w:sz="0" w:space="0" w:color="auto"/>
        <w:right w:val="none" w:sz="0" w:space="0" w:color="auto"/>
      </w:divBdr>
    </w:div>
    <w:div w:id="704789118">
      <w:bodyDiv w:val="1"/>
      <w:marLeft w:val="0"/>
      <w:marRight w:val="0"/>
      <w:marTop w:val="0"/>
      <w:marBottom w:val="0"/>
      <w:divBdr>
        <w:top w:val="none" w:sz="0" w:space="0" w:color="auto"/>
        <w:left w:val="none" w:sz="0" w:space="0" w:color="auto"/>
        <w:bottom w:val="none" w:sz="0" w:space="0" w:color="auto"/>
        <w:right w:val="none" w:sz="0" w:space="0" w:color="auto"/>
      </w:divBdr>
    </w:div>
    <w:div w:id="720371974">
      <w:bodyDiv w:val="1"/>
      <w:marLeft w:val="0"/>
      <w:marRight w:val="0"/>
      <w:marTop w:val="0"/>
      <w:marBottom w:val="0"/>
      <w:divBdr>
        <w:top w:val="none" w:sz="0" w:space="0" w:color="auto"/>
        <w:left w:val="none" w:sz="0" w:space="0" w:color="auto"/>
        <w:bottom w:val="none" w:sz="0" w:space="0" w:color="auto"/>
        <w:right w:val="none" w:sz="0" w:space="0" w:color="auto"/>
      </w:divBdr>
    </w:div>
    <w:div w:id="835414668">
      <w:bodyDiv w:val="1"/>
      <w:marLeft w:val="0"/>
      <w:marRight w:val="0"/>
      <w:marTop w:val="0"/>
      <w:marBottom w:val="0"/>
      <w:divBdr>
        <w:top w:val="none" w:sz="0" w:space="0" w:color="auto"/>
        <w:left w:val="none" w:sz="0" w:space="0" w:color="auto"/>
        <w:bottom w:val="none" w:sz="0" w:space="0" w:color="auto"/>
        <w:right w:val="none" w:sz="0" w:space="0" w:color="auto"/>
      </w:divBdr>
    </w:div>
    <w:div w:id="904605358">
      <w:bodyDiv w:val="1"/>
      <w:marLeft w:val="0"/>
      <w:marRight w:val="0"/>
      <w:marTop w:val="0"/>
      <w:marBottom w:val="0"/>
      <w:divBdr>
        <w:top w:val="none" w:sz="0" w:space="0" w:color="auto"/>
        <w:left w:val="none" w:sz="0" w:space="0" w:color="auto"/>
        <w:bottom w:val="none" w:sz="0" w:space="0" w:color="auto"/>
        <w:right w:val="none" w:sz="0" w:space="0" w:color="auto"/>
      </w:divBdr>
    </w:div>
    <w:div w:id="938174835">
      <w:bodyDiv w:val="1"/>
      <w:marLeft w:val="0"/>
      <w:marRight w:val="0"/>
      <w:marTop w:val="0"/>
      <w:marBottom w:val="0"/>
      <w:divBdr>
        <w:top w:val="none" w:sz="0" w:space="0" w:color="auto"/>
        <w:left w:val="none" w:sz="0" w:space="0" w:color="auto"/>
        <w:bottom w:val="none" w:sz="0" w:space="0" w:color="auto"/>
        <w:right w:val="none" w:sz="0" w:space="0" w:color="auto"/>
      </w:divBdr>
    </w:div>
    <w:div w:id="964701075">
      <w:bodyDiv w:val="1"/>
      <w:marLeft w:val="0"/>
      <w:marRight w:val="0"/>
      <w:marTop w:val="0"/>
      <w:marBottom w:val="0"/>
      <w:divBdr>
        <w:top w:val="none" w:sz="0" w:space="0" w:color="auto"/>
        <w:left w:val="none" w:sz="0" w:space="0" w:color="auto"/>
        <w:bottom w:val="none" w:sz="0" w:space="0" w:color="auto"/>
        <w:right w:val="none" w:sz="0" w:space="0" w:color="auto"/>
      </w:divBdr>
    </w:div>
    <w:div w:id="983314165">
      <w:bodyDiv w:val="1"/>
      <w:marLeft w:val="0"/>
      <w:marRight w:val="0"/>
      <w:marTop w:val="0"/>
      <w:marBottom w:val="0"/>
      <w:divBdr>
        <w:top w:val="none" w:sz="0" w:space="0" w:color="auto"/>
        <w:left w:val="none" w:sz="0" w:space="0" w:color="auto"/>
        <w:bottom w:val="none" w:sz="0" w:space="0" w:color="auto"/>
        <w:right w:val="none" w:sz="0" w:space="0" w:color="auto"/>
      </w:divBdr>
    </w:div>
    <w:div w:id="998461972">
      <w:bodyDiv w:val="1"/>
      <w:marLeft w:val="0"/>
      <w:marRight w:val="0"/>
      <w:marTop w:val="0"/>
      <w:marBottom w:val="0"/>
      <w:divBdr>
        <w:top w:val="none" w:sz="0" w:space="0" w:color="auto"/>
        <w:left w:val="none" w:sz="0" w:space="0" w:color="auto"/>
        <w:bottom w:val="none" w:sz="0" w:space="0" w:color="auto"/>
        <w:right w:val="none" w:sz="0" w:space="0" w:color="auto"/>
      </w:divBdr>
    </w:div>
    <w:div w:id="1004359359">
      <w:bodyDiv w:val="1"/>
      <w:marLeft w:val="0"/>
      <w:marRight w:val="0"/>
      <w:marTop w:val="0"/>
      <w:marBottom w:val="0"/>
      <w:divBdr>
        <w:top w:val="none" w:sz="0" w:space="0" w:color="auto"/>
        <w:left w:val="none" w:sz="0" w:space="0" w:color="auto"/>
        <w:bottom w:val="none" w:sz="0" w:space="0" w:color="auto"/>
        <w:right w:val="none" w:sz="0" w:space="0" w:color="auto"/>
      </w:divBdr>
    </w:div>
    <w:div w:id="1031148736">
      <w:bodyDiv w:val="1"/>
      <w:marLeft w:val="0"/>
      <w:marRight w:val="0"/>
      <w:marTop w:val="0"/>
      <w:marBottom w:val="0"/>
      <w:divBdr>
        <w:top w:val="none" w:sz="0" w:space="0" w:color="auto"/>
        <w:left w:val="none" w:sz="0" w:space="0" w:color="auto"/>
        <w:bottom w:val="none" w:sz="0" w:space="0" w:color="auto"/>
        <w:right w:val="none" w:sz="0" w:space="0" w:color="auto"/>
      </w:divBdr>
    </w:div>
    <w:div w:id="1039665162">
      <w:bodyDiv w:val="1"/>
      <w:marLeft w:val="0"/>
      <w:marRight w:val="0"/>
      <w:marTop w:val="0"/>
      <w:marBottom w:val="0"/>
      <w:divBdr>
        <w:top w:val="none" w:sz="0" w:space="0" w:color="auto"/>
        <w:left w:val="none" w:sz="0" w:space="0" w:color="auto"/>
        <w:bottom w:val="none" w:sz="0" w:space="0" w:color="auto"/>
        <w:right w:val="none" w:sz="0" w:space="0" w:color="auto"/>
      </w:divBdr>
    </w:div>
    <w:div w:id="1162501580">
      <w:bodyDiv w:val="1"/>
      <w:marLeft w:val="0"/>
      <w:marRight w:val="0"/>
      <w:marTop w:val="0"/>
      <w:marBottom w:val="0"/>
      <w:divBdr>
        <w:top w:val="none" w:sz="0" w:space="0" w:color="auto"/>
        <w:left w:val="none" w:sz="0" w:space="0" w:color="auto"/>
        <w:bottom w:val="none" w:sz="0" w:space="0" w:color="auto"/>
        <w:right w:val="none" w:sz="0" w:space="0" w:color="auto"/>
      </w:divBdr>
    </w:div>
    <w:div w:id="1258902293">
      <w:bodyDiv w:val="1"/>
      <w:marLeft w:val="0"/>
      <w:marRight w:val="0"/>
      <w:marTop w:val="0"/>
      <w:marBottom w:val="0"/>
      <w:divBdr>
        <w:top w:val="none" w:sz="0" w:space="0" w:color="auto"/>
        <w:left w:val="none" w:sz="0" w:space="0" w:color="auto"/>
        <w:bottom w:val="none" w:sz="0" w:space="0" w:color="auto"/>
        <w:right w:val="none" w:sz="0" w:space="0" w:color="auto"/>
      </w:divBdr>
    </w:div>
    <w:div w:id="1281105482">
      <w:bodyDiv w:val="1"/>
      <w:marLeft w:val="0"/>
      <w:marRight w:val="0"/>
      <w:marTop w:val="0"/>
      <w:marBottom w:val="0"/>
      <w:divBdr>
        <w:top w:val="none" w:sz="0" w:space="0" w:color="auto"/>
        <w:left w:val="none" w:sz="0" w:space="0" w:color="auto"/>
        <w:bottom w:val="none" w:sz="0" w:space="0" w:color="auto"/>
        <w:right w:val="none" w:sz="0" w:space="0" w:color="auto"/>
      </w:divBdr>
    </w:div>
    <w:div w:id="1284263116">
      <w:bodyDiv w:val="1"/>
      <w:marLeft w:val="0"/>
      <w:marRight w:val="0"/>
      <w:marTop w:val="0"/>
      <w:marBottom w:val="0"/>
      <w:divBdr>
        <w:top w:val="none" w:sz="0" w:space="0" w:color="auto"/>
        <w:left w:val="none" w:sz="0" w:space="0" w:color="auto"/>
        <w:bottom w:val="none" w:sz="0" w:space="0" w:color="auto"/>
        <w:right w:val="none" w:sz="0" w:space="0" w:color="auto"/>
      </w:divBdr>
    </w:div>
    <w:div w:id="1303078900">
      <w:bodyDiv w:val="1"/>
      <w:marLeft w:val="0"/>
      <w:marRight w:val="0"/>
      <w:marTop w:val="0"/>
      <w:marBottom w:val="0"/>
      <w:divBdr>
        <w:top w:val="none" w:sz="0" w:space="0" w:color="auto"/>
        <w:left w:val="none" w:sz="0" w:space="0" w:color="auto"/>
        <w:bottom w:val="none" w:sz="0" w:space="0" w:color="auto"/>
        <w:right w:val="none" w:sz="0" w:space="0" w:color="auto"/>
      </w:divBdr>
    </w:div>
    <w:div w:id="1328753388">
      <w:bodyDiv w:val="1"/>
      <w:marLeft w:val="0"/>
      <w:marRight w:val="0"/>
      <w:marTop w:val="0"/>
      <w:marBottom w:val="0"/>
      <w:divBdr>
        <w:top w:val="none" w:sz="0" w:space="0" w:color="auto"/>
        <w:left w:val="none" w:sz="0" w:space="0" w:color="auto"/>
        <w:bottom w:val="none" w:sz="0" w:space="0" w:color="auto"/>
        <w:right w:val="none" w:sz="0" w:space="0" w:color="auto"/>
      </w:divBdr>
    </w:div>
    <w:div w:id="1341666215">
      <w:bodyDiv w:val="1"/>
      <w:marLeft w:val="0"/>
      <w:marRight w:val="0"/>
      <w:marTop w:val="0"/>
      <w:marBottom w:val="0"/>
      <w:divBdr>
        <w:top w:val="none" w:sz="0" w:space="0" w:color="auto"/>
        <w:left w:val="none" w:sz="0" w:space="0" w:color="auto"/>
        <w:bottom w:val="none" w:sz="0" w:space="0" w:color="auto"/>
        <w:right w:val="none" w:sz="0" w:space="0" w:color="auto"/>
      </w:divBdr>
    </w:div>
    <w:div w:id="1345402694">
      <w:bodyDiv w:val="1"/>
      <w:marLeft w:val="0"/>
      <w:marRight w:val="0"/>
      <w:marTop w:val="0"/>
      <w:marBottom w:val="0"/>
      <w:divBdr>
        <w:top w:val="none" w:sz="0" w:space="0" w:color="auto"/>
        <w:left w:val="none" w:sz="0" w:space="0" w:color="auto"/>
        <w:bottom w:val="none" w:sz="0" w:space="0" w:color="auto"/>
        <w:right w:val="none" w:sz="0" w:space="0" w:color="auto"/>
      </w:divBdr>
    </w:div>
    <w:div w:id="1465611246">
      <w:bodyDiv w:val="1"/>
      <w:marLeft w:val="0"/>
      <w:marRight w:val="0"/>
      <w:marTop w:val="0"/>
      <w:marBottom w:val="0"/>
      <w:divBdr>
        <w:top w:val="none" w:sz="0" w:space="0" w:color="auto"/>
        <w:left w:val="none" w:sz="0" w:space="0" w:color="auto"/>
        <w:bottom w:val="none" w:sz="0" w:space="0" w:color="auto"/>
        <w:right w:val="none" w:sz="0" w:space="0" w:color="auto"/>
      </w:divBdr>
    </w:div>
    <w:div w:id="1537111341">
      <w:bodyDiv w:val="1"/>
      <w:marLeft w:val="0"/>
      <w:marRight w:val="0"/>
      <w:marTop w:val="0"/>
      <w:marBottom w:val="0"/>
      <w:divBdr>
        <w:top w:val="none" w:sz="0" w:space="0" w:color="auto"/>
        <w:left w:val="none" w:sz="0" w:space="0" w:color="auto"/>
        <w:bottom w:val="none" w:sz="0" w:space="0" w:color="auto"/>
        <w:right w:val="none" w:sz="0" w:space="0" w:color="auto"/>
      </w:divBdr>
    </w:div>
    <w:div w:id="1606111772">
      <w:bodyDiv w:val="1"/>
      <w:marLeft w:val="0"/>
      <w:marRight w:val="0"/>
      <w:marTop w:val="0"/>
      <w:marBottom w:val="0"/>
      <w:divBdr>
        <w:top w:val="none" w:sz="0" w:space="0" w:color="auto"/>
        <w:left w:val="none" w:sz="0" w:space="0" w:color="auto"/>
        <w:bottom w:val="none" w:sz="0" w:space="0" w:color="auto"/>
        <w:right w:val="none" w:sz="0" w:space="0" w:color="auto"/>
      </w:divBdr>
    </w:div>
    <w:div w:id="1606380035">
      <w:bodyDiv w:val="1"/>
      <w:marLeft w:val="0"/>
      <w:marRight w:val="0"/>
      <w:marTop w:val="0"/>
      <w:marBottom w:val="0"/>
      <w:divBdr>
        <w:top w:val="none" w:sz="0" w:space="0" w:color="auto"/>
        <w:left w:val="none" w:sz="0" w:space="0" w:color="auto"/>
        <w:bottom w:val="none" w:sz="0" w:space="0" w:color="auto"/>
        <w:right w:val="none" w:sz="0" w:space="0" w:color="auto"/>
      </w:divBdr>
    </w:div>
    <w:div w:id="1703827509">
      <w:bodyDiv w:val="1"/>
      <w:marLeft w:val="0"/>
      <w:marRight w:val="0"/>
      <w:marTop w:val="0"/>
      <w:marBottom w:val="0"/>
      <w:divBdr>
        <w:top w:val="none" w:sz="0" w:space="0" w:color="auto"/>
        <w:left w:val="none" w:sz="0" w:space="0" w:color="auto"/>
        <w:bottom w:val="none" w:sz="0" w:space="0" w:color="auto"/>
        <w:right w:val="none" w:sz="0" w:space="0" w:color="auto"/>
      </w:divBdr>
    </w:div>
    <w:div w:id="1728138610">
      <w:bodyDiv w:val="1"/>
      <w:marLeft w:val="0"/>
      <w:marRight w:val="0"/>
      <w:marTop w:val="0"/>
      <w:marBottom w:val="0"/>
      <w:divBdr>
        <w:top w:val="none" w:sz="0" w:space="0" w:color="auto"/>
        <w:left w:val="none" w:sz="0" w:space="0" w:color="auto"/>
        <w:bottom w:val="none" w:sz="0" w:space="0" w:color="auto"/>
        <w:right w:val="none" w:sz="0" w:space="0" w:color="auto"/>
      </w:divBdr>
    </w:div>
    <w:div w:id="1755473815">
      <w:bodyDiv w:val="1"/>
      <w:marLeft w:val="0"/>
      <w:marRight w:val="0"/>
      <w:marTop w:val="0"/>
      <w:marBottom w:val="0"/>
      <w:divBdr>
        <w:top w:val="none" w:sz="0" w:space="0" w:color="auto"/>
        <w:left w:val="none" w:sz="0" w:space="0" w:color="auto"/>
        <w:bottom w:val="none" w:sz="0" w:space="0" w:color="auto"/>
        <w:right w:val="none" w:sz="0" w:space="0" w:color="auto"/>
      </w:divBdr>
    </w:div>
    <w:div w:id="1792943024">
      <w:bodyDiv w:val="1"/>
      <w:marLeft w:val="0"/>
      <w:marRight w:val="0"/>
      <w:marTop w:val="0"/>
      <w:marBottom w:val="0"/>
      <w:divBdr>
        <w:top w:val="none" w:sz="0" w:space="0" w:color="auto"/>
        <w:left w:val="none" w:sz="0" w:space="0" w:color="auto"/>
        <w:bottom w:val="none" w:sz="0" w:space="0" w:color="auto"/>
        <w:right w:val="none" w:sz="0" w:space="0" w:color="auto"/>
      </w:divBdr>
    </w:div>
    <w:div w:id="1887064517">
      <w:bodyDiv w:val="1"/>
      <w:marLeft w:val="0"/>
      <w:marRight w:val="0"/>
      <w:marTop w:val="0"/>
      <w:marBottom w:val="0"/>
      <w:divBdr>
        <w:top w:val="none" w:sz="0" w:space="0" w:color="auto"/>
        <w:left w:val="none" w:sz="0" w:space="0" w:color="auto"/>
        <w:bottom w:val="none" w:sz="0" w:space="0" w:color="auto"/>
        <w:right w:val="none" w:sz="0" w:space="0" w:color="auto"/>
      </w:divBdr>
    </w:div>
    <w:div w:id="1922836185">
      <w:bodyDiv w:val="1"/>
      <w:marLeft w:val="0"/>
      <w:marRight w:val="0"/>
      <w:marTop w:val="0"/>
      <w:marBottom w:val="0"/>
      <w:divBdr>
        <w:top w:val="none" w:sz="0" w:space="0" w:color="auto"/>
        <w:left w:val="none" w:sz="0" w:space="0" w:color="auto"/>
        <w:bottom w:val="none" w:sz="0" w:space="0" w:color="auto"/>
        <w:right w:val="none" w:sz="0" w:space="0" w:color="auto"/>
      </w:divBdr>
    </w:div>
    <w:div w:id="2011761303">
      <w:bodyDiv w:val="1"/>
      <w:marLeft w:val="0"/>
      <w:marRight w:val="0"/>
      <w:marTop w:val="0"/>
      <w:marBottom w:val="0"/>
      <w:divBdr>
        <w:top w:val="none" w:sz="0" w:space="0" w:color="auto"/>
        <w:left w:val="none" w:sz="0" w:space="0" w:color="auto"/>
        <w:bottom w:val="none" w:sz="0" w:space="0" w:color="auto"/>
        <w:right w:val="none" w:sz="0" w:space="0" w:color="auto"/>
      </w:divBdr>
    </w:div>
    <w:div w:id="2053923003">
      <w:bodyDiv w:val="1"/>
      <w:marLeft w:val="0"/>
      <w:marRight w:val="0"/>
      <w:marTop w:val="0"/>
      <w:marBottom w:val="0"/>
      <w:divBdr>
        <w:top w:val="none" w:sz="0" w:space="0" w:color="auto"/>
        <w:left w:val="none" w:sz="0" w:space="0" w:color="auto"/>
        <w:bottom w:val="none" w:sz="0" w:space="0" w:color="auto"/>
        <w:right w:val="none" w:sz="0" w:space="0" w:color="auto"/>
      </w:divBdr>
    </w:div>
    <w:div w:id="208668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kiomarinekiln.atlassian.net/wiki/pages/viewpageattachments.action?pageId=383189026&amp;metadataLink=true" TargetMode="External"/><Relationship Id="rId18" Type="http://schemas.openxmlformats.org/officeDocument/2006/relationships/hyperlink" Target="http://tmk-intranet.kilngroup.prv/departments/BPM/BIG/Projects%20Archive/Ancient%20Projects/2012%20Q3%20Release/Development/Standards%20Checklists%20Guidelines/BI%20Standards/Kiln%20BI%20Standards.doc" TargetMode="External"/><Relationship Id="rId26" Type="http://schemas.openxmlformats.org/officeDocument/2006/relationships/hyperlink" Target="https://docs.aws.amazon.com/glue/latest/dg/getting-started.html" TargetMode="External"/><Relationship Id="rId39" Type="http://schemas.openxmlformats.org/officeDocument/2006/relationships/hyperlink" Target="https://blogs.sap.com/2015/04/28/connect-to-aws-redshift-database-from-bi4/" TargetMode="Externa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lonvjiracon01:8070/display/arch/Principles+-+Definition+and+Discussion" TargetMode="External"/><Relationship Id="rId25" Type="http://schemas.openxmlformats.org/officeDocument/2006/relationships/image" Target="media/image3.jpg"/><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lonvjiracon01:8070/display/arch/The+Kiln+Reference+Architecture"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okiomarinekiln.atlassian.net/wiki/spaces/CMS/pages/394428493/Reporting+Requirements" TargetMode="External"/><Relationship Id="rId23" Type="http://schemas.openxmlformats.org/officeDocument/2006/relationships/image" Target="media/image2.jpg"/><Relationship Id="rId28" Type="http://schemas.openxmlformats.org/officeDocument/2006/relationships/hyperlink" Target="http://www.sql-workbench.eu/" TargetMode="External"/><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okiomarinekiln.atlassian.net/wiki/pages/viewpageattachments.action?pageId=383189026&amp;metadataLink=true" TargetMode="External"/><Relationship Id="rId22" Type="http://schemas.openxmlformats.org/officeDocument/2006/relationships/footer" Target="footer2.xml"/><Relationship Id="rId27" Type="http://schemas.openxmlformats.org/officeDocument/2006/relationships/hyperlink" Target="https://docs.aws.amazon.com/glue/latest/dg/getting-started.html" TargetMode="External"/><Relationship Id="rId30" Type="http://schemas.openxmlformats.org/officeDocument/2006/relationships/image" Target="media/image5.png"/><Relationship Id="rId35"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tx2">
            <a:lumMod val="40000"/>
            <a:lumOff val="60000"/>
          </a:schemeClr>
        </a:solidFill>
        <a:ln w="9525">
          <a:solidFill>
            <a:srgbClr val="000000"/>
          </a:solidFill>
          <a:round/>
          <a:headEnd/>
          <a:tailEnd/>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8077D60209C4CA49FFCE1ADAA2648" ma:contentTypeVersion="0" ma:contentTypeDescription="Create a new document." ma:contentTypeScope="" ma:versionID="ba4e19c350552f7891e30c5775200cc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D03FC-E049-46A6-979E-F68E8D20F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1D84C1-CB4E-4EBF-9C56-BD935BFC3099}">
  <ds:schemaRefs>
    <ds:schemaRef ds:uri="http://schemas.microsoft.com/sharepoint/v3/contenttype/forms"/>
  </ds:schemaRefs>
</ds:datastoreItem>
</file>

<file path=customXml/itemProps3.xml><?xml version="1.0" encoding="utf-8"?>
<ds:datastoreItem xmlns:ds="http://schemas.openxmlformats.org/officeDocument/2006/customXml" ds:itemID="{67E096E7-E297-4F77-B5FC-11DE945B3DF5}">
  <ds:schemaRef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purl.org/dc/dcmitype/"/>
    <ds:schemaRef ds:uri="http://www.w3.org/XML/1998/namespace"/>
    <ds:schemaRef ds:uri="http://purl.org/dc/terms/"/>
  </ds:schemaRefs>
</ds:datastoreItem>
</file>

<file path=customXml/itemProps4.xml><?xml version="1.0" encoding="utf-8"?>
<ds:datastoreItem xmlns:ds="http://schemas.openxmlformats.org/officeDocument/2006/customXml" ds:itemID="{EE96F5B9-5D00-4EC4-B9D4-083B1485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6001</Words>
  <Characters>34209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R J Kiln &amp; Co Ltd</Company>
  <LinksUpToDate>false</LinksUpToDate>
  <CharactersWithSpaces>40130</CharactersWithSpaces>
  <SharedDoc>false</SharedDoc>
  <HLinks>
    <vt:vector size="342" baseType="variant">
      <vt:variant>
        <vt:i4>3997807</vt:i4>
      </vt:variant>
      <vt:variant>
        <vt:i4>321</vt:i4>
      </vt:variant>
      <vt:variant>
        <vt:i4>0</vt:i4>
      </vt:variant>
      <vt:variant>
        <vt:i4>5</vt:i4>
      </vt:variant>
      <vt:variant>
        <vt:lpwstr>http://ktech/architecture/Shared Documents/Infrastructure/Fineos/FineOS IAD.doc</vt:lpwstr>
      </vt:variant>
      <vt:variant>
        <vt:lpwstr/>
      </vt:variant>
      <vt:variant>
        <vt:i4>5111917</vt:i4>
      </vt:variant>
      <vt:variant>
        <vt:i4>318</vt:i4>
      </vt:variant>
      <vt:variant>
        <vt:i4>0</vt:i4>
      </vt:variant>
      <vt:variant>
        <vt:i4>5</vt:i4>
      </vt:variant>
      <vt:variant>
        <vt:lpwstr>http://ktech/programme_office/CMS/Shared Documents/Requirements/Claims Management System - Data Requirements.docx</vt:lpwstr>
      </vt:variant>
      <vt:variant>
        <vt:lpwstr/>
      </vt:variant>
      <vt:variant>
        <vt:i4>5046274</vt:i4>
      </vt:variant>
      <vt:variant>
        <vt:i4>315</vt:i4>
      </vt:variant>
      <vt:variant>
        <vt:i4>0</vt:i4>
      </vt:variant>
      <vt:variant>
        <vt:i4>5</vt:i4>
      </vt:variant>
      <vt:variant>
        <vt:lpwstr>http://lonvjiracon01:8070/display/J2E/FTP+Grabber</vt:lpwstr>
      </vt:variant>
      <vt:variant>
        <vt:lpwstr/>
      </vt:variant>
      <vt:variant>
        <vt:i4>8257582</vt:i4>
      </vt:variant>
      <vt:variant>
        <vt:i4>312</vt:i4>
      </vt:variant>
      <vt:variant>
        <vt:i4>0</vt:i4>
      </vt:variant>
      <vt:variant>
        <vt:i4>5</vt:i4>
      </vt:variant>
      <vt:variant>
        <vt:lpwstr>https://lonvsvndev1/svn/kiln/FtpGrabber</vt:lpwstr>
      </vt:variant>
      <vt:variant>
        <vt:lpwstr/>
      </vt:variant>
      <vt:variant>
        <vt:i4>4718677</vt:i4>
      </vt:variant>
      <vt:variant>
        <vt:i4>309</vt:i4>
      </vt:variant>
      <vt:variant>
        <vt:i4>0</vt:i4>
      </vt:variant>
      <vt:variant>
        <vt:i4>5</vt:i4>
      </vt:variant>
      <vt:variant>
        <vt:lpwstr>http://ktech/infrastructure/Services/Forms/AllItems.aspx?RootFolder=%2finfrastructure%2fServices%2fXchanging</vt:lpwstr>
      </vt:variant>
      <vt:variant>
        <vt:lpwstr/>
      </vt:variant>
      <vt:variant>
        <vt:i4>6946849</vt:i4>
      </vt:variant>
      <vt:variant>
        <vt:i4>306</vt:i4>
      </vt:variant>
      <vt:variant>
        <vt:i4>0</vt:i4>
      </vt:variant>
      <vt:variant>
        <vt:i4>5</vt:i4>
      </vt:variant>
      <vt:variant>
        <vt:lpwstr>https://lonvsvndev1/svn/kiln/FineosMuleApp</vt:lpwstr>
      </vt:variant>
      <vt:variant>
        <vt:lpwstr/>
      </vt:variant>
      <vt:variant>
        <vt:i4>1900608</vt:i4>
      </vt:variant>
      <vt:variant>
        <vt:i4>303</vt:i4>
      </vt:variant>
      <vt:variant>
        <vt:i4>0</vt:i4>
      </vt:variant>
      <vt:variant>
        <vt:i4>5</vt:i4>
      </vt:variant>
      <vt:variant>
        <vt:lpwstr>http://lonvjiracon01:8070/display/J2E/XChanging-+ECF%2C+CWT%2C+CLASS+etc</vt:lpwstr>
      </vt:variant>
      <vt:variant>
        <vt:lpwstr/>
      </vt:variant>
      <vt:variant>
        <vt:i4>6357100</vt:i4>
      </vt:variant>
      <vt:variant>
        <vt:i4>294</vt:i4>
      </vt:variant>
      <vt:variant>
        <vt:i4>0</vt:i4>
      </vt:variant>
      <vt:variant>
        <vt:i4>65541</vt:i4>
      </vt:variant>
      <vt:variant>
        <vt:lpwstr>http://ktech.kilngroup.prv/architecture/Shared Documents/06_Templates/Kiln-NFR Template.xls</vt:lpwstr>
      </vt:variant>
      <vt:variant>
        <vt:lpwstr/>
      </vt:variant>
      <vt:variant>
        <vt:i4>7143539</vt:i4>
      </vt:variant>
      <vt:variant>
        <vt:i4>291</vt:i4>
      </vt:variant>
      <vt:variant>
        <vt:i4>0</vt:i4>
      </vt:variant>
      <vt:variant>
        <vt:i4>5</vt:i4>
      </vt:variant>
      <vt:variant>
        <vt:lpwstr>http://lonvjiracon01:8070/display/arch/The+Kiln+Reference+Architecture</vt:lpwstr>
      </vt:variant>
      <vt:variant>
        <vt:lpwstr/>
      </vt:variant>
      <vt:variant>
        <vt:i4>1441820</vt:i4>
      </vt:variant>
      <vt:variant>
        <vt:i4>288</vt:i4>
      </vt:variant>
      <vt:variant>
        <vt:i4>0</vt:i4>
      </vt:variant>
      <vt:variant>
        <vt:i4>5</vt:i4>
      </vt:variant>
      <vt:variant>
        <vt:lpwstr>http://lonvjiracon01:8070/display/arch/Principles+-+Definition+and+Discussion</vt:lpwstr>
      </vt:variant>
      <vt:variant>
        <vt:lpwstr/>
      </vt:variant>
      <vt:variant>
        <vt:i4>7143539</vt:i4>
      </vt:variant>
      <vt:variant>
        <vt:i4>285</vt:i4>
      </vt:variant>
      <vt:variant>
        <vt:i4>0</vt:i4>
      </vt:variant>
      <vt:variant>
        <vt:i4>5</vt:i4>
      </vt:variant>
      <vt:variant>
        <vt:lpwstr>http://lonvjiracon01:8070/display/arch/The+Kiln+Reference+Architecture</vt:lpwstr>
      </vt:variant>
      <vt:variant>
        <vt:lpwstr/>
      </vt:variant>
      <vt:variant>
        <vt:i4>1114163</vt:i4>
      </vt:variant>
      <vt:variant>
        <vt:i4>272</vt:i4>
      </vt:variant>
      <vt:variant>
        <vt:i4>0</vt:i4>
      </vt:variant>
      <vt:variant>
        <vt:i4>5</vt:i4>
      </vt:variant>
      <vt:variant>
        <vt:lpwstr/>
      </vt:variant>
      <vt:variant>
        <vt:lpwstr>_Toc327351260</vt:lpwstr>
      </vt:variant>
      <vt:variant>
        <vt:i4>1179699</vt:i4>
      </vt:variant>
      <vt:variant>
        <vt:i4>266</vt:i4>
      </vt:variant>
      <vt:variant>
        <vt:i4>0</vt:i4>
      </vt:variant>
      <vt:variant>
        <vt:i4>5</vt:i4>
      </vt:variant>
      <vt:variant>
        <vt:lpwstr/>
      </vt:variant>
      <vt:variant>
        <vt:lpwstr>_Toc327351259</vt:lpwstr>
      </vt:variant>
      <vt:variant>
        <vt:i4>1179699</vt:i4>
      </vt:variant>
      <vt:variant>
        <vt:i4>260</vt:i4>
      </vt:variant>
      <vt:variant>
        <vt:i4>0</vt:i4>
      </vt:variant>
      <vt:variant>
        <vt:i4>5</vt:i4>
      </vt:variant>
      <vt:variant>
        <vt:lpwstr/>
      </vt:variant>
      <vt:variant>
        <vt:lpwstr>_Toc327351258</vt:lpwstr>
      </vt:variant>
      <vt:variant>
        <vt:i4>1179699</vt:i4>
      </vt:variant>
      <vt:variant>
        <vt:i4>254</vt:i4>
      </vt:variant>
      <vt:variant>
        <vt:i4>0</vt:i4>
      </vt:variant>
      <vt:variant>
        <vt:i4>5</vt:i4>
      </vt:variant>
      <vt:variant>
        <vt:lpwstr/>
      </vt:variant>
      <vt:variant>
        <vt:lpwstr>_Toc327351257</vt:lpwstr>
      </vt:variant>
      <vt:variant>
        <vt:i4>1179699</vt:i4>
      </vt:variant>
      <vt:variant>
        <vt:i4>248</vt:i4>
      </vt:variant>
      <vt:variant>
        <vt:i4>0</vt:i4>
      </vt:variant>
      <vt:variant>
        <vt:i4>5</vt:i4>
      </vt:variant>
      <vt:variant>
        <vt:lpwstr/>
      </vt:variant>
      <vt:variant>
        <vt:lpwstr>_Toc327351256</vt:lpwstr>
      </vt:variant>
      <vt:variant>
        <vt:i4>1179699</vt:i4>
      </vt:variant>
      <vt:variant>
        <vt:i4>242</vt:i4>
      </vt:variant>
      <vt:variant>
        <vt:i4>0</vt:i4>
      </vt:variant>
      <vt:variant>
        <vt:i4>5</vt:i4>
      </vt:variant>
      <vt:variant>
        <vt:lpwstr/>
      </vt:variant>
      <vt:variant>
        <vt:lpwstr>_Toc327351255</vt:lpwstr>
      </vt:variant>
      <vt:variant>
        <vt:i4>1179699</vt:i4>
      </vt:variant>
      <vt:variant>
        <vt:i4>236</vt:i4>
      </vt:variant>
      <vt:variant>
        <vt:i4>0</vt:i4>
      </vt:variant>
      <vt:variant>
        <vt:i4>5</vt:i4>
      </vt:variant>
      <vt:variant>
        <vt:lpwstr/>
      </vt:variant>
      <vt:variant>
        <vt:lpwstr>_Toc327351254</vt:lpwstr>
      </vt:variant>
      <vt:variant>
        <vt:i4>1179699</vt:i4>
      </vt:variant>
      <vt:variant>
        <vt:i4>230</vt:i4>
      </vt:variant>
      <vt:variant>
        <vt:i4>0</vt:i4>
      </vt:variant>
      <vt:variant>
        <vt:i4>5</vt:i4>
      </vt:variant>
      <vt:variant>
        <vt:lpwstr/>
      </vt:variant>
      <vt:variant>
        <vt:lpwstr>_Toc327351253</vt:lpwstr>
      </vt:variant>
      <vt:variant>
        <vt:i4>1179699</vt:i4>
      </vt:variant>
      <vt:variant>
        <vt:i4>224</vt:i4>
      </vt:variant>
      <vt:variant>
        <vt:i4>0</vt:i4>
      </vt:variant>
      <vt:variant>
        <vt:i4>5</vt:i4>
      </vt:variant>
      <vt:variant>
        <vt:lpwstr/>
      </vt:variant>
      <vt:variant>
        <vt:lpwstr>_Toc327351252</vt:lpwstr>
      </vt:variant>
      <vt:variant>
        <vt:i4>1179699</vt:i4>
      </vt:variant>
      <vt:variant>
        <vt:i4>218</vt:i4>
      </vt:variant>
      <vt:variant>
        <vt:i4>0</vt:i4>
      </vt:variant>
      <vt:variant>
        <vt:i4>5</vt:i4>
      </vt:variant>
      <vt:variant>
        <vt:lpwstr/>
      </vt:variant>
      <vt:variant>
        <vt:lpwstr>_Toc327351251</vt:lpwstr>
      </vt:variant>
      <vt:variant>
        <vt:i4>1179699</vt:i4>
      </vt:variant>
      <vt:variant>
        <vt:i4>212</vt:i4>
      </vt:variant>
      <vt:variant>
        <vt:i4>0</vt:i4>
      </vt:variant>
      <vt:variant>
        <vt:i4>5</vt:i4>
      </vt:variant>
      <vt:variant>
        <vt:lpwstr/>
      </vt:variant>
      <vt:variant>
        <vt:lpwstr>_Toc327351250</vt:lpwstr>
      </vt:variant>
      <vt:variant>
        <vt:i4>1245235</vt:i4>
      </vt:variant>
      <vt:variant>
        <vt:i4>206</vt:i4>
      </vt:variant>
      <vt:variant>
        <vt:i4>0</vt:i4>
      </vt:variant>
      <vt:variant>
        <vt:i4>5</vt:i4>
      </vt:variant>
      <vt:variant>
        <vt:lpwstr/>
      </vt:variant>
      <vt:variant>
        <vt:lpwstr>_Toc327351249</vt:lpwstr>
      </vt:variant>
      <vt:variant>
        <vt:i4>1245235</vt:i4>
      </vt:variant>
      <vt:variant>
        <vt:i4>200</vt:i4>
      </vt:variant>
      <vt:variant>
        <vt:i4>0</vt:i4>
      </vt:variant>
      <vt:variant>
        <vt:i4>5</vt:i4>
      </vt:variant>
      <vt:variant>
        <vt:lpwstr/>
      </vt:variant>
      <vt:variant>
        <vt:lpwstr>_Toc327351248</vt:lpwstr>
      </vt:variant>
      <vt:variant>
        <vt:i4>1245235</vt:i4>
      </vt:variant>
      <vt:variant>
        <vt:i4>194</vt:i4>
      </vt:variant>
      <vt:variant>
        <vt:i4>0</vt:i4>
      </vt:variant>
      <vt:variant>
        <vt:i4>5</vt:i4>
      </vt:variant>
      <vt:variant>
        <vt:lpwstr/>
      </vt:variant>
      <vt:variant>
        <vt:lpwstr>_Toc327351247</vt:lpwstr>
      </vt:variant>
      <vt:variant>
        <vt:i4>1245235</vt:i4>
      </vt:variant>
      <vt:variant>
        <vt:i4>188</vt:i4>
      </vt:variant>
      <vt:variant>
        <vt:i4>0</vt:i4>
      </vt:variant>
      <vt:variant>
        <vt:i4>5</vt:i4>
      </vt:variant>
      <vt:variant>
        <vt:lpwstr/>
      </vt:variant>
      <vt:variant>
        <vt:lpwstr>_Toc327351246</vt:lpwstr>
      </vt:variant>
      <vt:variant>
        <vt:i4>1245235</vt:i4>
      </vt:variant>
      <vt:variant>
        <vt:i4>182</vt:i4>
      </vt:variant>
      <vt:variant>
        <vt:i4>0</vt:i4>
      </vt:variant>
      <vt:variant>
        <vt:i4>5</vt:i4>
      </vt:variant>
      <vt:variant>
        <vt:lpwstr/>
      </vt:variant>
      <vt:variant>
        <vt:lpwstr>_Toc327351245</vt:lpwstr>
      </vt:variant>
      <vt:variant>
        <vt:i4>1245235</vt:i4>
      </vt:variant>
      <vt:variant>
        <vt:i4>176</vt:i4>
      </vt:variant>
      <vt:variant>
        <vt:i4>0</vt:i4>
      </vt:variant>
      <vt:variant>
        <vt:i4>5</vt:i4>
      </vt:variant>
      <vt:variant>
        <vt:lpwstr/>
      </vt:variant>
      <vt:variant>
        <vt:lpwstr>_Toc327351244</vt:lpwstr>
      </vt:variant>
      <vt:variant>
        <vt:i4>1245235</vt:i4>
      </vt:variant>
      <vt:variant>
        <vt:i4>170</vt:i4>
      </vt:variant>
      <vt:variant>
        <vt:i4>0</vt:i4>
      </vt:variant>
      <vt:variant>
        <vt:i4>5</vt:i4>
      </vt:variant>
      <vt:variant>
        <vt:lpwstr/>
      </vt:variant>
      <vt:variant>
        <vt:lpwstr>_Toc327351243</vt:lpwstr>
      </vt:variant>
      <vt:variant>
        <vt:i4>1245235</vt:i4>
      </vt:variant>
      <vt:variant>
        <vt:i4>164</vt:i4>
      </vt:variant>
      <vt:variant>
        <vt:i4>0</vt:i4>
      </vt:variant>
      <vt:variant>
        <vt:i4>5</vt:i4>
      </vt:variant>
      <vt:variant>
        <vt:lpwstr/>
      </vt:variant>
      <vt:variant>
        <vt:lpwstr>_Toc327351242</vt:lpwstr>
      </vt:variant>
      <vt:variant>
        <vt:i4>1245235</vt:i4>
      </vt:variant>
      <vt:variant>
        <vt:i4>158</vt:i4>
      </vt:variant>
      <vt:variant>
        <vt:i4>0</vt:i4>
      </vt:variant>
      <vt:variant>
        <vt:i4>5</vt:i4>
      </vt:variant>
      <vt:variant>
        <vt:lpwstr/>
      </vt:variant>
      <vt:variant>
        <vt:lpwstr>_Toc327351241</vt:lpwstr>
      </vt:variant>
      <vt:variant>
        <vt:i4>1245235</vt:i4>
      </vt:variant>
      <vt:variant>
        <vt:i4>152</vt:i4>
      </vt:variant>
      <vt:variant>
        <vt:i4>0</vt:i4>
      </vt:variant>
      <vt:variant>
        <vt:i4>5</vt:i4>
      </vt:variant>
      <vt:variant>
        <vt:lpwstr/>
      </vt:variant>
      <vt:variant>
        <vt:lpwstr>_Toc327351240</vt:lpwstr>
      </vt:variant>
      <vt:variant>
        <vt:i4>1310771</vt:i4>
      </vt:variant>
      <vt:variant>
        <vt:i4>146</vt:i4>
      </vt:variant>
      <vt:variant>
        <vt:i4>0</vt:i4>
      </vt:variant>
      <vt:variant>
        <vt:i4>5</vt:i4>
      </vt:variant>
      <vt:variant>
        <vt:lpwstr/>
      </vt:variant>
      <vt:variant>
        <vt:lpwstr>_Toc327351239</vt:lpwstr>
      </vt:variant>
      <vt:variant>
        <vt:i4>1310771</vt:i4>
      </vt:variant>
      <vt:variant>
        <vt:i4>140</vt:i4>
      </vt:variant>
      <vt:variant>
        <vt:i4>0</vt:i4>
      </vt:variant>
      <vt:variant>
        <vt:i4>5</vt:i4>
      </vt:variant>
      <vt:variant>
        <vt:lpwstr/>
      </vt:variant>
      <vt:variant>
        <vt:lpwstr>_Toc327351238</vt:lpwstr>
      </vt:variant>
      <vt:variant>
        <vt:i4>1310771</vt:i4>
      </vt:variant>
      <vt:variant>
        <vt:i4>134</vt:i4>
      </vt:variant>
      <vt:variant>
        <vt:i4>0</vt:i4>
      </vt:variant>
      <vt:variant>
        <vt:i4>5</vt:i4>
      </vt:variant>
      <vt:variant>
        <vt:lpwstr/>
      </vt:variant>
      <vt:variant>
        <vt:lpwstr>_Toc327351237</vt:lpwstr>
      </vt:variant>
      <vt:variant>
        <vt:i4>1310771</vt:i4>
      </vt:variant>
      <vt:variant>
        <vt:i4>128</vt:i4>
      </vt:variant>
      <vt:variant>
        <vt:i4>0</vt:i4>
      </vt:variant>
      <vt:variant>
        <vt:i4>5</vt:i4>
      </vt:variant>
      <vt:variant>
        <vt:lpwstr/>
      </vt:variant>
      <vt:variant>
        <vt:lpwstr>_Toc327351236</vt:lpwstr>
      </vt:variant>
      <vt:variant>
        <vt:i4>1310771</vt:i4>
      </vt:variant>
      <vt:variant>
        <vt:i4>122</vt:i4>
      </vt:variant>
      <vt:variant>
        <vt:i4>0</vt:i4>
      </vt:variant>
      <vt:variant>
        <vt:i4>5</vt:i4>
      </vt:variant>
      <vt:variant>
        <vt:lpwstr/>
      </vt:variant>
      <vt:variant>
        <vt:lpwstr>_Toc327351235</vt:lpwstr>
      </vt:variant>
      <vt:variant>
        <vt:i4>1310771</vt:i4>
      </vt:variant>
      <vt:variant>
        <vt:i4>116</vt:i4>
      </vt:variant>
      <vt:variant>
        <vt:i4>0</vt:i4>
      </vt:variant>
      <vt:variant>
        <vt:i4>5</vt:i4>
      </vt:variant>
      <vt:variant>
        <vt:lpwstr/>
      </vt:variant>
      <vt:variant>
        <vt:lpwstr>_Toc327351234</vt:lpwstr>
      </vt:variant>
      <vt:variant>
        <vt:i4>1310771</vt:i4>
      </vt:variant>
      <vt:variant>
        <vt:i4>110</vt:i4>
      </vt:variant>
      <vt:variant>
        <vt:i4>0</vt:i4>
      </vt:variant>
      <vt:variant>
        <vt:i4>5</vt:i4>
      </vt:variant>
      <vt:variant>
        <vt:lpwstr/>
      </vt:variant>
      <vt:variant>
        <vt:lpwstr>_Toc327351233</vt:lpwstr>
      </vt:variant>
      <vt:variant>
        <vt:i4>1310771</vt:i4>
      </vt:variant>
      <vt:variant>
        <vt:i4>104</vt:i4>
      </vt:variant>
      <vt:variant>
        <vt:i4>0</vt:i4>
      </vt:variant>
      <vt:variant>
        <vt:i4>5</vt:i4>
      </vt:variant>
      <vt:variant>
        <vt:lpwstr/>
      </vt:variant>
      <vt:variant>
        <vt:lpwstr>_Toc327351232</vt:lpwstr>
      </vt:variant>
      <vt:variant>
        <vt:i4>1310771</vt:i4>
      </vt:variant>
      <vt:variant>
        <vt:i4>98</vt:i4>
      </vt:variant>
      <vt:variant>
        <vt:i4>0</vt:i4>
      </vt:variant>
      <vt:variant>
        <vt:i4>5</vt:i4>
      </vt:variant>
      <vt:variant>
        <vt:lpwstr/>
      </vt:variant>
      <vt:variant>
        <vt:lpwstr>_Toc327351231</vt:lpwstr>
      </vt:variant>
      <vt:variant>
        <vt:i4>1310771</vt:i4>
      </vt:variant>
      <vt:variant>
        <vt:i4>92</vt:i4>
      </vt:variant>
      <vt:variant>
        <vt:i4>0</vt:i4>
      </vt:variant>
      <vt:variant>
        <vt:i4>5</vt:i4>
      </vt:variant>
      <vt:variant>
        <vt:lpwstr/>
      </vt:variant>
      <vt:variant>
        <vt:lpwstr>_Toc327351230</vt:lpwstr>
      </vt:variant>
      <vt:variant>
        <vt:i4>1376307</vt:i4>
      </vt:variant>
      <vt:variant>
        <vt:i4>86</vt:i4>
      </vt:variant>
      <vt:variant>
        <vt:i4>0</vt:i4>
      </vt:variant>
      <vt:variant>
        <vt:i4>5</vt:i4>
      </vt:variant>
      <vt:variant>
        <vt:lpwstr/>
      </vt:variant>
      <vt:variant>
        <vt:lpwstr>_Toc327351229</vt:lpwstr>
      </vt:variant>
      <vt:variant>
        <vt:i4>1376307</vt:i4>
      </vt:variant>
      <vt:variant>
        <vt:i4>80</vt:i4>
      </vt:variant>
      <vt:variant>
        <vt:i4>0</vt:i4>
      </vt:variant>
      <vt:variant>
        <vt:i4>5</vt:i4>
      </vt:variant>
      <vt:variant>
        <vt:lpwstr/>
      </vt:variant>
      <vt:variant>
        <vt:lpwstr>_Toc327351228</vt:lpwstr>
      </vt:variant>
      <vt:variant>
        <vt:i4>1376307</vt:i4>
      </vt:variant>
      <vt:variant>
        <vt:i4>74</vt:i4>
      </vt:variant>
      <vt:variant>
        <vt:i4>0</vt:i4>
      </vt:variant>
      <vt:variant>
        <vt:i4>5</vt:i4>
      </vt:variant>
      <vt:variant>
        <vt:lpwstr/>
      </vt:variant>
      <vt:variant>
        <vt:lpwstr>_Toc327351227</vt:lpwstr>
      </vt:variant>
      <vt:variant>
        <vt:i4>1376307</vt:i4>
      </vt:variant>
      <vt:variant>
        <vt:i4>68</vt:i4>
      </vt:variant>
      <vt:variant>
        <vt:i4>0</vt:i4>
      </vt:variant>
      <vt:variant>
        <vt:i4>5</vt:i4>
      </vt:variant>
      <vt:variant>
        <vt:lpwstr/>
      </vt:variant>
      <vt:variant>
        <vt:lpwstr>_Toc327351226</vt:lpwstr>
      </vt:variant>
      <vt:variant>
        <vt:i4>1376307</vt:i4>
      </vt:variant>
      <vt:variant>
        <vt:i4>62</vt:i4>
      </vt:variant>
      <vt:variant>
        <vt:i4>0</vt:i4>
      </vt:variant>
      <vt:variant>
        <vt:i4>5</vt:i4>
      </vt:variant>
      <vt:variant>
        <vt:lpwstr/>
      </vt:variant>
      <vt:variant>
        <vt:lpwstr>_Toc327351225</vt:lpwstr>
      </vt:variant>
      <vt:variant>
        <vt:i4>1376307</vt:i4>
      </vt:variant>
      <vt:variant>
        <vt:i4>56</vt:i4>
      </vt:variant>
      <vt:variant>
        <vt:i4>0</vt:i4>
      </vt:variant>
      <vt:variant>
        <vt:i4>5</vt:i4>
      </vt:variant>
      <vt:variant>
        <vt:lpwstr/>
      </vt:variant>
      <vt:variant>
        <vt:lpwstr>_Toc327351224</vt:lpwstr>
      </vt:variant>
      <vt:variant>
        <vt:i4>1376307</vt:i4>
      </vt:variant>
      <vt:variant>
        <vt:i4>50</vt:i4>
      </vt:variant>
      <vt:variant>
        <vt:i4>0</vt:i4>
      </vt:variant>
      <vt:variant>
        <vt:i4>5</vt:i4>
      </vt:variant>
      <vt:variant>
        <vt:lpwstr/>
      </vt:variant>
      <vt:variant>
        <vt:lpwstr>_Toc327351223</vt:lpwstr>
      </vt:variant>
      <vt:variant>
        <vt:i4>1376307</vt:i4>
      </vt:variant>
      <vt:variant>
        <vt:i4>44</vt:i4>
      </vt:variant>
      <vt:variant>
        <vt:i4>0</vt:i4>
      </vt:variant>
      <vt:variant>
        <vt:i4>5</vt:i4>
      </vt:variant>
      <vt:variant>
        <vt:lpwstr/>
      </vt:variant>
      <vt:variant>
        <vt:lpwstr>_Toc327351222</vt:lpwstr>
      </vt:variant>
      <vt:variant>
        <vt:i4>1376307</vt:i4>
      </vt:variant>
      <vt:variant>
        <vt:i4>38</vt:i4>
      </vt:variant>
      <vt:variant>
        <vt:i4>0</vt:i4>
      </vt:variant>
      <vt:variant>
        <vt:i4>5</vt:i4>
      </vt:variant>
      <vt:variant>
        <vt:lpwstr/>
      </vt:variant>
      <vt:variant>
        <vt:lpwstr>_Toc327351221</vt:lpwstr>
      </vt:variant>
      <vt:variant>
        <vt:i4>1376307</vt:i4>
      </vt:variant>
      <vt:variant>
        <vt:i4>32</vt:i4>
      </vt:variant>
      <vt:variant>
        <vt:i4>0</vt:i4>
      </vt:variant>
      <vt:variant>
        <vt:i4>5</vt:i4>
      </vt:variant>
      <vt:variant>
        <vt:lpwstr/>
      </vt:variant>
      <vt:variant>
        <vt:lpwstr>_Toc327351220</vt:lpwstr>
      </vt:variant>
      <vt:variant>
        <vt:i4>1441843</vt:i4>
      </vt:variant>
      <vt:variant>
        <vt:i4>26</vt:i4>
      </vt:variant>
      <vt:variant>
        <vt:i4>0</vt:i4>
      </vt:variant>
      <vt:variant>
        <vt:i4>5</vt:i4>
      </vt:variant>
      <vt:variant>
        <vt:lpwstr/>
      </vt:variant>
      <vt:variant>
        <vt:lpwstr>_Toc327351219</vt:lpwstr>
      </vt:variant>
      <vt:variant>
        <vt:i4>1441843</vt:i4>
      </vt:variant>
      <vt:variant>
        <vt:i4>20</vt:i4>
      </vt:variant>
      <vt:variant>
        <vt:i4>0</vt:i4>
      </vt:variant>
      <vt:variant>
        <vt:i4>5</vt:i4>
      </vt:variant>
      <vt:variant>
        <vt:lpwstr/>
      </vt:variant>
      <vt:variant>
        <vt:lpwstr>_Toc327351218</vt:lpwstr>
      </vt:variant>
      <vt:variant>
        <vt:i4>1441843</vt:i4>
      </vt:variant>
      <vt:variant>
        <vt:i4>14</vt:i4>
      </vt:variant>
      <vt:variant>
        <vt:i4>0</vt:i4>
      </vt:variant>
      <vt:variant>
        <vt:i4>5</vt:i4>
      </vt:variant>
      <vt:variant>
        <vt:lpwstr/>
      </vt:variant>
      <vt:variant>
        <vt:lpwstr>_Toc327351217</vt:lpwstr>
      </vt:variant>
      <vt:variant>
        <vt:i4>1441843</vt:i4>
      </vt:variant>
      <vt:variant>
        <vt:i4>8</vt:i4>
      </vt:variant>
      <vt:variant>
        <vt:i4>0</vt:i4>
      </vt:variant>
      <vt:variant>
        <vt:i4>5</vt:i4>
      </vt:variant>
      <vt:variant>
        <vt:lpwstr/>
      </vt:variant>
      <vt:variant>
        <vt:lpwstr>_Toc327351216</vt:lpwstr>
      </vt:variant>
      <vt:variant>
        <vt:i4>1441843</vt:i4>
      </vt:variant>
      <vt:variant>
        <vt:i4>2</vt:i4>
      </vt:variant>
      <vt:variant>
        <vt:i4>0</vt:i4>
      </vt:variant>
      <vt:variant>
        <vt:i4>5</vt:i4>
      </vt:variant>
      <vt:variant>
        <vt:lpwstr/>
      </vt:variant>
      <vt:variant>
        <vt:lpwstr>_Toc327351215</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Wording_Management_System_PhaseII</dc:subject>
  <dc:creator>Chandrakanth Nagaraj</dc:creator>
  <cp:keywords>CMS Reporting</cp:keywords>
  <cp:lastModifiedBy>Chandrakanth Nagaraj</cp:lastModifiedBy>
  <cp:revision>445</cp:revision>
  <cp:lastPrinted>2017-06-20T07:52:00Z</cp:lastPrinted>
  <dcterms:created xsi:type="dcterms:W3CDTF">2019-01-06T17:05:00Z</dcterms:created>
  <dcterms:modified xsi:type="dcterms:W3CDTF">2019-01-16T09:34:00Z</dcterms:modified>
  <cp:category>SAD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Contact">
    <vt:lpwstr>Paul Aitken</vt:lpwstr>
  </property>
  <property fmtid="{D5CDD505-2E9C-101B-9397-08002B2CF9AE}" pid="3" name="ContentType">
    <vt:lpwstr>Document</vt:lpwstr>
  </property>
  <property fmtid="{D5CDD505-2E9C-101B-9397-08002B2CF9AE}" pid="4" name="Contact">
    <vt:lpwstr>1</vt:lpwstr>
  </property>
  <property fmtid="{D5CDD505-2E9C-101B-9397-08002B2CF9AE}" pid="5" name="ContentTypeId">
    <vt:lpwstr>0x010100B4E8077D60209C4CA49FFCE1ADAA2648</vt:lpwstr>
  </property>
</Properties>
</file>