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  <w:spacing w:before="1"/>
      </w:pPr>
      <w:bookmarkStart w:name="Define Functional and Non-Functional Req" w:id="1"/>
      <w:bookmarkEnd w:id="1"/>
      <w:r>
        <w:rPr>
          <w:b w:val="0"/>
        </w:rPr>
      </w:r>
      <w:r>
        <w:rPr/>
        <w:t>Define</w:t>
      </w:r>
      <w:r>
        <w:rPr>
          <w:spacing w:val="-5"/>
        </w:rPr>
        <w:t> </w:t>
      </w:r>
      <w:r>
        <w:rPr/>
        <w:t>Functional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Non-Functional</w:t>
      </w:r>
      <w:r>
        <w:rPr>
          <w:spacing w:val="-4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21"/>
        <w:rPr>
          <w:b/>
        </w:rPr>
      </w:pPr>
    </w:p>
    <w:p>
      <w:pPr>
        <w:pStyle w:val="BodyText"/>
        <w:spacing w:line="249" w:lineRule="auto" w:before="1"/>
        <w:ind w:left="361" w:right="864"/>
      </w:pPr>
      <w:r>
        <w:rPr/>
        <w:t>Functional</w:t>
      </w:r>
      <w:r>
        <w:rPr>
          <w:spacing w:val="-4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describe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behavior.</w:t>
      </w:r>
      <w:r>
        <w:rPr>
          <w:spacing w:val="-5"/>
        </w:rPr>
        <w:t> </w:t>
      </w:r>
      <w:r>
        <w:rPr/>
        <w:t>Non-functional</w:t>
      </w:r>
      <w:r>
        <w:rPr>
          <w:spacing w:val="-5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define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acceptance criteria. Targets below are proposed checks; they are not measured test results.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Heading1"/>
      </w:pPr>
      <w:bookmarkStart w:name="Step 1: Functional Requirements (FR)" w:id="2"/>
      <w:bookmarkEnd w:id="2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1:</w:t>
      </w:r>
      <w:r>
        <w:rPr>
          <w:spacing w:val="-3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Requirements</w:t>
      </w:r>
      <w:r>
        <w:rPr>
          <w:spacing w:val="-1"/>
        </w:rPr>
        <w:t> </w:t>
      </w:r>
      <w:r>
        <w:rPr>
          <w:spacing w:val="-4"/>
        </w:rPr>
        <w:t>(FR)</w:t>
      </w:r>
    </w:p>
    <w:p>
      <w:pPr>
        <w:pStyle w:val="BodyText"/>
        <w:rPr>
          <w:b/>
          <w:sz w:val="15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160"/>
        <w:gridCol w:w="5340"/>
        <w:gridCol w:w="1220"/>
      </w:tblGrid>
      <w:tr>
        <w:trPr>
          <w:trHeight w:val="70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160" w:type="dxa"/>
          </w:tcPr>
          <w:p>
            <w:pPr>
              <w:pStyle w:val="TableParagraph"/>
              <w:spacing w:line="249" w:lineRule="auto"/>
              <w:ind w:left="127" w:right="2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Requirement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53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Requirement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>
        <w:trPr>
          <w:trHeight w:val="94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name,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email,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password.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passwords with bcrypt; issue a JWT after successful registration or login.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94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Authorization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levels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ind w:right="377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Bearer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tokens.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Permit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only their own favorite locations.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944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External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interfaces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ind w:right="377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MongoDB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Mongoose,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OpenWeatherMap for weather, and Gemini for AI insights. Return JSON.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2160"/>
        <w:gridCol w:w="5340"/>
        <w:gridCol w:w="1220"/>
      </w:tblGrid>
      <w:tr>
        <w:trPr>
          <w:trHeight w:val="70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2160" w:type="dxa"/>
          </w:tcPr>
          <w:p>
            <w:pPr>
              <w:pStyle w:val="TableParagraph"/>
              <w:spacing w:line="249" w:lineRule="auto"/>
              <w:ind w:left="127" w:right="22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Requirement </w:t>
            </w: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534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Requirement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</w:tr>
      <w:tr>
        <w:trPr>
          <w:trHeight w:val="94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>
            <w:pPr>
              <w:pStyle w:val="TableParagraph"/>
              <w:spacing w:line="249" w:lineRule="auto"/>
              <w:ind w:left="127" w:right="228"/>
              <w:rPr>
                <w:sz w:val="20"/>
              </w:rPr>
            </w:pPr>
            <w:r>
              <w:rPr>
                <w:spacing w:val="-4"/>
                <w:sz w:val="20"/>
              </w:rPr>
              <w:t>Transactions </w:t>
            </w:r>
            <w:r>
              <w:rPr>
                <w:spacing w:val="-2"/>
                <w:sz w:val="20"/>
              </w:rPr>
              <w:t>processing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Create,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update,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favorite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locations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city, country, user reference, and timestamps.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94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6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Reporting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ind w:right="48"/>
              <w:rPr>
                <w:sz w:val="20"/>
              </w:rPr>
            </w:pPr>
            <w:r>
              <w:rPr>
                <w:sz w:val="20"/>
              </w:rPr>
              <w:t>Return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metrics,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favorite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lists,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summaries, and recommendations.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>
        <w:trPr>
          <w:trHeight w:val="94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6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z w:val="20"/>
              </w:rPr>
              <w:t>Business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rules,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etc.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ind w:right="377"/>
              <w:rPr>
                <w:sz w:val="20"/>
              </w:rPr>
            </w:pPr>
            <w:r>
              <w:rPr>
                <w:sz w:val="20"/>
              </w:rPr>
              <w:t>Require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favorites;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prevent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duplicate favorites. Require weather fields for AI requests.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94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160" w:type="dxa"/>
          </w:tcPr>
          <w:p>
            <w:pPr>
              <w:pStyle w:val="TableParagraph"/>
              <w:spacing w:line="249" w:lineRule="auto"/>
              <w:ind w:left="127"/>
              <w:rPr>
                <w:sz w:val="20"/>
              </w:rPr>
            </w:pPr>
            <w:r>
              <w:rPr>
                <w:sz w:val="20"/>
              </w:rPr>
              <w:t>Compliance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laws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regulations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Proposed: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disclose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external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AI processing; define retention and deletion policies before </w:t>
            </w:r>
            <w:r>
              <w:rPr>
                <w:spacing w:val="-2"/>
                <w:sz w:val="20"/>
              </w:rPr>
              <w:t>deployment.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>
        <w:trPr>
          <w:trHeight w:val="705" w:hRule="atLeast"/>
        </w:trPr>
        <w:tc>
          <w:tcPr>
            <w:tcW w:w="64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160" w:type="dxa"/>
          </w:tcPr>
          <w:p>
            <w:pPr>
              <w:pStyle w:val="TableParagraph"/>
              <w:ind w:left="127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  <w:tc>
          <w:tcPr>
            <w:tcW w:w="534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Return useful errors for missing fields, invalid credentials, invalid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tokens,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locations,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unauthorized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actions.</w:t>
            </w:r>
          </w:p>
        </w:tc>
        <w:tc>
          <w:tcPr>
            <w:tcW w:w="122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headerReference w:type="default" r:id="rId6"/>
          <w:footerReference w:type="default" r:id="rId7"/>
          <w:pgSz w:w="12240" w:h="15840"/>
          <w:pgMar w:header="240" w:footer="620" w:top="2560" w:bottom="860" w:left="1080" w:right="1080"/>
          <w:pgNumType w:start="2"/>
        </w:sectPr>
      </w:pPr>
    </w:p>
    <w:p>
      <w:pPr>
        <w:pStyle w:val="BodyText"/>
        <w:rPr>
          <w:b/>
        </w:rPr>
      </w:pPr>
    </w:p>
    <w:p>
      <w:pPr>
        <w:pStyle w:val="BodyText"/>
        <w:spacing w:before="197"/>
        <w:rPr>
          <w:b/>
        </w:rPr>
      </w:pPr>
    </w:p>
    <w:p>
      <w:pPr>
        <w:pStyle w:val="Heading1"/>
      </w:pPr>
      <w:bookmarkStart w:name="Step 2: Non-Functional Requirements (NFR" w:id="3"/>
      <w:bookmarkEnd w:id="3"/>
      <w:r>
        <w:rPr>
          <w:b w:val="0"/>
        </w:rPr>
      </w: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Non-Functional</w:t>
      </w:r>
      <w:r>
        <w:rPr>
          <w:spacing w:val="-4"/>
        </w:rPr>
        <w:t> </w:t>
      </w:r>
      <w:r>
        <w:rPr/>
        <w:t>Requirements</w:t>
      </w:r>
      <w:r>
        <w:rPr>
          <w:spacing w:val="-3"/>
        </w:rPr>
        <w:t> </w:t>
      </w:r>
      <w:r>
        <w:rPr>
          <w:spacing w:val="-4"/>
        </w:rPr>
        <w:t>(NFR)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900"/>
        <w:gridCol w:w="3540"/>
        <w:gridCol w:w="3320"/>
      </w:tblGrid>
      <w:tr>
        <w:trPr>
          <w:trHeight w:val="44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NFR</w:t>
            </w:r>
            <w:r>
              <w:rPr>
                <w:b/>
                <w:spacing w:val="-2"/>
                <w:sz w:val="18"/>
              </w:rPr>
              <w:t> Category</w:t>
            </w:r>
          </w:p>
        </w:tc>
        <w:tc>
          <w:tcPr>
            <w:tcW w:w="354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Requirement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3320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Target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Metric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Acceptance</w:t>
            </w:r>
            <w:r>
              <w:rPr>
                <w:b/>
                <w:spacing w:val="-2"/>
                <w:sz w:val="18"/>
              </w:rPr>
              <w:t> Criteria</w:t>
            </w:r>
          </w:p>
        </w:tc>
      </w:tr>
      <w:tr>
        <w:trPr>
          <w:trHeight w:val="88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Speed</w:t>
            </w:r>
          </w:p>
        </w:tc>
        <w:tc>
          <w:tcPr>
            <w:tcW w:w="35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Measure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location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external API latency separately.</w:t>
            </w:r>
          </w:p>
        </w:tc>
        <w:tc>
          <w:tcPr>
            <w:tcW w:w="3320" w:type="dxa"/>
          </w:tcPr>
          <w:p>
            <w:pPr>
              <w:pStyle w:val="TableParagraph"/>
              <w:spacing w:line="254" w:lineRule="auto"/>
              <w:ind w:right="344"/>
              <w:rPr>
                <w:sz w:val="18"/>
              </w:rPr>
            </w:pPr>
            <w:r>
              <w:rPr>
                <w:sz w:val="18"/>
              </w:rPr>
              <w:t>Proposed: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95%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CRUD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requests complete within 2 seconds in a documented 10-client test.</w:t>
            </w:r>
          </w:p>
        </w:tc>
      </w:tr>
      <w:tr>
        <w:trPr>
          <w:trHeight w:val="88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35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class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demonstration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workload;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plan pagination as favorite lists grow.</w:t>
            </w:r>
          </w:p>
        </w:tc>
        <w:tc>
          <w:tcPr>
            <w:tcW w:w="33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Proposed: test 10 concurrent clients and 1,000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favorite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locations;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record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latency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failures.</w:t>
            </w:r>
          </w:p>
        </w:tc>
      </w:tr>
      <w:tr>
        <w:trPr>
          <w:trHeight w:val="110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/>
              <w:ind w:right="96"/>
              <w:rPr>
                <w:sz w:val="18"/>
              </w:rPr>
            </w:pPr>
            <w:r>
              <w:rPr>
                <w:sz w:val="18"/>
              </w:rPr>
              <w:t>Security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Data </w:t>
            </w:r>
            <w:r>
              <w:rPr>
                <w:spacing w:val="-2"/>
                <w:sz w:val="18"/>
              </w:rPr>
              <w:t>Privacy</w:t>
            </w:r>
          </w:p>
        </w:tc>
        <w:tc>
          <w:tcPr>
            <w:tcW w:w="35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Hash passwords, verify JWTs, and check location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ownership.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Configure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strong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JWT secret and deployment HTTPS.</w:t>
            </w:r>
          </w:p>
        </w:tc>
        <w:tc>
          <w:tcPr>
            <w:tcW w:w="3320" w:type="dxa"/>
          </w:tcPr>
          <w:p>
            <w:pPr>
              <w:pStyle w:val="TableParagraph"/>
              <w:spacing w:line="254" w:lineRule="auto"/>
              <w:ind w:right="739"/>
              <w:rPr>
                <w:sz w:val="18"/>
              </w:rPr>
            </w:pPr>
            <w:r>
              <w:rPr>
                <w:sz w:val="18"/>
              </w:rPr>
              <w:t>Invalid tokens return 401; non-owner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changes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return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401;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profile responses omit passwords.</w:t>
            </w:r>
          </w:p>
        </w:tc>
      </w:tr>
      <w:tr>
        <w:trPr>
          <w:trHeight w:val="88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/>
              <w:ind w:right="806"/>
              <w:rPr>
                <w:sz w:val="18"/>
              </w:rPr>
            </w:pPr>
            <w:r>
              <w:rPr>
                <w:sz w:val="18"/>
              </w:rPr>
              <w:t>Reliability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&amp; </w:t>
            </w: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35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Provide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mock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weather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rule-based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AI responses when external services fail.</w:t>
            </w:r>
          </w:p>
        </w:tc>
        <w:tc>
          <w:tcPr>
            <w:tcW w:w="332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Mock weather includes isMock true; live unknown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cities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return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404.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Gemini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failures return local insights.</w:t>
            </w:r>
          </w:p>
        </w:tc>
      </w:tr>
      <w:tr>
        <w:trPr>
          <w:trHeight w:val="88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00" w:type="dxa"/>
          </w:tcPr>
          <w:p>
            <w:pPr>
              <w:pStyle w:val="TableParagraph"/>
              <w:spacing w:line="254" w:lineRule="auto"/>
              <w:ind w:right="96"/>
              <w:rPr>
                <w:sz w:val="18"/>
              </w:rPr>
            </w:pPr>
            <w:r>
              <w:rPr>
                <w:sz w:val="18"/>
              </w:rPr>
              <w:t>Usability &amp; </w:t>
            </w:r>
            <w:r>
              <w:rPr>
                <w:spacing w:val="-4"/>
                <w:sz w:val="18"/>
              </w:rPr>
              <w:t>Accessibility</w:t>
            </w:r>
          </w:p>
        </w:tc>
        <w:tc>
          <w:tcPr>
            <w:tcW w:w="35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JSON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requests,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responses,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error </w:t>
            </w:r>
            <w:r>
              <w:rPr>
                <w:spacing w:val="-2"/>
                <w:sz w:val="18"/>
              </w:rPr>
              <w:t>messages.</w:t>
            </w:r>
          </w:p>
        </w:tc>
        <w:tc>
          <w:tcPr>
            <w:tcW w:w="3320" w:type="dxa"/>
          </w:tcPr>
          <w:p>
            <w:pPr>
              <w:pStyle w:val="TableParagraph"/>
              <w:spacing w:line="254" w:lineRule="auto"/>
              <w:ind w:right="344"/>
              <w:rPr>
                <w:sz w:val="18"/>
              </w:rPr>
            </w:pPr>
            <w:r>
              <w:rPr>
                <w:sz w:val="18"/>
              </w:rPr>
              <w:t>Postman examples cover authentication, favorites, weather, summaries,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recommendations.</w:t>
            </w:r>
          </w:p>
        </w:tc>
      </w:tr>
      <w:tr>
        <w:trPr>
          <w:trHeight w:val="885" w:hRule="atLeast"/>
        </w:trPr>
        <w:tc>
          <w:tcPr>
            <w:tcW w:w="600" w:type="dxa"/>
          </w:tcPr>
          <w:p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Other</w:t>
            </w:r>
          </w:p>
        </w:tc>
        <w:tc>
          <w:tcPr>
            <w:tcW w:w="3540" w:type="dxa"/>
          </w:tcPr>
          <w:p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Keep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controllers,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services,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routes,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models,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 configuration modular.</w:t>
            </w:r>
          </w:p>
        </w:tc>
        <w:tc>
          <w:tcPr>
            <w:tcW w:w="3320" w:type="dxa"/>
          </w:tcPr>
          <w:p>
            <w:pPr>
              <w:pStyle w:val="TableParagraph"/>
              <w:spacing w:line="254" w:lineRule="auto"/>
              <w:ind w:right="344"/>
              <w:rPr>
                <w:sz w:val="18"/>
              </w:rPr>
            </w:pP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fresh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setup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follows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README; credentials stay in environment </w:t>
            </w:r>
            <w:r>
              <w:rPr>
                <w:spacing w:val="-2"/>
                <w:sz w:val="18"/>
              </w:rPr>
              <w:t>variables.</w:t>
            </w:r>
          </w:p>
        </w:tc>
      </w:tr>
    </w:tbl>
    <w:sectPr>
      <w:pgSz w:w="12240" w:h="15840"/>
      <w:pgMar w:header="240" w:footer="620" w:top="2560" w:bottom="86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2704">
              <wp:simplePos x="0" y="0"/>
              <wp:positionH relativeFrom="page">
                <wp:posOffset>6738619</wp:posOffset>
              </wp:positionH>
              <wp:positionV relativeFrom="page">
                <wp:posOffset>9499345</wp:posOffset>
              </wp:positionV>
              <wp:extent cx="247650" cy="1524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599976pt;margin-top:747.97998pt;width:19.5pt;height:12pt;mso-position-horizontal-relative:page;mso-position-vertical-relative:page;z-index:-15883776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30144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0656">
              <wp:simplePos x="0" y="0"/>
              <wp:positionH relativeFrom="page">
                <wp:posOffset>3002914</wp:posOffset>
              </wp:positionH>
              <wp:positionV relativeFrom="page">
                <wp:posOffset>1124895</wp:posOffset>
              </wp:positionV>
              <wp:extent cx="175387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538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Solution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6.449997pt;margin-top:88.574417pt;width:138.1pt;height:17.55pt;mso-position-horizontal-relative:page;mso-position-vertical-relative:page;z-index:-15885824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Solution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31168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3002914</wp:posOffset>
              </wp:positionH>
              <wp:positionV relativeFrom="page">
                <wp:posOffset>1124895</wp:posOffset>
              </wp:positionV>
              <wp:extent cx="1753870" cy="22288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538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Solution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Requirements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36.449997pt;margin-top:88.574417pt;width:138.1pt;height:17.55pt;mso-position-horizontal-relative:page;mso-position-vertical-relative:page;z-index:-15884800" type="#_x0000_t202" id="docshape2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Solution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Requirements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32192">
              <wp:simplePos x="0" y="0"/>
              <wp:positionH relativeFrom="page">
                <wp:posOffset>902969</wp:posOffset>
              </wp:positionH>
              <wp:positionV relativeFrom="page">
                <wp:posOffset>1498345</wp:posOffset>
              </wp:positionV>
              <wp:extent cx="1059180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0591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AI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WeatherWise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API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99998pt;margin-top:117.97998pt;width:83.4pt;height:12pt;mso-position-horizontal-relative:page;mso-position-vertical-relative:page;z-index:-15884288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AI</w:t>
                    </w:r>
                    <w:r>
                      <w:rPr>
                        <w:spacing w:val="-4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WeatherWise</w:t>
                    </w:r>
                    <w:r>
                      <w:rPr>
                        <w:spacing w:val="-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API</w:t>
                    </w:r>
                    <w:r>
                      <w:rPr>
                        <w:spacing w:val="-3"/>
                        <w:sz w:val="18"/>
                      </w:rPr>
                      <w:t> </w:t>
                    </w:r>
                    <w:r>
                      <w:rPr>
                        <w:spacing w:val="-10"/>
                        <w:sz w:val="18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"/>
      <w:ind w:left="2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Solution Requirements - AI WeatherWise API</dc:title>
  <dcterms:created xsi:type="dcterms:W3CDTF">2026-10-01T14:43:50Z</dcterms:created>
  <dcterms:modified xsi:type="dcterms:W3CDTF">2026-10-01T14:43:50Z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