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right="-421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DevOps Lab</w:t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ind w:right="-421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 Bhavya Mistry</w:t>
        <w:tab/>
        <w:tab/>
        <w:tab/>
        <w:tab/>
        <w:tab/>
        <w:tab/>
        <w:tab/>
        <w:tab/>
        <w:t xml:space="preserve">             Roll No.: 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33 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Experiment No. 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</w:t>
      </w:r>
    </w:p>
    <w:p w:rsidR="00000000" w:rsidDel="00000000" w:rsidP="00000000" w:rsidRDefault="00000000" w:rsidRPr="00000000" w14:paraId="00000005">
      <w:pPr>
        <w:tabs>
          <w:tab w:val="left" w:pos="1200"/>
        </w:tabs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Screenshots: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pos="1200"/>
        </w:tabs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pos="1200"/>
        </w:tabs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pos="1200"/>
        </w:tabs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pos="1200"/>
        </w:tabs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2" w:type="default"/>
      <w:pgSz w:h="16838" w:w="11906" w:orient="portrait"/>
      <w:pgMar w:bottom="1440" w:top="1440" w:left="851" w:right="849" w:header="708" w:footer="265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2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