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 in Electronics  Communication, Electronics 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>
          <w:trHeight w:val="2220"/>
        </w:trPr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trHeight w:val="161"/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/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AI tools, MS office, Excel Automation, SAP, EDMS (Mezzoteam), Testing  CM tools (DOORS/PIVS etc), PMP, SSGB, QMS Foundation, Lead Auditor IRCA/ISO 9001, English, Hindi, Kannada, Telugu, French (DELF A1)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Freelancer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QA: Corporate QMS, Reviews (project, documents, Issues) and Audits (IMS, Supplier Qualification, Issue based)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QC: ITP reviews, On Site Inspections (FAT, China), Supplier Procurement Follow-up Actions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09'19-09`24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5 Y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QA/QC Expert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QA/QC Expert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09'19-09`24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Telecom/Power Supply/Traction/Telecom/MEP/L/TVS-ECS/PSD/Signalling/Rolling Stock/AFC/S etc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 Surveillance of Systems Works for Line 1 and Line2 (Viaduct, UG, Depots)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Customer facing role with 14+ Contractor Quality teams to manage (Initialise, Monitoring  Control)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Established, Tailored  Maintain internal QMS(Manual); Approved Contractors` QMS, Mentor/Trained teams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plans(+MS/ITP/Checklists), QA/QC resources based on expertise review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 related records (KPIs/OBS/NCRs/Snag list)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 ; Monitored KPIs, Ensured Lessons learnt were managed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03'2018-08'2019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5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03'2018-08'2019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(IoT Hardware and Software) and Supplier Management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SPOC for QA/QC activities from Concept-Implementation of IoT products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“Culture of Quality” with focus on COPQ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Supplier Management (Qualification, Audits and performance monitoring)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01'16-02'18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01'16-02'18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Communication and Control Systems (CCS) – 15 Sub-Systems (Telecom/PIS/PAS/Radio/FPS/BIM etc)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Tailor  Implement Corporate (Chorus)/Customer processes and train the Thales teams and sub-contractors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Corporate QMS implementation (+SHE), ISO certification (9001:2015), Tailoring to Customer Process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QA/QC – PQP/WMS/ITP/MAR/RI/RFIs/Calibration/NCRs, Execution, Reporting, Audits, Supplier Quality, Site Quality QC teams (internal and Sub-contractors) during Material/Installation/T phases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Co-ordination of Safety Assurance (Offshore team), TIMS assessment/PIVS (Internal Audits)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 to Customer, Directors with QA Advise, Alerts and Veto for timely action and follow-up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Reviews of Bid/SOW/Proposals/Gate reviews/Design Docs/Materials/I,T documents and records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Subcontractors: Qualification, Quality supervision and audits, reporting; material inspections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07'12-01'16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6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07'12-01'16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QMS: Implemented Corporate QMS (Chorus 2.0 CPO, Tailoring, trainings, deployment etc.); ISO 9001 certification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Planning: PQP, WMS/ITPs/Checklists for project including reviews and approvals of offset partner deliverables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Engineering QA: Gate reviews, Software sampling tests/Build Checks, CSAT, Quality Advice, Track Actions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Delivery Management: Inspections (Hardware, Software), raised/tracked NCRs/OBS/Snag list/Issued Alerts  Veto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Review: MRs, Process Improvements, Risk monitoring, Lessons learnt, KPIs, RCA, CSAT, Snag list etc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Reporting: QA/QC Situational Awareness: Issued NCRs  Quality Advise with focus on Alerts and Veto for timely action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10'08-06'12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3 Y 8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10'08-06'12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ELV / Embedded Systems (Aircraft Hardware and Software) and Aircraft Material inspections (before assembling)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QAQC Planning (PQP), WMS/SOPs, Inspections for the entity projects and Portfolios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QC auditor for Organisation and Product owner for Web based tools using Agile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Report: QA Advise, KPIs, PMR-WB review of projects, Critical alerts  Veto, Lessons Learnt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track/facilitate the findings to Closure of CAR/NCR/OBS with RCA and actions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04'07-10'08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6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04'07-10'08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Aircraft HMI Software – LLR(Requirements), Design, Coding and Testing</w:t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Project Initiation (France), planning, training (ADA language), execution, and monitoring control (client reporting)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Requirement analysis, reviews, LLRs, design (CDS: HMI-GUI), coding (OOTH/DO178B), debug and unit testing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Pre- and post-delivery activities – CM audits, technical release audits (Software), RCA, KPI/Metrics and Analysis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member of Innovation council, Interview panel and training automation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39652D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05'2004-03'2007</w:t>
            </w:r>
          </w:p>
          <w:p w14:paraId="55260E98" w14:textId="607E4AA9" w:rsidR="00ED74A4" w:rsidRPr="00ED74A4" w:rsidRDefault="00ED74A4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2 Y 10 M</w:t>
            </w:r>
          </w:p>
          <w:p w14:paraId="05173B32" w14:textId="19DF965E" w:rsidR="004D1CCC" w:rsidRPr="001A2C12" w:rsidRDefault="004D1CCC" w:rsidP="0039652D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</w:t>
            </w:r>
          </w:p>
          <w:p w14:paraId="76E6976C" w14:textId="77777777" w:rsidR="006A25F7" w:rsidRPr="004D1CCC" w:rsidRDefault="006A25F7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39652D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336049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336049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2D32E6">
            <w:pPr>
              <w:spacing w:before="60" w:after="60" w:line="240" w:lineRule="auto"/>
              <w:jc w:val="center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2F67C3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E3350">
            <w:pPr>
              <w:spacing w:before="60" w:after="60" w:line="240" w:lineRule="auto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E3350">
            <w:pPr>
              <w:spacing w:before="60" w:after="60" w:line="240" w:lineRule="auto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ADA/DRDO</w:t>
            </w:r>
          </w:p>
          <w:p w14:paraId="20A5DBF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05'2004-03'2007</w:t>
            </w:r>
          </w:p>
          <w:p w14:paraId="316AA43D" w14:textId="77777777" w:rsidR="006A25F7" w:rsidRPr="00E665EC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/>
            </w:r>
          </w:p>
          <w:p w14:paraId="7C5A3CA0" w14:textId="77777777" w:rsidR="006A25F7" w:rsidRDefault="006A25F7" w:rsidP="00336049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A380 Aircraft Surveillance System (IHAS-ADIS)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7F6087">
            <w:pPr>
              <w:spacing w:before="60" w:after="60" w:line="240" w:lineRule="auto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System Engineer (Testing) for Radar SDP - Light Combat Aircraft (Tejas)</w:t>
            </w:r>
          </w:p>
          <w:p w14:paraId="44CE18A8" w14:textId="67E35412" w:rsidR="00336049" w:rsidRPr="001A2C12" w:rsidRDefault="007F6087" w:rsidP="007F6087">
            <w:pPr>
              <w:spacing w:before="60" w:after="60" w:line="240" w:lineRule="auto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867B75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942031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701FAD">
            <w:pPr>
              <w:pStyle w:val="ListParagraph"/>
              <w:spacing w:after="0" w:line="240" w:lineRule="auto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867B75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867B75">
            <w:pPr>
              <w:pStyle w:val="ListParagraph"/>
              <w:spacing w:after="0" w:line="240" w:lineRule="auto"/>
              <w:contextualSpacing w:val="0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942031">
            <w:pPr>
              <w:pStyle w:val="ListParagraph"/>
              <w:spacing w:after="0" w:line="240" w:lineRule="auto"/>
              <w:contextualSpacing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>
          <w:trHeight w:val="134"/>
        </w:trPr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>
          <w:trHeight w:val="5750"/>
        </w:trPr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288423D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F6087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3269D4CB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7F6087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A510" w14:textId="77777777" w:rsidR="00833D7A" w:rsidRDefault="00833D7A" w:rsidP="00383147">
      <w:pPr>
        <w:spacing w:after="0" w:line="240" w:lineRule="auto"/>
      </w:pPr>
      <w:r>
        <w:separator/>
      </w:r>
    </w:p>
  </w:endnote>
  <w:endnote w:type="continuationSeparator" w:id="0">
    <w:p w14:paraId="5603DCB4" w14:textId="77777777" w:rsidR="00833D7A" w:rsidRDefault="00833D7A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84AC6" w14:textId="77777777" w:rsidR="00833D7A" w:rsidRDefault="00833D7A" w:rsidP="00383147">
      <w:pPr>
        <w:spacing w:after="0" w:line="240" w:lineRule="auto"/>
      </w:pPr>
      <w:r>
        <w:separator/>
      </w:r>
    </w:p>
  </w:footnote>
  <w:footnote w:type="continuationSeparator" w:id="0">
    <w:p w14:paraId="50D71B62" w14:textId="77777777" w:rsidR="00833D7A" w:rsidRDefault="00833D7A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27</cp:revision>
  <dcterms:created xsi:type="dcterms:W3CDTF">2026-06-10T17:46:00Z</dcterms:created>
  <dcterms:modified xsi:type="dcterms:W3CDTF">2026-06-12T13:57:00Z</dcterms:modified>
  <dc:identifier/>
  <dc:language/>
</cp:coreProperties>
</file>