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f1rg4emziyxv" w:id="0"/>
      <w:bookmarkEnd w:id="0"/>
      <w:r w:rsidDel="00000000" w:rsidR="00000000" w:rsidRPr="00000000">
        <w:rPr>
          <w:rtl w:val="0"/>
        </w:rPr>
        <w:t xml:space="preserve">Tic Tac Toe</w:t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</w:rPr>
      </w:pPr>
      <w:bookmarkStart w:colFirst="0" w:colLast="0" w:name="_fb3w5irmf5rd" w:id="1"/>
      <w:bookmarkEnd w:id="1"/>
      <w:r w:rsidDel="00000000" w:rsidR="00000000" w:rsidRPr="00000000">
        <w:rPr>
          <w:b w:val="1"/>
          <w:rtl w:val="0"/>
        </w:rPr>
        <w:t xml:space="preserve">Planning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hx4yqw9p75v4" w:id="2"/>
      <w:bookmarkEnd w:id="2"/>
      <w:r w:rsidDel="00000000" w:rsidR="00000000" w:rsidRPr="00000000">
        <w:rPr>
          <w:rtl w:val="0"/>
        </w:rPr>
        <w:t xml:space="preserve">Rules: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Choose a symbol, ‘O’, or ‘X’.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Take turns to place your symbol on the grid.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first player to get a horizontal, diagonal or vertical line of 3 symbols, wins.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sjshpflu0yy3" w:id="3"/>
      <w:bookmarkEnd w:id="3"/>
      <w:r w:rsidDel="00000000" w:rsidR="00000000" w:rsidRPr="00000000">
        <w:rPr>
          <w:rtl w:val="0"/>
        </w:rPr>
        <w:t xml:space="preserve">Data structure: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Grid location will use a list, from 1-9 (0-8 index)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List will be called ‘board’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Constants: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playersymbol (the symbol the player will use)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compsymbol (the symbol the computer uses)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whofirst (it will either be ‘player’ or ‘computer’)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symlocat (number from 1-9 for 3x3 grid)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qck8ky30qtw" w:id="4"/>
      <w:bookmarkEnd w:id="4"/>
      <w:r w:rsidDel="00000000" w:rsidR="00000000" w:rsidRPr="00000000">
        <w:rPr>
          <w:rtl w:val="0"/>
        </w:rPr>
        <w:t xml:space="preserve">Flowchart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-200024</wp:posOffset>
            </wp:positionH>
            <wp:positionV relativeFrom="paragraph">
              <wp:posOffset>485775</wp:posOffset>
            </wp:positionV>
            <wp:extent cx="5734050" cy="716280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16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w0f1t8idjb5r" w:id="5"/>
      <w:bookmarkEnd w:id="5"/>
      <w:r w:rsidDel="00000000" w:rsidR="00000000" w:rsidRPr="00000000">
        <w:rPr>
          <w:rtl w:val="0"/>
        </w:rPr>
        <w:t xml:space="preserve">Test plan:</w:t>
      </w:r>
    </w:p>
    <w:p w:rsidR="00000000" w:rsidDel="00000000" w:rsidP="00000000" w:rsidRDefault="00000000" w:rsidRPr="00000000">
      <w:pPr>
        <w:contextualSpacing w:val="0"/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  <w:b w:val="1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rtl w:val="0"/>
              </w:rPr>
              <w:t xml:space="preserve">Test 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  <w:b w:val="1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rtl w:val="0"/>
              </w:rPr>
              <w:t xml:space="preserve">Description of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  <w:b w:val="1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  <w:b w:val="1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rtl w:val="0"/>
              </w:rPr>
              <w:t xml:space="preserve">Expected outcome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Enter ‘x’ as an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It accepts the ‘x’ as an input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Enter ‘X’ as an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It accepts the ‘X’ as an input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Enter ‘o’ as an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It accepts the ‘o’ as an input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Enter O’ as an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It accepts the ‘O’ as an input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Enter ‘e’ (or any other character) as an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It does not accept the ‘e’ (or any other character) as an input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The game should end when the player wins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The game prints ‘you win’ when the player makes a winning move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The game should end when the computer wins.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The game prints ‘you lose’ when the computer makes a winning move.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tillium We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tilliumWeb-regular.ttf"/><Relationship Id="rId2" Type="http://schemas.openxmlformats.org/officeDocument/2006/relationships/font" Target="fonts/TitilliumWeb-bold.ttf"/><Relationship Id="rId3" Type="http://schemas.openxmlformats.org/officeDocument/2006/relationships/font" Target="fonts/TitilliumWeb-italic.ttf"/><Relationship Id="rId4" Type="http://schemas.openxmlformats.org/officeDocument/2006/relationships/font" Target="fonts/TitilliumWeb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