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rFonts w:ascii="Calibri" w:hAnsi="Calibri"/>
          <w:b/>
          <w:color w:val="0F4C81"/>
          <w:sz w:val="28"/>
          <w:spacing w:val="10"/>
        </w:rPr>
        <w:t>NATIONAL INSTITUTE OF TECHNOLOGY KARNATAKA, SURATHKAL</w:t>
      </w:r>
    </w:p>
    <w:p>
      <w:pPr>
        <w:jc w:val="center"/>
        <w:spacing w:before="0" w:after="240" w:line="240" w:lineRule="auto"/>
      </w:pPr>
      <w:r>
        <w:rPr>
          <w:rFonts w:ascii="Calibri" w:hAnsi="Calibri"/>
          <w:color w:val="475569"/>
          <w:sz w:val="22"/>
        </w:rPr>
        <w:t>Department of Information Technology (IT303 – Internet of Things)</w:t>
      </w:r>
    </w:p>
    <w:p>
      <w:pPr>
        <w:pBdr>
          <w:bottom w:val="single" w:sz="18" w:space="1" w:color="0F4C81"/>
        </w:pBdr>
        <w:spacing w:before="60" w:after="120"/>
      </w:pPr>
    </w:p>
    <w:p>
      <w:pPr>
        <w:jc w:val="center"/>
        <w:spacing w:before="240" w:after="80" w:line="320" w:lineRule="auto"/>
      </w:pPr>
      <w:r>
        <w:rPr>
          <w:rFonts w:ascii="Calibri Light" w:hAnsi="Calibri Light"/>
          <w:b/>
          <w:color w:val="0F4C81"/>
          <w:sz w:val="44"/>
        </w:rPr>
        <w:t>IoT-Based Real-Time Weather Monitoring System</w:t>
      </w:r>
    </w:p>
    <w:p>
      <w:pPr>
        <w:jc w:val="center"/>
        <w:spacing w:before="0" w:after="280" w:line="280" w:lineRule="auto"/>
      </w:pPr>
      <w:r>
        <w:rPr>
          <w:rFonts w:ascii="Calibri" w:hAnsi="Calibri"/>
          <w:i/>
          <w:color w:val="1E88E5"/>
          <w:sz w:val="26"/>
        </w:rPr>
        <w:t>User Manual – Students, Researchers &amp; System Operators</w:t>
      </w:r>
    </w:p>
    <w:tbl>
      <w:tblPr>
        <w:tblW w:w="9000" w:type="dxa"/>
        <w:jc w:val="center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blGrid>
        <w:gridCol w:w="2800"/>
        <w:gridCol w:w="6200"/>
      </w:tblGrid>
      <w:tr>
        <w:tc>
          <w:tcPr>
            <w:tcW w:w="28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Attribute</w:t>
            </w:r>
          </w:p>
        </w:tc>
        <w:tc>
          <w:tcPr>
            <w:tcW w:w="62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System Specification / Document Details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Document Title</w:t>
            </w:r>
          </w:p>
        </w:tc>
        <w:tc>
          <w:tcPr>
            <w:tcW w:w="62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User Manual: IoT-Based Real-Time Weather Monitoring System</w:t>
            </w:r>
          </w:p>
        </w:tc>
      </w:tr>
      <w:tr>
        <w:tc>
          <w:tcPr>
            <w:tcW w:w="2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Academic Course</w:t>
            </w:r>
          </w:p>
        </w:tc>
        <w:tc>
          <w:tcPr>
            <w:tcW w:w="62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IT303 – Internet of Things (Laboratory Project)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Academic Session</w:t>
            </w:r>
          </w:p>
        </w:tc>
        <w:tc>
          <w:tcPr>
            <w:tcW w:w="62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2024–2026 / NITK Surathkal</w:t>
            </w:r>
          </w:p>
        </w:tc>
      </w:tr>
      <w:tr>
        <w:tc>
          <w:tcPr>
            <w:tcW w:w="2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Document Prepared By</w:t>
            </w:r>
          </w:p>
        </w:tc>
        <w:tc>
          <w:tcPr>
            <w:tcW w:w="62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C Thanmai Sai, Mili Dholaria, Thota Bhavya Sri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Project Guidance</w:t>
            </w:r>
          </w:p>
        </w:tc>
        <w:tc>
          <w:tcPr>
            <w:tcW w:w="62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Prof. Jaidhar C. D., Dept. of Information Technology</w:t>
            </w:r>
          </w:p>
        </w:tc>
      </w:tr>
      <w:tr>
        <w:tc>
          <w:tcPr>
            <w:tcW w:w="2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Production Web Portal</w:t>
            </w:r>
          </w:p>
        </w:tc>
        <w:tc>
          <w:tcPr>
            <w:tcW w:w="62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https://iot-based-weather-monitoring-system.vercel.app/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Firmware Hardware</w:t>
            </w:r>
          </w:p>
        </w:tc>
        <w:tc>
          <w:tcPr>
            <w:tcW w:w="62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ESP32-WROOM-32 / NodeMCU-32S Microcontroller Node</w:t>
            </w:r>
          </w:p>
        </w:tc>
      </w:tr>
      <w:tr>
        <w:tc>
          <w:tcPr>
            <w:tcW w:w="2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Communication Protocols</w:t>
            </w:r>
          </w:p>
        </w:tc>
        <w:tc>
          <w:tcPr>
            <w:tcW w:w="62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MQTT over TLS (Port 8883) + Full-Duplex WebSockets (WSS)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Backend Stack</w:t>
            </w:r>
          </w:p>
        </w:tc>
        <w:tc>
          <w:tcPr>
            <w:tcW w:w="62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Node.js / Express Ingestion Engine, MongoDB Atlas Cluster</w:t>
            </w:r>
          </w:p>
        </w:tc>
      </w:tr>
      <w:tr>
        <w:tc>
          <w:tcPr>
            <w:tcW w:w="2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Frontend Framework</w:t>
            </w:r>
          </w:p>
        </w:tc>
        <w:tc>
          <w:tcPr>
            <w:tcW w:w="62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React 18 + Vite, Tailwind CSS, Recharts, Framer Motion</w:t>
            </w:r>
          </w:p>
        </w:tc>
      </w:tr>
      <w:tr>
        <w:tc>
          <w:tcPr>
            <w:tcW w:w="2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Document Version / Date</w:t>
            </w:r>
          </w:p>
        </w:tc>
        <w:tc>
          <w:tcPr>
            <w:tcW w:w="62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Version 1.0.0 — October 2026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1. Introduction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This manual serves the purpose of highlighting the different features, monitoring workflows, data analytics tools, and hardware diagnostics available to students, researchers, lab operators, and administrators within the IoT-Based Real-Time Weather Monitoring System developed at the National Institute of Technology Karnataka (NITK), Surathkal.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platform is an end-to-end meteorological and environmental surveillance solution that captures physical atmospheric telemetry using an ESP32 microcontroller cluster coupled with precision digital and analog sensors (BME280, FC-37, MQ-135, BH1750, and Anemometer). Sensor telemetry is securely transmitted across the public Internet via MQTT over TLS (Port 8883) to a cloud ingestion engine, permanently archived in MongoDB Atlas, and streamed directly to user web browsers with sub-second latency through full-duplex WebSockets.</w:t>
      </w:r>
    </w:p>
    <w:tbl>
      <w:tblPr>
        <w:tblW w:w="9000" w:type="dxa"/>
        <w:jc w:val="center"/>
        <w:tblBorders>
          <w:top w:val="none"/>
          <w:left w:val="single" w:sz="24" w:space="0" w:color="0F4C81"/>
          <w:bottom w:val="none"/>
          <w:right w:val="none"/>
        </w:tblBorders>
      </w:tblPr>
      <w:tblGrid>
        <w:gridCol w:w="9000"/>
      </w:tblGrid>
      <w:tr>
        <w:tc>
          <w:tcPr>
            <w:tcW w:w="9000" w:type="dxa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0F4C81"/>
                <w:sz w:val="21"/>
              </w:rPr>
              <w:t>[NOTE] Primary Objective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color w:val="334155"/>
                <w:sz w:val="21"/>
              </w:rPr>
              <w:t>To provide an automated, highly reliable, and accessible coastal weather monitoring platform capable of real-time parameter visualization, early flood/heatwave anomaly detection, and historical dataset distribution for academic and laboratory research.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2. Accessing the Platform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Users can access the deployed environmental monitoring system using any standard web browser across desktop computers, tablets, or mobile smartphones by following the steps below: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1.  </w:t>
      </w:r>
      <w:r>
        <w:rPr>
          <w:rFonts w:ascii="Calibri" w:hAnsi="Calibri"/>
          <w:color w:val="1E293B"/>
          <w:sz w:val="22"/>
        </w:rPr>
        <w:t xml:space="preserve">Open your preferred web browser (Google Chrome, Mozilla Firefox, Microsoft Edge, or Apple Safari).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2.  </w:t>
      </w:r>
      <w:r>
        <w:rPr>
          <w:rFonts w:ascii="Calibri" w:hAnsi="Calibri"/>
          <w:color w:val="1E293B"/>
          <w:sz w:val="22"/>
        </w:rPr>
        <w:t xml:space="preserve">Enter the official deployed web address in the address bar: https://iot-based-weather-monitoring-system.vercel.app/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3.  </w:t>
      </w:r>
      <w:r>
        <w:rPr>
          <w:rFonts w:ascii="Calibri" w:hAnsi="Calibri"/>
          <w:color w:val="1E293B"/>
          <w:sz w:val="22"/>
        </w:rPr>
        <w:t xml:space="preserve">The platform opens the Welcome Landing Page, highlighting active sensor channels, system data flow architecture, and team credentials.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4.  </w:t>
      </w:r>
      <w:r>
        <w:rPr>
          <w:rFonts w:ascii="Calibri" w:hAnsi="Calibri"/>
          <w:color w:val="1E293B"/>
          <w:sz w:val="22"/>
        </w:rPr>
        <w:t xml:space="preserve">Click on the 'Launch Dashboard' button on the hero banner or the 'Sign In' button on the top-right navigation bar to enter the authentication portal.</w:t>
      </w: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3. Actions Available to the Student / Operator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Students and operators have access to a distinct set of operations that can be performed within the Weather Monitoring platform. These actions are summarized below: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Real-Time Telemetry: </w:t>
      </w:r>
      <w:r>
        <w:rPr>
          <w:rFonts w:ascii="Calibri" w:hAnsi="Calibri"/>
          <w:color w:val="1E293B"/>
          <w:sz w:val="22"/>
        </w:rPr>
        <w:t xml:space="preserve">Monitor real-time ambient temperature (°C) and calculated physiological Heat Index ('Feels Like').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Moisture Saturation: </w:t>
      </w:r>
      <w:r>
        <w:rPr>
          <w:rFonts w:ascii="Calibri" w:hAnsi="Calibri"/>
          <w:color w:val="1E293B"/>
          <w:sz w:val="22"/>
        </w:rPr>
        <w:t xml:space="preserve">Inspect relative humidity (%) and moisture comfort classifications (Dry, Optimal, High Saturation).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Rainfall Gauging: </w:t>
      </w:r>
      <w:r>
        <w:rPr>
          <w:rFonts w:ascii="Calibri" w:hAnsi="Calibri"/>
          <w:color w:val="1E293B"/>
          <w:sz w:val="22"/>
        </w:rPr>
        <w:t xml:space="preserve">Track precipitation rate (mm/h) and real-time surface water accumulation status on the FC-37 sensor.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Atmospheric Indices: </w:t>
      </w:r>
      <w:r>
        <w:rPr>
          <w:rFonts w:ascii="Calibri" w:hAnsi="Calibri"/>
          <w:color w:val="1E293B"/>
          <w:sz w:val="22"/>
        </w:rPr>
        <w:t xml:space="preserve">Observe barometric atmospheric pressure (hPa) and optical ambient light intensity (Lux).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Air Quality: </w:t>
      </w:r>
      <w:r>
        <w:rPr>
          <w:rFonts w:ascii="Calibri" w:hAnsi="Calibri"/>
          <w:color w:val="1E293B"/>
          <w:sz w:val="22"/>
        </w:rPr>
        <w:t xml:space="preserve">Examine air quality indices (AQI) and hazardous gas contamination proxies via the MQ-135 transducer.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Live WebSocket Gateway: </w:t>
      </w:r>
      <w:r>
        <w:rPr>
          <w:rFonts w:ascii="Calibri" w:hAnsi="Calibri"/>
          <w:color w:val="1E293B"/>
          <w:sz w:val="22"/>
        </w:rPr>
        <w:t xml:space="preserve">Inspect sub-second live telemetry frames synchronized via WebSocket stream with round-trip latency.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Raw Packet Inspection: </w:t>
      </w:r>
      <w:r>
        <w:rPr>
          <w:rFonts w:ascii="Calibri" w:hAnsi="Calibri"/>
          <w:color w:val="1E293B"/>
          <w:sz w:val="22"/>
        </w:rPr>
        <w:t xml:space="preserve">Examine unparsed JSON telemetry packets directly from MQTT topics in the Active Frame Inspector.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Environmental Analytics: </w:t>
      </w:r>
      <w:r>
        <w:rPr>
          <w:rFonts w:ascii="Calibri" w:hAnsi="Calibri"/>
          <w:color w:val="1E293B"/>
          <w:sz w:val="22"/>
        </w:rPr>
        <w:t xml:space="preserve">Analyze multi-parameter historical trend charts across customizable timeframes (1h, 6h, 24h, 7d).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Statistical Aggregates: </w:t>
      </w:r>
      <w:r>
        <w:rPr>
          <w:rFonts w:ascii="Calibri" w:hAnsi="Calibri"/>
          <w:color w:val="1E293B"/>
          <w:sz w:val="22"/>
        </w:rPr>
        <w:t xml:space="preserve">View auto-calculated summary statistics: Minimum, Maximum, and Mean values over any selected interval.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Data Export: </w:t>
      </w:r>
      <w:r>
        <w:rPr>
          <w:rFonts w:ascii="Calibri" w:hAnsi="Calibri"/>
          <w:color w:val="1E293B"/>
          <w:sz w:val="22"/>
        </w:rPr>
        <w:t xml:space="preserve">Export timestamped laboratory datasets directly into CSV spreadsheets for academic research.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Alert Management: </w:t>
      </w:r>
      <w:r>
        <w:rPr>
          <w:rFonts w:ascii="Calibri" w:hAnsi="Calibri"/>
          <w:color w:val="1E293B"/>
          <w:sz w:val="22"/>
        </w:rPr>
        <w:t xml:space="preserve">Monitor active environmental alarms and acknowledge/resolve incident alerts in real-time.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Hardware Diagnostics: </w:t>
      </w:r>
      <w:r>
        <w:rPr>
          <w:rFonts w:ascii="Calibri" w:hAnsi="Calibri"/>
          <w:color w:val="1E293B"/>
          <w:sz w:val="22"/>
        </w:rPr>
        <w:t xml:space="preserve">Check hardware node online status, ESP32 firmware version, and transducer pinout wiring connections.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System Configuration: </w:t>
      </w:r>
      <w:r>
        <w:rPr>
          <w:rFonts w:ascii="Calibri" w:hAnsi="Calibri"/>
          <w:color w:val="1E293B"/>
          <w:sz w:val="22"/>
        </w:rPr>
        <w:t xml:space="preserve">(Administrator) Calibrate dynamic warning and critical safety thresholds across all environmental parameters.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Node Management: </w:t>
      </w:r>
      <w:r>
        <w:rPr>
          <w:rFonts w:ascii="Calibri" w:hAnsi="Calibri"/>
          <w:color w:val="1E293B"/>
          <w:sz w:val="22"/>
        </w:rPr>
        <w:t xml:space="preserve">(Administrator) Provision and register new ESP32 microcontroller stations into the station fleet.</w:t>
      </w: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4. System Architecture &amp; Navigation Overview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platform architecture enables completely decoupled hardware-to-cloud communication. The ESP32 sensor station does NOT require a local network connection with the client or backend, operating seamlessly over public Wi-Fi or mobile hotspots:</w:t>
      </w:r>
    </w:p>
    <w:tbl>
      <w:tblPr>
        <w:tblW w:w="9000" w:type="dxa"/>
        <w:jc w:val="center"/>
        <w:tblBorders>
          <w:top w:val="single" w:sz="4" w:color="CBD5E1"/>
          <w:left w:val="single" w:sz="16" w:color="0284C7"/>
          <w:bottom w:val="single" w:sz="4" w:color="CBD5E1"/>
          <w:right w:val="single" w:sz="4" w:color="CBD5E1"/>
        </w:tblBorders>
      </w:tblPr>
      <w:tblGrid>
        <w:gridCol w:w="9000"/>
      </w:tblGrid>
      <w:tr>
        <w:tc>
          <w:tcPr>
            <w:tcW w:w="9000" w:type="dxa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2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[ ESP32 Hardware Node ]  (BME280 + FC-37 + MQ-135 + BH1750)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│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│ MQTT over TLS (Port 8883)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▼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[ Cloud MQTT Broker ]     (HiveMQ Cloud Enterprise Cluster)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│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│ MQTT Subscription Ingestion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▼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[ Cloud Ingestion Backend ] (Node.js / Express Engine)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│                │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▼                ▼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[ MongoDB Atlas ]   [ WebSocket Gateway (WSS)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(Persistent Logs)              │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                 ▼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      [ Deployed React Dashboard ]</w:t>
              <w:br/>
            </w:r>
            <w:r>
              <w:rPr>
                <w:rFonts w:ascii="Consolas" w:hAnsi="Consolas"/>
                <w:color w:val="0F172A"/>
                <w:sz w:val="19"/>
              </w:rPr>
              <w:t xml:space="preserve">                      (Vercel Cloud Edge Hosting)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Platform Module Navigation Map</w:t>
      </w:r>
    </w:p>
    <w:tbl>
      <w:tblPr>
        <w:tblW w:w="9000" w:type="dxa"/>
        <w:jc w:val="center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blGrid>
        <w:gridCol w:w="1800"/>
        <w:gridCol w:w="2000"/>
        <w:gridCol w:w="3600"/>
        <w:gridCol w:w="1600"/>
      </w:tblGrid>
      <w:tr>
        <w:tc>
          <w:tcPr>
            <w:tcW w:w="18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Module Name</w:t>
            </w:r>
          </w:p>
        </w:tc>
        <w:tc>
          <w:tcPr>
            <w:tcW w:w="20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Route Path</w:t>
            </w:r>
          </w:p>
        </w:tc>
        <w:tc>
          <w:tcPr>
            <w:tcW w:w="36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Primary Functional Scope</w:t>
            </w:r>
          </w:p>
        </w:tc>
        <w:tc>
          <w:tcPr>
            <w:tcW w:w="16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Access Level</w:t>
            </w:r>
          </w:p>
        </w:tc>
      </w:tr>
      <w:tr>
        <w:tc>
          <w:tcPr>
            <w:tcW w:w="1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Overview</w:t>
            </w:r>
          </w:p>
        </w:tc>
        <w:tc>
          <w:tcPr>
            <w:tcW w:w="20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/dashboard</w:t>
            </w:r>
          </w:p>
        </w:tc>
        <w:tc>
          <w:tcPr>
            <w:tcW w:w="3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Weather hero card, sensor grid, rain status card, trend charts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All Users / Students</w:t>
            </w:r>
          </w:p>
        </w:tc>
      </w:tr>
      <w:tr>
        <w:tc>
          <w:tcPr>
            <w:tcW w:w="1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Live Monitor</w:t>
            </w:r>
          </w:p>
        </w:tc>
        <w:tc>
          <w:tcPr>
            <w:tcW w:w="20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/dashboard/live</w:t>
            </w:r>
          </w:p>
        </w:tc>
        <w:tc>
          <w:tcPr>
            <w:tcW w:w="3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Sub-second WebSocket telemetry, raw JSON packet inspector</w:t>
            </w:r>
          </w:p>
        </w:tc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All Users / Students</w:t>
            </w:r>
          </w:p>
        </w:tc>
      </w:tr>
      <w:tr>
        <w:tc>
          <w:tcPr>
            <w:tcW w:w="1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Analytics</w:t>
            </w:r>
          </w:p>
        </w:tc>
        <w:tc>
          <w:tcPr>
            <w:tcW w:w="20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/dashboard/analytics</w:t>
            </w:r>
          </w:p>
        </w:tc>
        <w:tc>
          <w:tcPr>
            <w:tcW w:w="3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Multi-parameter area charts, statistical aggregates, CSV export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All Users / Students</w:t>
            </w:r>
          </w:p>
        </w:tc>
      </w:tr>
      <w:tr>
        <w:tc>
          <w:tcPr>
            <w:tcW w:w="1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Sensors</w:t>
            </w:r>
          </w:p>
        </w:tc>
        <w:tc>
          <w:tcPr>
            <w:tcW w:w="20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/dashboard/devices</w:t>
            </w:r>
          </w:p>
        </w:tc>
        <w:tc>
          <w:tcPr>
            <w:tcW w:w="3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ESP32 node health, hardware pinout reference, station inventory</w:t>
            </w:r>
          </w:p>
        </w:tc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All Users / Students</w:t>
            </w:r>
          </w:p>
        </w:tc>
      </w:tr>
      <w:tr>
        <w:tc>
          <w:tcPr>
            <w:tcW w:w="1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Alerts</w:t>
            </w:r>
          </w:p>
        </w:tc>
        <w:tc>
          <w:tcPr>
            <w:tcW w:w="20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/dashboard/alerts</w:t>
            </w:r>
          </w:p>
        </w:tc>
        <w:tc>
          <w:tcPr>
            <w:tcW w:w="3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Environmental threshold breach audit log, status filter, resolution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All Users / Students</w:t>
            </w:r>
          </w:p>
        </w:tc>
      </w:tr>
      <w:tr>
        <w:tc>
          <w:tcPr>
            <w:tcW w:w="18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History</w:t>
            </w:r>
          </w:p>
        </w:tc>
        <w:tc>
          <w:tcPr>
            <w:tcW w:w="20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/dashboard/history</w:t>
            </w:r>
          </w:p>
        </w:tc>
        <w:tc>
          <w:tcPr>
            <w:tcW w:w="3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Time-series historical archive, parameter logs, dataset downloads</w:t>
            </w:r>
          </w:p>
        </w:tc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All Users / Students</w:t>
            </w:r>
          </w:p>
        </w:tc>
      </w:tr>
      <w:tr>
        <w:tc>
          <w:tcPr>
            <w:tcW w:w="18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Admin Config</w:t>
            </w:r>
          </w:p>
        </w:tc>
        <w:tc>
          <w:tcPr>
            <w:tcW w:w="20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/dashboard/admin</w:t>
            </w:r>
          </w:p>
        </w:tc>
        <w:tc>
          <w:tcPr>
            <w:tcW w:w="3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Dynamic safety threshold limits, operator directory management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Administrator Only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5. Detailed Module Features &amp; User Walkthrough</w:t>
      </w: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5.1 Module 1: Authentication &amp; Access Control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system utilizes JSON Web Tokens (JWT) for secure authentication. User sessions are persisted locally in browser storage, maintaining authentication state across page refreshes.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Logging into the Dashboard: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1.  </w:t>
      </w:r>
      <w:r>
        <w:rPr>
          <w:rFonts w:ascii="Calibri" w:hAnsi="Calibri"/>
          <w:color w:val="1E293B"/>
          <w:sz w:val="22"/>
        </w:rPr>
        <w:t xml:space="preserve">Click 'Sign In' on the top navigation bar or browse to /auth.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2.  </w:t>
      </w:r>
      <w:r>
        <w:rPr>
          <w:rFonts w:ascii="Calibri" w:hAnsi="Calibri"/>
          <w:color w:val="1E293B"/>
          <w:sz w:val="22"/>
        </w:rPr>
        <w:t xml:space="preserve">Ensure the 'Sign In' tab is active.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3.  </w:t>
      </w:r>
      <w:r>
        <w:rPr>
          <w:rFonts w:ascii="Calibri" w:hAnsi="Calibri"/>
          <w:color w:val="1E293B"/>
          <w:sz w:val="22"/>
        </w:rPr>
        <w:t xml:space="preserve">Enter your registered Username or Email Address (e.g., admin or student user).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4.  </w:t>
      </w:r>
      <w:r>
        <w:rPr>
          <w:rFonts w:ascii="Calibri" w:hAnsi="Calibri"/>
          <w:color w:val="1E293B"/>
          <w:sz w:val="22"/>
        </w:rPr>
        <w:t xml:space="preserve">Enter your Password.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5.  </w:t>
      </w:r>
      <w:r>
        <w:rPr>
          <w:rFonts w:ascii="Calibri" w:hAnsi="Calibri"/>
          <w:color w:val="1E293B"/>
          <w:sz w:val="22"/>
        </w:rPr>
        <w:t xml:space="preserve">Click the 'Sign In to Station' button. Upon successful validation, the system issues an authorization token and redirects you to the main dashboard.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Registering a New Operator Account: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1.  </w:t>
      </w:r>
      <w:r>
        <w:rPr>
          <w:rFonts w:ascii="Calibri" w:hAnsi="Calibri"/>
          <w:color w:val="1E293B"/>
          <w:sz w:val="22"/>
        </w:rPr>
        <w:t xml:space="preserve">On the authentication card, switch to the 'Register' tab.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2.  </w:t>
      </w:r>
      <w:r>
        <w:rPr>
          <w:rFonts w:ascii="Calibri" w:hAnsi="Calibri"/>
          <w:color w:val="1E293B"/>
          <w:sz w:val="22"/>
        </w:rPr>
        <w:t xml:space="preserve">Enter a unique Username (minimum 3 characters).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3.  </w:t>
      </w:r>
      <w:r>
        <w:rPr>
          <w:rFonts w:ascii="Calibri" w:hAnsi="Calibri"/>
          <w:color w:val="1E293B"/>
          <w:sz w:val="22"/>
        </w:rPr>
        <w:t xml:space="preserve">Enter an Email Address (e.g., student@nitk.edu.in).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4.  </w:t>
      </w:r>
      <w:r>
        <w:rPr>
          <w:rFonts w:ascii="Calibri" w:hAnsi="Calibri"/>
          <w:color w:val="1E293B"/>
          <w:sz w:val="22"/>
        </w:rPr>
        <w:t xml:space="preserve">Enter a secure Password (minimum 4 characters).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5.  </w:t>
      </w:r>
      <w:r>
        <w:rPr>
          <w:rFonts w:ascii="Calibri" w:hAnsi="Calibri"/>
          <w:color w:val="1E293B"/>
          <w:sz w:val="22"/>
        </w:rPr>
        <w:t xml:space="preserve">Click 'Create Account'. Your account will be provisioned immediately and granted access to station telemetry.</w:t>
      </w:r>
    </w:p>
    <w:tbl>
      <w:tblPr>
        <w:tblW w:w="9000" w:type="dxa"/>
        <w:jc w:val="center"/>
        <w:tblBorders>
          <w:top w:val="none"/>
          <w:left w:val="single" w:sz="24" w:space="0" w:color="0F4C81"/>
          <w:bottom w:val="none"/>
          <w:right w:val="none"/>
        </w:tblBorders>
      </w:tblPr>
      <w:tblGrid>
        <w:gridCol w:w="9000"/>
      </w:tblGrid>
      <w:tr>
        <w:tc>
          <w:tcPr>
            <w:tcW w:w="9000" w:type="dxa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0F4C81"/>
                <w:sz w:val="21"/>
              </w:rPr>
              <w:t>[NOTE] Session Expiry Handling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color w:val="334155"/>
                <w:sz w:val="21"/>
              </w:rPr>
              <w:t>If an operator's session expires due to token lifetime limits, the application catches the 401 Unauthorized event, automatically clears obsolete credentials, and redirects the user to the login portal with a clear notification prompt.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5.2 Module 2: Real-Time Weather Dashboard (Overview)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Overview dashboard (/dashboard) provides a holistic, real-time command center summarizing ambient conditions at the coastal station: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Active Alerts Banner: </w:t>
      </w:r>
      <w:r>
        <w:rPr>
          <w:rFonts w:ascii="Calibri" w:hAnsi="Calibri"/>
          <w:color w:val="1E293B"/>
          <w:sz w:val="22"/>
        </w:rPr>
        <w:t xml:space="preserve">Prominently displayed at the top of the interface whenever any sensor crosses safety thresholds. Critical alerts are rendered in high-contrast rose red, while warnings appear in amber. Each banner includes an 'Acknowledge' button for direct resolution.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Weather Overview Hero Card: </w:t>
      </w:r>
      <w:r>
        <w:rPr>
          <w:rFonts w:ascii="Calibri" w:hAnsi="Calibri"/>
          <w:color w:val="1E293B"/>
          <w:sz w:val="22"/>
        </w:rPr>
        <w:t xml:space="preserve">Features the station's geographic site tag ('Coastal Sensor Station 01 (NITK)'), large ambient temperature readout (°C), derived biological Heat Index ('Feels Like'), diurnal estimated High/Low temperatures, and rapid metric pills for Humidity, Rain, Pressure, and Wind Speed.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Sensor Conditions Grid: </w:t>
      </w:r>
      <w:r>
        <w:rPr>
          <w:rFonts w:ascii="Calibri" w:hAnsi="Calibri"/>
          <w:color w:val="1E293B"/>
          <w:sz w:val="22"/>
        </w:rPr>
        <w:t xml:space="preserve">Six dedicated telemetry cards displaying real-time metrics with intelligent comfort assessments (e.g., Optimal, High Heat, Dry Air, Steady Rain, Clean Air Proxy).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Rain Status Card: </w:t>
      </w:r>
      <w:r>
        <w:rPr>
          <w:rFonts w:ascii="Calibri" w:hAnsi="Calibri"/>
          <w:color w:val="1E293B"/>
          <w:sz w:val="22"/>
        </w:rPr>
        <w:t xml:space="preserve">Visual accumulation bar displaying live rainfall intensity up to 30 mm/h with color-coded operational state (Dry Baseline, Light Drops, Steady Rain, Caution: Heavy Precipitation).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Recent Station Telemetry Table: </w:t>
      </w:r>
      <w:r>
        <w:rPr>
          <w:rFonts w:ascii="Calibri" w:hAnsi="Calibri"/>
          <w:color w:val="1E293B"/>
          <w:sz w:val="22"/>
        </w:rPr>
        <w:t xml:space="preserve">Chronological log of the latest 8 telemetry packets received by the cloud backend, automatically updated when live packets arrive over WebSockets.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Environmental Trend Chart: </w:t>
      </w:r>
      <w:r>
        <w:rPr>
          <w:rFonts w:ascii="Calibri" w:hAnsi="Calibri"/>
          <w:color w:val="1E293B"/>
          <w:sz w:val="22"/>
        </w:rPr>
        <w:t xml:space="preserve">Interactive area chart allowing operators to toggle between Temperature, Humidity, Rainfall, and Pressure directly from the overview screen.</w:t>
      </w: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5.3 Module 3: Live Sensor Telemetry Gateway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Accessible via 'Live Monitor' (/dashboard/live) from the sidebar drawer, this screen is engineered for sub-second laboratory observation and hardware validation: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Gateway Link Status Banner: </w:t>
      </w:r>
      <w:r>
        <w:rPr>
          <w:rFonts w:ascii="Calibri" w:hAnsi="Calibri"/>
          <w:color w:val="1E293B"/>
          <w:sz w:val="22"/>
        </w:rPr>
        <w:t xml:space="preserve">Displays WebSocket synchronization state with a pulsing radar icon ('WebSocket Synchronized'), active transmitting node identifier ('ESP32_SURATHKAL_01'), stream latency (~18 ms), and telemetry sampling cadence (1 frame / 5 sec).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Hardware Transducers Grid: </w:t>
      </w:r>
      <w:r>
        <w:rPr>
          <w:rFonts w:ascii="Calibri" w:hAnsi="Calibri"/>
          <w:color w:val="1E293B"/>
          <w:sz w:val="22"/>
        </w:rPr>
        <w:t xml:space="preserve">Real-time telemetry diagnostic cards for each connected physical sensor: BME280 Digital Sensor, FC-37 Rain Sensor, MQ-135 Gas Sensor, BH1750 Optical Luxmeter, and Pulse Anemometer.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Active Frame Inspector: </w:t>
      </w:r>
      <w:r>
        <w:rPr>
          <w:rFonts w:ascii="Calibri" w:hAnsi="Calibri"/>
          <w:color w:val="1E293B"/>
          <w:sz w:val="22"/>
        </w:rPr>
        <w:t xml:space="preserve">Inspects the unparsed, formatted JSON payload transmitted by the ESP32 over MQTT. Operators can click 'Copy Payload' to duplicate raw packets to their clipboard for firmware validation.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Live Activity Feed: </w:t>
      </w:r>
      <w:r>
        <w:rPr>
          <w:rFonts w:ascii="Calibri" w:hAnsi="Calibri"/>
          <w:color w:val="1E293B"/>
          <w:sz w:val="22"/>
        </w:rPr>
        <w:t xml:space="preserve">Chronological event feed recording telemetry ingests, threshold breaches, manual acknowledgments, and socket synchronizations.</w:t>
      </w: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5.4 Module 4: Environmental Analytics &amp; Historical Archive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Analytics (/dashboard/analytics) and History (/dashboard/history) modules empower students and researchers to perform deep-dive meteorological studies and export academic datasets: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Analyzing Parameter Trends: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1.  </w:t>
      </w:r>
      <w:r>
        <w:rPr>
          <w:rFonts w:ascii="Calibri" w:hAnsi="Calibri"/>
          <w:color w:val="1E293B"/>
          <w:sz w:val="22"/>
        </w:rPr>
        <w:t xml:space="preserve">Select a target parameter from the metric tab list: Temperature (°C), Humidity (%), Pressure (hPa), Wind Speed (km/h), Air Quality (AQI), Rainfall (mm/h), or Ambient Light (lx).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2.  </w:t>
      </w:r>
      <w:r>
        <w:rPr>
          <w:rFonts w:ascii="Calibri" w:hAnsi="Calibri"/>
          <w:color w:val="1E293B"/>
          <w:sz w:val="22"/>
        </w:rPr>
        <w:t xml:space="preserve">Choose an observation timeframe: 1 Hour (high-frequency view), 6 Hours (short-term shifts), 24 Hours (diurnal cycles), or 7 Days (weekly weather trends).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3.  </w:t>
      </w:r>
      <w:r>
        <w:rPr>
          <w:rFonts w:ascii="Calibri" w:hAnsi="Calibri"/>
          <w:color w:val="1E293B"/>
          <w:sz w:val="22"/>
        </w:rPr>
        <w:t xml:space="preserve">Hover over data points on the SVG area graph to inspect exact timestamps and floating-point sensor values.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Inspecting Summary Statistics: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Directly beneath the visualization, the application automatically computes and displays key statistical aggregates for the chosen window: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Minimum Reading: </w:t>
      </w:r>
      <w:r>
        <w:rPr>
          <w:rFonts w:ascii="Calibri" w:hAnsi="Calibri"/>
          <w:color w:val="1E293B"/>
          <w:sz w:val="22"/>
        </w:rPr>
        <w:t xml:space="preserve">The absolute lowest numerical value recorded during the timeframe.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Maximum Reading: </w:t>
      </w:r>
      <w:r>
        <w:rPr>
          <w:rFonts w:ascii="Calibri" w:hAnsi="Calibri"/>
          <w:color w:val="1E293B"/>
          <w:sz w:val="22"/>
        </w:rPr>
        <w:t xml:space="preserve">The highest peak recorded during the timeframe.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Average (Mean): </w:t>
      </w:r>
      <w:r>
        <w:rPr>
          <w:rFonts w:ascii="Calibri" w:hAnsi="Calibri"/>
          <w:color w:val="1E293B"/>
          <w:sz w:val="22"/>
        </w:rPr>
        <w:t xml:space="preserve">The arithmetic mean of all telemetry samples collected in that window.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Exporting Datasets to CSV: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1.  </w:t>
      </w:r>
      <w:r>
        <w:rPr>
          <w:rFonts w:ascii="Calibri" w:hAnsi="Calibri"/>
          <w:color w:val="1E293B"/>
          <w:sz w:val="22"/>
        </w:rPr>
        <w:t xml:space="preserve">Configure the desired metric and time duration filter.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2.  </w:t>
      </w:r>
      <w:r>
        <w:rPr>
          <w:rFonts w:ascii="Calibri" w:hAnsi="Calibri"/>
          <w:color w:val="1E293B"/>
          <w:sz w:val="22"/>
        </w:rPr>
        <w:t xml:space="preserve">Click the 'Export CSV' button located at the top-right of the analytics card.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3.  </w:t>
      </w:r>
      <w:r>
        <w:rPr>
          <w:rFonts w:ascii="Calibri" w:hAnsi="Calibri"/>
          <w:color w:val="1E293B"/>
          <w:sz w:val="22"/>
        </w:rPr>
        <w:t xml:space="preserve">The browser downloads a structured comma-separated spreadsheet named: atmos_&lt;metric&gt;_&lt;range&gt;_history.csv.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4.  </w:t>
      </w:r>
      <w:r>
        <w:rPr>
          <w:rFonts w:ascii="Calibri" w:hAnsi="Calibri"/>
          <w:color w:val="1E293B"/>
          <w:sz w:val="22"/>
        </w:rPr>
        <w:t xml:space="preserve">The file can be directly opened in Microsoft Excel, MATLAB, Google Sheets, or processed via Python pandas.</w:t>
      </w: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5.5 Module 5: Environmental Alerts &amp; Incident Management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Alerts module (/dashboard/alerts) provides a centralized incident management log for monitoring weather safety violations: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Filtering and Searching Alerts: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All Tab: </w:t>
      </w:r>
      <w:r>
        <w:rPr>
          <w:rFonts w:ascii="Calibri" w:hAnsi="Calibri"/>
          <w:color w:val="1E293B"/>
          <w:sz w:val="22"/>
        </w:rPr>
        <w:t xml:space="preserve">View the entire audit history of active and resolved incidents.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Critical Tab: </w:t>
      </w:r>
      <w:r>
        <w:rPr>
          <w:rFonts w:ascii="Calibri" w:hAnsi="Calibri"/>
          <w:color w:val="1E293B"/>
          <w:sz w:val="22"/>
        </w:rPr>
        <w:t xml:space="preserve">Filter specifically for hazardous breaches (e.g., flash flood rain rates &gt;18 mm/h or extreme heat &gt;38°C).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Warning Tab: </w:t>
      </w:r>
      <w:r>
        <w:rPr>
          <w:rFonts w:ascii="Calibri" w:hAnsi="Calibri"/>
          <w:color w:val="1E293B"/>
          <w:sz w:val="22"/>
        </w:rPr>
        <w:t xml:space="preserve">Filter for advisory environmental fluctuations (e.g., elevated humidity &gt;80%).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Resolved Tab: </w:t>
      </w:r>
      <w:r>
        <w:rPr>
          <w:rFonts w:ascii="Calibri" w:hAnsi="Calibri"/>
          <w:color w:val="1E293B"/>
          <w:sz w:val="22"/>
        </w:rPr>
        <w:t xml:space="preserve">Inspect past incidents that have been resolved and cleared.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Search Field: </w:t>
      </w:r>
      <w:r>
        <w:rPr>
          <w:rFonts w:ascii="Calibri" w:hAnsi="Calibri"/>
          <w:color w:val="1E293B"/>
          <w:sz w:val="22"/>
        </w:rPr>
        <w:t xml:space="preserve">Enter keywords in the search bar (e.g., 'temperature', 'rain', 'critical') to instantaneously filter incident logs.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Acknowledging and Resolving an Alert: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1.  </w:t>
      </w:r>
      <w:r>
        <w:rPr>
          <w:rFonts w:ascii="Calibri" w:hAnsi="Calibri"/>
          <w:color w:val="1E293B"/>
          <w:sz w:val="22"/>
        </w:rPr>
        <w:t xml:space="preserve">Locate the active incident in the alerts list.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2.  </w:t>
      </w:r>
      <w:r>
        <w:rPr>
          <w:rFonts w:ascii="Calibri" w:hAnsi="Calibri"/>
          <w:color w:val="1E293B"/>
          <w:sz w:val="22"/>
        </w:rPr>
        <w:t xml:space="preserve">Click the 'Resolve' / 'Acknowledge' button on the right side of the alert card.</w:t>
      </w:r>
    </w:p>
    <w:p>
      <w:pPr>
        <w:ind w:left="480" w:hanging="360"/>
        <w:spacing w:before="4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3.  </w:t>
      </w:r>
      <w:r>
        <w:rPr>
          <w:rFonts w:ascii="Calibri" w:hAnsi="Calibri"/>
          <w:color w:val="1E293B"/>
          <w:sz w:val="22"/>
        </w:rPr>
        <w:t xml:space="preserve">The alert status transitions to 'Resolved', the top header counter badge decrements, and a resolution event is logged in the system activity feed.</w:t>
      </w: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5.6 Module 6: Sensors &amp; Hardware Transducers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Sensors module (/dashboard/devices) displays hardware inventory, microcontroller connection states, and physical transducer health: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Total Hardware Nodes: </w:t>
      </w:r>
      <w:r>
        <w:rPr>
          <w:rFonts w:ascii="Calibri" w:hAnsi="Calibri"/>
          <w:color w:val="1E293B"/>
          <w:sz w:val="22"/>
        </w:rPr>
        <w:t xml:space="preserve">Tracks total microcontroller units deployed in the station network.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Online Transmitting: </w:t>
      </w:r>
      <w:r>
        <w:rPr>
          <w:rFonts w:ascii="Calibri" w:hAnsi="Calibri"/>
          <w:color w:val="1E293B"/>
          <w:sz w:val="22"/>
        </w:rPr>
        <w:t xml:space="preserve">Nodes transmitting MQTT heartbeat frames within the last 60 seconds (marked with green 'Online' badges).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Node Diagnostic Cards: </w:t>
      </w:r>
      <w:r>
        <w:rPr>
          <w:rFonts w:ascii="Calibri" w:hAnsi="Calibri"/>
          <w:color w:val="1E293B"/>
          <w:sz w:val="22"/>
        </w:rPr>
        <w:t xml:space="preserve">Inspect device identifiers (e.g., ESP32_SURATHKAL_01), installation locations, firmware versions (e.g., v2.4.1), and relative timestamps of the last received frame.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Registering New Stations: </w:t>
      </w:r>
      <w:r>
        <w:rPr>
          <w:rFonts w:ascii="Calibri" w:hAnsi="Calibri"/>
          <w:color w:val="1E293B"/>
          <w:sz w:val="22"/>
        </w:rPr>
        <w:t xml:space="preserve">(Admin Only) Click 'Register Node' at the top of the screen to register a new ESP32 station with its Device ID and physical deployment location.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Decommissioning Nodes: </w:t>
      </w:r>
      <w:r>
        <w:rPr>
          <w:rFonts w:ascii="Calibri" w:hAnsi="Calibri"/>
          <w:color w:val="1E293B"/>
          <w:sz w:val="22"/>
        </w:rPr>
        <w:t xml:space="preserve">(Admin Only) Decommission and remove offline or retired hardware units from the station fleet.</w:t>
      </w:r>
    </w:p>
    <w:p>
      <w:pPr>
        <w:pStyle w:val="Heading2"/>
        <w:spacing w:before="260" w:after="100" w:line="260" w:lineRule="auto"/>
      </w:pPr>
      <w:r>
        <w:rPr>
          <w:rFonts w:ascii="Calibri Light" w:hAnsi="Calibri Light"/>
          <w:b/>
          <w:color w:val="1976D2"/>
          <w:sz w:val="26"/>
        </w:rPr>
        <w:t>5.7 Module 7: System Administration &amp; Safety Thresholds (Admin)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Restricted to authorized administrator accounts (/dashboard/admin), this module controls automated incident detection rules and operator access: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Calibrating Safety Setpoints: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Administrators can adjust four separate boundary setpoints for every monitored parameter in the Environmental Safety Setpoints table: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1. Critical Low: </w:t>
      </w:r>
      <w:r>
        <w:rPr>
          <w:rFonts w:ascii="Calibri" w:hAnsi="Calibri"/>
          <w:color w:val="1E293B"/>
          <w:sz w:val="22"/>
        </w:rPr>
        <w:t xml:space="preserve">Under-range threshold triggering immediate emergency alarms.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2. Warning Low: </w:t>
      </w:r>
      <w:r>
        <w:rPr>
          <w:rFonts w:ascii="Calibri" w:hAnsi="Calibri"/>
          <w:color w:val="1E293B"/>
          <w:sz w:val="22"/>
        </w:rPr>
        <w:t xml:space="preserve">Advisory lower threshold triggering caution notifications.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3. Warning High: </w:t>
      </w:r>
      <w:r>
        <w:rPr>
          <w:rFonts w:ascii="Calibri" w:hAnsi="Calibri"/>
          <w:color w:val="1E293B"/>
          <w:sz w:val="22"/>
        </w:rPr>
        <w:t xml:space="preserve">Advisory upper threshold triggering caution notifications.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4. Critical High: </w:t>
      </w:r>
      <w:r>
        <w:rPr>
          <w:rFonts w:ascii="Calibri" w:hAnsi="Calibri"/>
          <w:color w:val="1E293B"/>
          <w:sz w:val="22"/>
        </w:rPr>
        <w:t xml:space="preserve">Upper-range threshold triggering immediate emergency alarms.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After modifying numerical limits, click the 'Save' button in that parameter row. The cloud alert evaluation engine immediately updates its in-memory rules with instant 'Saved' confirmation.</w:t>
      </w:r>
    </w:p>
    <w:p>
      <w:pPr>
        <w:pStyle w:val="Heading3"/>
        <w:spacing w:before="180" w:after="60" w:line="240" w:lineRule="auto"/>
      </w:pPr>
      <w:r>
        <w:rPr>
          <w:rFonts w:ascii="Calibri" w:hAnsi="Calibri"/>
          <w:b/>
          <w:color w:val="0D3563"/>
          <w:sz w:val="23"/>
        </w:rPr>
        <w:t>Operator Directory Management: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Scroll to the bottom of the Admin Config screen to view registered users, their email accounts, and assigned roles (Admin vs. Operator).</w:t>
      </w: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6. Hardware Specifications &amp; ESP32 Pinout Mapping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following table provides the complete physical wiring, communication protocol, and operational voltage mapping for the ESP32 weather station hardware:</w:t>
      </w:r>
    </w:p>
    <w:tbl>
      <w:tblPr>
        <w:tblW w:w="9000" w:type="dxa"/>
        <w:jc w:val="center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</w:tblBorders>
      </w:tblPr>
      <w:tblGrid>
        <w:gridCol w:w="1600"/>
        <w:gridCol w:w="1600"/>
        <w:gridCol w:w="1900"/>
        <w:gridCol w:w="1100"/>
        <w:gridCol w:w="1100"/>
        <w:gridCol w:w="1700"/>
      </w:tblGrid>
      <w:tr>
        <w:tc>
          <w:tcPr>
            <w:tcW w:w="16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Sensor Transducer</w:t>
            </w:r>
          </w:p>
        </w:tc>
        <w:tc>
          <w:tcPr>
            <w:tcW w:w="16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 Measured</w:t>
            </w:r>
          </w:p>
        </w:tc>
        <w:tc>
          <w:tcPr>
            <w:tcW w:w="19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ESP32 GPIO Pin / Bus</w:t>
            </w:r>
          </w:p>
        </w:tc>
        <w:tc>
          <w:tcPr>
            <w:tcW w:w="11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Protocol</w:t>
            </w:r>
          </w:p>
        </w:tc>
        <w:tc>
          <w:tcPr>
            <w:tcW w:w="11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Voltage</w:t>
            </w:r>
          </w:p>
        </w:tc>
        <w:tc>
          <w:tcPr>
            <w:tcW w:w="1700" w:type="dxa"/>
            <w:shd w:fill="0F4C81"/>
            <w:tcBorders>
              <w:top w:val="single" w:sz="4" w:color="0F4C81"/>
              <w:bottom w:val="single" w:sz="12" w:color="0A3258"/>
              <w:left w:val="single" w:sz="4" w:color="3B82F6"/>
              <w:right w:val="single" w:sz="4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21"/>
              </w:rPr>
              <w:t>Operating Range</w:t>
            </w:r>
          </w:p>
        </w:tc>
      </w:tr>
      <w:tr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BME280 Digital Sensor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Temperature</w:t>
            </w:r>
          </w:p>
        </w:tc>
        <w:tc>
          <w:tcPr>
            <w:tcW w:w="19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GPIO 21 (SDA), GPIO 22 (SCL)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I2C (0x76)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3.3V DC</w:t>
            </w:r>
          </w:p>
        </w:tc>
        <w:tc>
          <w:tcPr>
            <w:tcW w:w="17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-40°C to +85°C (±0.5°C)</w:t>
            </w:r>
          </w:p>
        </w:tc>
      </w:tr>
      <w:tr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BME280 Digital Sensor</w:t>
            </w:r>
          </w:p>
        </w:tc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Relative Humidity</w:t>
            </w:r>
          </w:p>
        </w:tc>
        <w:tc>
          <w:tcPr>
            <w:tcW w:w="19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GPIO 21 (SDA), GPIO 22 (SCL)</w:t>
            </w:r>
          </w:p>
        </w:tc>
        <w:tc>
          <w:tcPr>
            <w:tcW w:w="11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I2C (0x76)</w:t>
            </w:r>
          </w:p>
        </w:tc>
        <w:tc>
          <w:tcPr>
            <w:tcW w:w="11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3.3V DC</w:t>
            </w:r>
          </w:p>
        </w:tc>
        <w:tc>
          <w:tcPr>
            <w:tcW w:w="17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0% to 100% RH (±3%)</w:t>
            </w:r>
          </w:p>
        </w:tc>
      </w:tr>
      <w:tr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BME280 Digital Sensor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Barometric Pressure</w:t>
            </w:r>
          </w:p>
        </w:tc>
        <w:tc>
          <w:tcPr>
            <w:tcW w:w="19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GPIO 21 (SDA), GPIO 22 (SCL)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I2C (0x76)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3.3V DC</w:t>
            </w:r>
          </w:p>
        </w:tc>
        <w:tc>
          <w:tcPr>
            <w:tcW w:w="17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300 to 1100 hPa (±1 hPa)</w:t>
            </w:r>
          </w:p>
        </w:tc>
      </w:tr>
      <w:tr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FC-37 Rain Sensor</w:t>
            </w:r>
          </w:p>
        </w:tc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Precipitation &amp; Rain Rate</w:t>
            </w:r>
          </w:p>
        </w:tc>
        <w:tc>
          <w:tcPr>
            <w:tcW w:w="19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GPIO 34 (ADC1_CH6)</w:t>
            </w:r>
          </w:p>
        </w:tc>
        <w:tc>
          <w:tcPr>
            <w:tcW w:w="11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Analog ADC</w:t>
            </w:r>
          </w:p>
        </w:tc>
        <w:tc>
          <w:tcPr>
            <w:tcW w:w="11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3.3V DC</w:t>
            </w:r>
          </w:p>
        </w:tc>
        <w:tc>
          <w:tcPr>
            <w:tcW w:w="17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0 to 4095 ADC (0–30 mm/h)</w:t>
            </w:r>
          </w:p>
        </w:tc>
      </w:tr>
      <w:tr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MQ-135 Gas Sensor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Air Quality Proxy (CO2/Smoke)</w:t>
            </w:r>
          </w:p>
        </w:tc>
        <w:tc>
          <w:tcPr>
            <w:tcW w:w="19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GPIO 35 (ADC1_CH7)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Analog ADC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5.0V / 3.3V</w:t>
            </w:r>
          </w:p>
        </w:tc>
        <w:tc>
          <w:tcPr>
            <w:tcW w:w="17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10 to 1000 ppm proxy</w:t>
            </w:r>
          </w:p>
        </w:tc>
      </w:tr>
      <w:tr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BH1750 Optical Sensor</w:t>
            </w:r>
          </w:p>
        </w:tc>
        <w:tc>
          <w:tcPr>
            <w:tcW w:w="16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Ambient Light / Lux</w:t>
            </w:r>
          </w:p>
        </w:tc>
        <w:tc>
          <w:tcPr>
            <w:tcW w:w="19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GPIO 21 (SDA), GPIO 22 (SCL)</w:t>
            </w:r>
          </w:p>
        </w:tc>
        <w:tc>
          <w:tcPr>
            <w:tcW w:w="11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I2C (0x23)</w:t>
            </w:r>
          </w:p>
        </w:tc>
        <w:tc>
          <w:tcPr>
            <w:tcW w:w="11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3.3V DC</w:t>
            </w:r>
          </w:p>
        </w:tc>
        <w:tc>
          <w:tcPr>
            <w:tcW w:w="1700" w:type="dxa"/>
            <w:shd w:fill="F8FAFC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1 to 65,535 Lux</w:t>
            </w:r>
          </w:p>
        </w:tc>
      </w:tr>
      <w:tr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Cup Anemometer</w:t>
            </w:r>
          </w:p>
        </w:tc>
        <w:tc>
          <w:tcPr>
            <w:tcW w:w="16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Wind Velocity</w:t>
            </w:r>
          </w:p>
        </w:tc>
        <w:tc>
          <w:tcPr>
            <w:tcW w:w="19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GPIO 14 (Interrupt)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Pulse Count</w:t>
            </w:r>
          </w:p>
        </w:tc>
        <w:tc>
          <w:tcPr>
            <w:tcW w:w="11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3.3V DC</w:t>
            </w:r>
          </w:p>
        </w:tc>
        <w:tc>
          <w:tcPr>
            <w:tcW w:w="1700" w:type="dxa"/>
            <w:shd w:fill="FFFFFF"/>
            <w:tcBorders>
              <w:top w:val="single" w:sz="4" w:color="CBD5E1"/>
              <w:bottom w:val="single" w:sz="4" w:color="CBD5E1"/>
              <w:left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color w:val="1E293B"/>
                <w:sz w:val="20"/>
              </w:rPr>
              <w:t>0 to 180 km/h (±1 km/h)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7. UI Controls &amp; Global Indicators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The application provides uniform navigation controls across all pages: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Sidebar Drawer Button (☰): </w:t>
      </w:r>
      <w:r>
        <w:rPr>
          <w:rFonts w:ascii="Calibri" w:hAnsi="Calibri"/>
          <w:color w:val="1E293B"/>
          <w:sz w:val="22"/>
        </w:rPr>
        <w:t xml:space="preserve">Located at the top-left of the header bar. Opens the off-canvas navigation drawer. Can also be dismissed by pressing the Escape (Esc) key or tapping the blurred backdrop.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Theme Switcher (☀️ / 🌙): </w:t>
      </w:r>
      <w:r>
        <w:rPr>
          <w:rFonts w:ascii="Calibri" w:hAnsi="Calibri"/>
          <w:color w:val="1E293B"/>
          <w:sz w:val="22"/>
        </w:rPr>
        <w:t xml:space="preserve">Allows instantaneous toggling between a high-contrast Sunlight Daylight theme and an OLED Night Mode for darkened laboratory settings.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Notification Bell (🔔): </w:t>
      </w:r>
      <w:r>
        <w:rPr>
          <w:rFonts w:ascii="Calibri" w:hAnsi="Calibri"/>
          <w:color w:val="1E293B"/>
          <w:sz w:val="22"/>
        </w:rPr>
        <w:t xml:space="preserve">Displays the number of unresolved alerts. Clicking opens a dropdown drawer showing alert details with immediate acknowledgment actions.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Live Wall Clock: </w:t>
      </w:r>
      <w:r>
        <w:rPr>
          <w:rFonts w:ascii="Calibri" w:hAnsi="Calibri"/>
          <w:color w:val="1E293B"/>
          <w:sz w:val="22"/>
        </w:rPr>
        <w:t xml:space="preserve">Displays a real-time synchronized 12-hour wall clock for timestamp correlation with external lab instruments.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Station Node Pill: </w:t>
      </w:r>
      <w:r>
        <w:rPr>
          <w:rFonts w:ascii="Calibri" w:hAnsi="Calibri"/>
          <w:color w:val="1E293B"/>
          <w:sz w:val="22"/>
        </w:rPr>
        <w:t xml:space="preserve">Displays current station location ('Coastal Sensor Station 01 (NITK)') and real-time connectivity status dot.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User Account Controls: </w:t>
      </w:r>
      <w:r>
        <w:rPr>
          <w:rFonts w:ascii="Calibri" w:hAnsi="Calibri"/>
          <w:color w:val="1E293B"/>
          <w:sz w:val="22"/>
        </w:rPr>
        <w:t xml:space="preserve">Displays the active username, permission role badge (Admin / Operator), and a Logout button that securely invalidates stored session tokens.</w:t>
      </w: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8. Troubleshooting &amp; Frequently Asked Questions (FAQ)</w:t>
      </w:r>
    </w:p>
    <w:tbl>
      <w:tblPr>
        <w:tblW w:w="9000" w:type="dxa"/>
        <w:jc w:val="center"/>
        <w:tblBorders>
          <w:top w:val="none"/>
          <w:left w:val="single" w:sz="24" w:space="0" w:color="D97706"/>
          <w:bottom w:val="none"/>
          <w:right w:val="none"/>
        </w:tblBorders>
      </w:tblPr>
      <w:tblGrid>
        <w:gridCol w:w="9000"/>
      </w:tblGrid>
      <w:tr>
        <w:tc>
          <w:tcPr>
            <w:tcW w:w="9000" w:type="dxa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92400E"/>
                <w:sz w:val="21"/>
              </w:rPr>
              <w:t>[WARNING] Issue: Live Monitor displays 'Reconnecting...'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color w:val="334155"/>
                <w:sz w:val="21"/>
              </w:rPr>
              <w:t>Cause: The browser lost its real-time WebSocket connection to the cloud backend. Resolution: The client automatically retries connecting every 3 seconds with exponential backoff. Check your Internet connection or reload the page.</w:t>
            </w:r>
          </w:p>
        </w:tc>
      </w:tr>
    </w:tbl>
    <w:p>
      <w:pPr>
        <w:spacing w:before="60" w:after="60"/>
      </w:pPr>
    </w:p>
    <w:tbl>
      <w:tblPr>
        <w:tblW w:w="9000" w:type="dxa"/>
        <w:jc w:val="center"/>
        <w:tblBorders>
          <w:top w:val="none"/>
          <w:left w:val="single" w:sz="24" w:space="0" w:color="DC2626"/>
          <w:bottom w:val="none"/>
          <w:right w:val="none"/>
        </w:tblBorders>
      </w:tblPr>
      <w:tblGrid>
        <w:gridCol w:w="9000"/>
      </w:tblGrid>
      <w:tr>
        <w:tc>
          <w:tcPr>
            <w:tcW w:w="9000" w:type="dxa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991B1B"/>
                <w:sz w:val="21"/>
              </w:rPr>
              <w:t>[IMPORTANT] Issue: Station Node is marked as 'Offline'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color w:val="334155"/>
                <w:sz w:val="21"/>
              </w:rPr>
              <w:t>Cause: The ESP32 node has not sent an MQTT heartbeat in the last 60 seconds. Resolution: 1) Verify the ESP32 is powered via USB. 2) Ensure Wi-Fi credentials in firmware/esp32/src/secrets.h match your local router/hotspot. 3) Verify your network allows outbound TLS connections on Port 8883.</w:t>
            </w:r>
          </w:p>
        </w:tc>
      </w:tr>
    </w:tbl>
    <w:p>
      <w:pPr>
        <w:spacing w:before="60" w:after="60"/>
      </w:pPr>
    </w:p>
    <w:tbl>
      <w:tblPr>
        <w:tblW w:w="9000" w:type="dxa"/>
        <w:jc w:val="center"/>
        <w:tblBorders>
          <w:top w:val="none"/>
          <w:left w:val="single" w:sz="24" w:space="0" w:color="0F4C81"/>
          <w:bottom w:val="none"/>
          <w:right w:val="none"/>
        </w:tblBorders>
      </w:tblPr>
      <w:tblGrid>
        <w:gridCol w:w="9000"/>
      </w:tblGrid>
      <w:tr>
        <w:tc>
          <w:tcPr>
            <w:tcW w:w="9000" w:type="dxa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0F4C81"/>
                <w:sz w:val="21"/>
              </w:rPr>
              <w:t>[NOTE] Issue: 'Admin Config' menu option is not visible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color w:val="334155"/>
                <w:sz w:val="21"/>
              </w:rPr>
              <w:t>Cause: You are signed in with the Operator or Student role. Resolution: Threshold calibration and node provisioning are protected routes restricted to administrators. Contact your lab administrator or create an account with administrative permissions.</w:t>
            </w:r>
          </w:p>
        </w:tc>
      </w:tr>
    </w:tbl>
    <w:p>
      <w:pPr>
        <w:spacing w:before="60" w:after="60"/>
      </w:pPr>
    </w:p>
    <w:tbl>
      <w:tblPr>
        <w:tblW w:w="9000" w:type="dxa"/>
        <w:jc w:val="center"/>
        <w:tblBorders>
          <w:top w:val="none"/>
          <w:left w:val="single" w:sz="24" w:space="0" w:color="059669"/>
          <w:bottom w:val="none"/>
          <w:right w:val="none"/>
        </w:tblBorders>
      </w:tblPr>
      <w:tblGrid>
        <w:gridCol w:w="9000"/>
      </w:tblGrid>
      <w:tr>
        <w:tc>
          <w:tcPr>
            <w:tcW w:w="9000" w:type="dxa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065F46"/>
                <w:sz w:val="21"/>
              </w:rPr>
              <w:t>[TIP] Tip: Opening exported CSV files in Excel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color w:val="334155"/>
                <w:sz w:val="21"/>
              </w:rPr>
              <w:t>The CSV files generated by the Analytics and History modules use UTF-8 formatting and standard comma delimiters. They can be opened directly in Microsoft Excel, Google Sheets, LibreOffice Calc, or imported into MATLAB and Python pandas.</w:t>
            </w:r>
          </w:p>
        </w:tc>
      </w:tr>
    </w:tbl>
    <w:p>
      <w:pPr>
        <w:spacing w:before="60" w:after="60"/>
      </w:pPr>
    </w:p>
    <w:p>
      <w:pPr>
        <w:pStyle w:val="Heading1"/>
        <w:pBdr>
          <w:bottom w:val="single" w:sz="6" w:space="4" w:color="CBD5E1"/>
        </w:pBdr>
        <w:spacing w:before="360" w:after="140" w:line="280" w:lineRule="auto"/>
      </w:pPr>
      <w:r>
        <w:rPr>
          <w:rFonts w:ascii="Calibri Light" w:hAnsi="Calibri Light"/>
          <w:b/>
          <w:color w:val="0F4C81"/>
          <w:sz w:val="32"/>
        </w:rPr>
        <w:t>9. Technical Support &amp; Inquiries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2"/>
        </w:rPr>
        <w:t xml:space="preserve">For system troubleshooting, sensor calibration requests, or academic collaboration inquiries, please contact the project team: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Institution: </w:t>
      </w:r>
      <w:r>
        <w:rPr>
          <w:rFonts w:ascii="Calibri" w:hAnsi="Calibri"/>
          <w:color w:val="1E293B"/>
          <w:sz w:val="22"/>
        </w:rPr>
        <w:t xml:space="preserve">Department of Information Technology, National Institute of Technology Karnataka (NITK), Surathkal, P.O. Srinivasnagar, Mangalore – 575025, Karnataka, India.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Academic Course: </w:t>
      </w:r>
      <w:r>
        <w:rPr>
          <w:rFonts w:ascii="Calibri" w:hAnsi="Calibri"/>
          <w:color w:val="1E293B"/>
          <w:sz w:val="22"/>
        </w:rPr>
        <w:t xml:space="preserve">IT303 – Internet of Things Laboratory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Student Project Team: </w:t>
      </w:r>
      <w:r>
        <w:rPr>
          <w:rFonts w:ascii="Calibri" w:hAnsi="Calibri"/>
          <w:color w:val="1E293B"/>
          <w:sz w:val="22"/>
        </w:rPr>
        <w:t xml:space="preserve">C Thanmai Sai, Mili Dholaria, Thota Bhavya Sri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Project Guidance: </w:t>
      </w:r>
      <w:r>
        <w:rPr>
          <w:rFonts w:ascii="Calibri" w:hAnsi="Calibri"/>
          <w:color w:val="1E293B"/>
          <w:sz w:val="22"/>
        </w:rPr>
        <w:t xml:space="preserve">Prof. Jaidhar C. D., Professor, Department of Information Technology, NITK</w:t>
      </w:r>
    </w:p>
    <w:p>
      <w:pPr>
        <w:ind w:left="360" w:hanging="240"/>
        <w:spacing w:before="20" w:after="80" w:line="260" w:lineRule="auto"/>
      </w:pPr>
      <w:r>
        <w:rPr>
          <w:rFonts w:ascii="Calibri" w:hAnsi="Calibri"/>
          <w:b/>
          <w:color w:val="0F4C81"/>
          <w:sz w:val="22"/>
        </w:rPr>
        <w:t xml:space="preserve">•  </w:t>
      </w:r>
      <w:r>
        <w:rPr>
          <w:rFonts w:ascii="Calibri" w:hAnsi="Calibri"/>
          <w:b/>
          <w:color w:val="0F4C81"/>
          <w:sz w:val="22"/>
        </w:rPr>
        <w:t xml:space="preserve">Deployed System URL: </w:t>
      </w:r>
      <w:r>
        <w:rPr>
          <w:rFonts w:ascii="Calibri" w:hAnsi="Calibri"/>
          <w:color w:val="1E293B"/>
          <w:sz w:val="22"/>
        </w:rPr>
        <w:t xml:space="preserve">https://iot-based-weather-monitoring-system.vercel.app/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>
  <w:tbl>
    <w:tblPr>
      <w:tblW w:w="9000" w:type="dxa"/>
      <w:tblBorders>
        <w:top w:val="single" w:sz="6" w:space="2" w:color="CBD5E1"/>
        <w:left w:val="none"/>
        <w:bottom w:val="none"/>
        <w:right w:val="none"/>
      </w:tblBorders>
    </w:tblPr>
    <w:tblGrid>
      <w:gridCol w:w="6000"/>
      <w:gridCol w:w="3000"/>
    </w:tblGrid>
    <w:tr>
      <w:tc>
        <w:tcPr>
          <w:tcW w:w="6000" w:type="dxa"/>
        </w:tcPr>
        <w:p>
          <w:pPr>
            <w:spacing w:before="60" w:after="0"/>
          </w:pPr>
          <w:r>
            <w:rPr>
              <w:rFonts w:ascii="Calibri" w:hAnsi="Calibri"/>
              <w:color w:val="64748B"/>
              <w:sz w:val="17"/>
            </w:rPr>
            <w:t>IoT Weather Monitoring System – User Manual</w:t>
          </w:r>
        </w:p>
      </w:tc>
      <w:tc>
        <w:tcPr>
          <w:tcW w:w="3000" w:type="dxa"/>
        </w:tcPr>
        <w:p>
          <w:pPr>
            <w:jc w:val="right"/>
            <w:spacing w:before="60" w:after="0"/>
          </w:pPr>
          <w:r>
            <w:rPr>
              <w:rFonts w:ascii="Calibri" w:hAnsi="Calibri"/>
              <w:color w:val="64748B"/>
              <w:sz w:val="17"/>
            </w:rPr>
            <w:t>Page </w:t>
          </w:r>
          <w:fldSimple w:instr="PAGE"/>
          <w:r>
            <w:rPr>
              <w:rFonts w:ascii="Calibri" w:hAnsi="Calibri"/>
              <w:color w:val="64748B"/>
              <w:sz w:val="17"/>
            </w:rPr>
            <w:t> of </w:t>
          </w:r>
          <w:fldSimple w:instr="NUMPAGES"/>
        </w:p>
      </w:tc>
    </w:tr>
  </w:tbl>
</w:ftr>
</file>

<file path=word/header1.xml><?xml version="1.0" encoding="utf-8"?>
<w:hdr xmlns:w="http://schemas.openxmlformats.org/wordprocessingml/2006/main">
  <w:p>
    <w:pPr>
      <w:pBdr>
        <w:bottom w:val="single" w:sz="6" w:space="2" w:color="CBD5E1"/>
      </w:pBdr>
      <w:jc w:val="right"/>
      <w:spacing w:after="80"/>
    </w:pPr>
    <w:r>
      <w:rPr>
        <w:rFonts w:ascii="Calibri" w:hAnsi="Calibri"/>
        <w:color w:val="64748B"/>
        <w:sz w:val="17"/>
      </w:rPr>
      <w:t>NITK Surathkal | IT303 IoT Real-Time Weather Monitoring System</w:t>
    </w:r>
  </w:p>
</w:hdr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color w:val="1E293B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pPr>
      <w:spacing w:before="360" w:after="140"/>
    </w:pPr>
    <w:rPr>
      <w:rFonts w:ascii="Calibri Light" w:hAnsi="Calibri Light"/>
      <w:b/>
      <w:color w:val="0F4C81"/>
      <w:sz w:val="32"/>
    </w:rPr>
  </w:style>
  <w:style w:type="paragraph" w:styleId="Heading2">
    <w:name w:val="heading 2"/>
    <w:basedOn w:val="Normal"/>
    <w:pPr>
      <w:spacing w:before="260" w:after="100"/>
    </w:pPr>
    <w:rPr>
      <w:rFonts w:ascii="Calibri Light" w:hAnsi="Calibri Light"/>
      <w:b/>
      <w:color w:val="1976D2"/>
      <w:sz w:val="26"/>
    </w:rPr>
  </w:style>
  <w:style w:type="paragraph" w:styleId="Heading3">
    <w:name w:val="heading 3"/>
    <w:basedOn w:val="Normal"/>
    <w:pPr>
      <w:spacing w:before="180" w:after="60"/>
    </w:pPr>
    <w:rPr>
      <w:rFonts w:ascii="Calibri" w:hAnsi="Calibri"/>
      <w:b/>
      <w:color w:val="0D3563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IoT-Based Real-Time Weather Monitoring System - User Manual</dc:title>
  <dc:creator>C Thanmai Sai, Mili Dholaria, Thota Bhavya Sri</dc:creator>
  <cp:lastModifiedBy>Department of Information Technology, NITK</cp:lastModifiedBy>
  <cp:revision>1</cp:revision>
  <dcterms:created xsi:type="dcterms:W3CDTF">2026-10-09T09:00:00Z</dcterms:created>
  <dcterms:modified xsi:type="dcterms:W3CDTF">2026-10-09T09:00:00Z</dcterms:modified>
</cp:coreProperties>
</file>