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Which of these best describes what you do as an artist? Check all that apply.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Author/Creative Writer (Poet, Scriptwriter, Songwriter, Book Writer/Author, Essayist, Lyricist)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Actor/Actress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Visual Artist (Painter, Drawing, Decorator, Designer, Architect, Photographer)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Musician (Singer, Songwriter, Rapper, Producer, Mastering Engineer, Lyricist, DJ, etc.)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Dancer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Filmmaker/Cinematographer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Other: ______</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Briefly describe the kind of work you do as the type(s) of artist that you checked off in the previous question; please be specific.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have you seen AI be used in this line of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Has this use of AI used any of your work? If so, how did you come to find out about the use of your work by AI?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 you think that this use of your work would be permissible if you were credited and compensated financially for it? Explain why or why not.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 you think that the use of AI is threatening your employment opportunities? If so, how? If not, explain why you don't believe as such.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 you think that it is permissible for AI to be used to a minor capacity in your line of work as an artist as long as the majority of the artistic work is done by humans? If so, how do you envision AI being used alongside humans in this line of work? Do you still think that the issues you described in the 3rd question will persist if your hypothetical vision of AI being used to a minor degree is adopted?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Any questions, comments or concerns?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