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survey, it might be good to ask what type of artist the person considers themselves (visual artist, author, actor, musician, other, none).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form should ask people how they feel about existing attempts/provisions/suggestions to address the copyright and ethical issues of GenAI. It might also be good to ask if they would like to change them and if so, how.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survey should also ask questions to some capacity about how survey completers feel that this issue be addressed/resolved and why.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Usually, research surveys have multiple choice selections in addition to open-ended questions and I'm unsure how to replicate that.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(P.S. I intentionally tried to stay away from framing my question proposals in a certain direction to avoid framing and its resulting bias.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