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2A281" w14:textId="36B14524" w:rsidR="00D575DA" w:rsidRPr="00D575DA" w:rsidRDefault="00D575DA" w:rsidP="00D575DA">
      <w:pPr>
        <w:ind w:left="720" w:hanging="360"/>
        <w:rPr>
          <w:b/>
          <w:bCs/>
        </w:rPr>
      </w:pPr>
      <w:r w:rsidRPr="00D575DA">
        <w:rPr>
          <w:b/>
          <w:bCs/>
        </w:rPr>
        <w:t xml:space="preserve">"Marriage: A Sacred Commitment Worth Nurturing and Investing Effort </w:t>
      </w:r>
      <w:proofErr w:type="gramStart"/>
      <w:r w:rsidRPr="00D575DA">
        <w:rPr>
          <w:b/>
          <w:bCs/>
        </w:rPr>
        <w:t>In</w:t>
      </w:r>
      <w:proofErr w:type="gramEnd"/>
      <w:r w:rsidRPr="00D575DA">
        <w:rPr>
          <w:b/>
          <w:bCs/>
        </w:rPr>
        <w:t xml:space="preserve"> for Lifelong Happiness"</w:t>
      </w:r>
    </w:p>
    <w:p w14:paraId="23A3AAB1" w14:textId="09A5852D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About 75% of couples who undergo marriage </w:t>
      </w:r>
      <w:r>
        <w:t>counselling</w:t>
      </w:r>
      <w:r>
        <w:t xml:space="preserve"> report improved relationships and communication</w:t>
      </w:r>
    </w:p>
    <w:p w14:paraId="73C87199" w14:textId="45A392C6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Couples who receive </w:t>
      </w:r>
      <w:r>
        <w:t>counselling</w:t>
      </w:r>
      <w:r>
        <w:t xml:space="preserve"> have a 30% higher success rate in staying together compared to those who </w:t>
      </w:r>
      <w:r>
        <w:t>do not.</w:t>
      </w:r>
    </w:p>
    <w:p w14:paraId="7B0672DF" w14:textId="047C424A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Around 44% of married couples have attended marriage </w:t>
      </w:r>
      <w:r>
        <w:t>counselling</w:t>
      </w:r>
      <w:r>
        <w:t xml:space="preserve"> at some point in their relationship</w:t>
      </w:r>
    </w:p>
    <w:p w14:paraId="47D0E7EF" w14:textId="72A1EBF0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Communication problems are cited by 57% of couples as their primary reason for seeking </w:t>
      </w:r>
      <w:r>
        <w:t>counselling</w:t>
      </w:r>
    </w:p>
    <w:p w14:paraId="2ADA155B" w14:textId="5980E9CE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The average couple attends marriage </w:t>
      </w:r>
      <w:r>
        <w:t>counselling</w:t>
      </w:r>
      <w:r>
        <w:t xml:space="preserve"> for about 12 sessions</w:t>
      </w:r>
    </w:p>
    <w:p w14:paraId="307F59EE" w14:textId="0189FB0E" w:rsidR="00D575DA" w:rsidRDefault="00D575DA" w:rsidP="00D575DA">
      <w:pPr>
        <w:pStyle w:val="ListParagraph"/>
        <w:numPr>
          <w:ilvl w:val="0"/>
          <w:numId w:val="1"/>
        </w:numPr>
      </w:pPr>
      <w:r>
        <w:t>Approximately 98% of couples who attended therapy found it to be helpful</w:t>
      </w:r>
    </w:p>
    <w:p w14:paraId="2ED152D8" w14:textId="49553674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65% of couples report sustained improvement in their relationship up to two years after completing </w:t>
      </w:r>
      <w:r>
        <w:t>counselling</w:t>
      </w:r>
    </w:p>
    <w:p w14:paraId="781994E2" w14:textId="77777777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The average couple waits six years of being unhappy before seeking marriage </w:t>
      </w:r>
      <w:r>
        <w:t>counselling</w:t>
      </w:r>
    </w:p>
    <w:p w14:paraId="71980E23" w14:textId="124EE7A6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30% of couples identify financial problems as the primary reason for seeking </w:t>
      </w:r>
      <w:r>
        <w:t>counselling</w:t>
      </w:r>
    </w:p>
    <w:p w14:paraId="27E48D12" w14:textId="45844131" w:rsidR="00D575DA" w:rsidRDefault="00D575DA" w:rsidP="00D575DA">
      <w:pPr>
        <w:pStyle w:val="ListParagraph"/>
        <w:numPr>
          <w:ilvl w:val="0"/>
          <w:numId w:val="1"/>
        </w:numPr>
      </w:pPr>
      <w:r>
        <w:t xml:space="preserve">Couples who attend pre-marital </w:t>
      </w:r>
      <w:r>
        <w:t>counselling</w:t>
      </w:r>
      <w:r>
        <w:t xml:space="preserve"> have a 30% higher marital success rate compared to those who do not</w:t>
      </w:r>
      <w:r w:rsidRPr="00D575DA">
        <w:rPr>
          <w:rFonts w:ascii="MS Gothic" w:eastAsia="MS Gothic" w:hAnsi="MS Gothic" w:cs="MS Gothic"/>
        </w:rPr>
        <w:t>.</w:t>
      </w:r>
    </w:p>
    <w:sectPr w:rsidR="00D57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31585"/>
    <w:multiLevelType w:val="hybridMultilevel"/>
    <w:tmpl w:val="7B96BE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17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DA"/>
    <w:rsid w:val="0055484D"/>
    <w:rsid w:val="00D5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ED90"/>
  <w15:chartTrackingRefBased/>
  <w15:docId w15:val="{967F853A-5F41-4C0D-A88C-80F398E2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Goyal</dc:creator>
  <cp:keywords/>
  <dc:description/>
  <cp:lastModifiedBy>Ritesh Goyal</cp:lastModifiedBy>
  <cp:revision>1</cp:revision>
  <dcterms:created xsi:type="dcterms:W3CDTF">2024-06-25T09:12:00Z</dcterms:created>
  <dcterms:modified xsi:type="dcterms:W3CDTF">2024-06-25T09:15:00Z</dcterms:modified>
</cp:coreProperties>
</file>