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1798" w14:textId="72AB5DE6" w:rsidR="00967627" w:rsidRDefault="00967627" w:rsidP="00967627">
      <w:pPr>
        <w:spacing w:after="0"/>
        <w:rPr>
          <w:b/>
          <w:sz w:val="32"/>
          <w:szCs w:val="32"/>
          <w:u w:val="single"/>
        </w:rPr>
      </w:pPr>
      <w:r w:rsidRPr="009B6F91">
        <w:rPr>
          <w:b/>
          <w:sz w:val="32"/>
          <w:szCs w:val="32"/>
          <w:u w:val="single"/>
        </w:rPr>
        <w:t>Neha Malhotra</w:t>
      </w:r>
      <w:r w:rsidRPr="009B6F91">
        <w:rPr>
          <w:sz w:val="32"/>
          <w:szCs w:val="32"/>
        </w:rPr>
        <w:t xml:space="preserve">  </w:t>
      </w:r>
      <w:r>
        <w:rPr>
          <w:sz w:val="34"/>
          <w:szCs w:val="34"/>
        </w:rPr>
        <w:t xml:space="preserve">      </w:t>
      </w:r>
      <w:r w:rsidRPr="0019351D">
        <w:rPr>
          <w:rFonts w:ascii="Cambria" w:hAnsi="Cambria"/>
          <w:b/>
          <w:sz w:val="54"/>
          <w:szCs w:val="54"/>
          <w:u w:val="single"/>
        </w:rPr>
        <w:t>R.L.</w:t>
      </w:r>
      <w:r w:rsidRPr="000771CD">
        <w:rPr>
          <w:rFonts w:ascii="Cambria" w:hAnsi="Cambria"/>
          <w:b/>
          <w:sz w:val="60"/>
          <w:szCs w:val="60"/>
          <w:u w:val="single"/>
        </w:rPr>
        <w:t xml:space="preserve"> </w:t>
      </w:r>
      <w:r w:rsidRPr="0019351D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9B6F91">
        <w:rPr>
          <w:b/>
          <w:sz w:val="32"/>
          <w:szCs w:val="32"/>
          <w:u w:val="single"/>
        </w:rPr>
        <w:t>M: 9253556635</w:t>
      </w:r>
    </w:p>
    <w:p w14:paraId="103EEB94" w14:textId="77777777" w:rsidR="00AE1DA7" w:rsidRDefault="00AE1DA7" w:rsidP="00AE1DA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</w:t>
      </w:r>
      <w:r>
        <w:rPr>
          <w:b/>
          <w:sz w:val="32"/>
          <w:szCs w:val="32"/>
        </w:rPr>
        <w:t xml:space="preserve">1 ½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>Max Marks :</w:t>
      </w:r>
      <w:r>
        <w:rPr>
          <w:b/>
          <w:sz w:val="32"/>
          <w:szCs w:val="32"/>
        </w:rPr>
        <w:t xml:space="preserve"> 40</w:t>
      </w:r>
    </w:p>
    <w:p w14:paraId="58E05765" w14:textId="6A4B68AD" w:rsidR="00AE1DA7" w:rsidRPr="00D3298D" w:rsidRDefault="00AE1DA7" w:rsidP="00AE1DA7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Sexual Reproduction In Flowering Plants</w:t>
      </w:r>
    </w:p>
    <w:p w14:paraId="3185943C" w14:textId="4C9A896C" w:rsidR="00AE1DA7" w:rsidRPr="003159A3" w:rsidRDefault="00AE1DA7" w:rsidP="00AE1DA7">
      <w:pPr>
        <w:pStyle w:val="ListParagraph"/>
        <w:numPr>
          <w:ilvl w:val="0"/>
          <w:numId w:val="2"/>
        </w:numPr>
        <w:spacing w:before="24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Multiple choice Questions:                                                                                                                              [ 1 x </w:t>
      </w:r>
      <w:r w:rsidR="00157FE3">
        <w:rPr>
          <w:sz w:val="21"/>
          <w:szCs w:val="21"/>
        </w:rPr>
        <w:t>7</w:t>
      </w:r>
      <w:r w:rsidRPr="003159A3">
        <w:rPr>
          <w:sz w:val="21"/>
          <w:szCs w:val="21"/>
        </w:rPr>
        <w:t xml:space="preserve"> = </w:t>
      </w:r>
      <w:r w:rsidR="00157FE3">
        <w:rPr>
          <w:sz w:val="21"/>
          <w:szCs w:val="21"/>
        </w:rPr>
        <w:t>7</w:t>
      </w:r>
      <w:r w:rsidRPr="003159A3">
        <w:rPr>
          <w:sz w:val="21"/>
          <w:szCs w:val="21"/>
        </w:rPr>
        <w:t xml:space="preserve"> ] </w:t>
      </w:r>
    </w:p>
    <w:p w14:paraId="6D6DA7AC" w14:textId="25D872D9" w:rsidR="00A548C0" w:rsidRDefault="00A548C0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structure of bilobed anther consists of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A548C0" w:rsidRPr="003159A3" w14:paraId="5F36E453" w14:textId="77777777" w:rsidTr="00F324F7">
        <w:tc>
          <w:tcPr>
            <w:tcW w:w="2362" w:type="dxa"/>
            <w:hideMark/>
          </w:tcPr>
          <w:p w14:paraId="628224E6" w14:textId="0A2C4316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>
              <w:rPr>
                <w:sz w:val="21"/>
                <w:szCs w:val="21"/>
              </w:rPr>
              <w:t>2 theca  ;  2 sporangia</w:t>
            </w:r>
          </w:p>
        </w:tc>
        <w:tc>
          <w:tcPr>
            <w:tcW w:w="2362" w:type="dxa"/>
            <w:hideMark/>
          </w:tcPr>
          <w:p w14:paraId="35CE7F2C" w14:textId="743155AB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  </w:t>
            </w:r>
            <w:r>
              <w:rPr>
                <w:sz w:val="21"/>
                <w:szCs w:val="21"/>
              </w:rPr>
              <w:t>4 theca  ;  4 sporangia</w:t>
            </w:r>
          </w:p>
        </w:tc>
        <w:tc>
          <w:tcPr>
            <w:tcW w:w="2362" w:type="dxa"/>
            <w:hideMark/>
          </w:tcPr>
          <w:p w14:paraId="4DF178E0" w14:textId="1C6D2621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4 theca  ;  2 sporangia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43B70490" w14:textId="22E76D03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</w:t>
            </w:r>
            <w:r>
              <w:rPr>
                <w:sz w:val="21"/>
                <w:szCs w:val="21"/>
              </w:rPr>
              <w:t>2 theca  ;  4 sporangia</w:t>
            </w:r>
          </w:p>
        </w:tc>
      </w:tr>
    </w:tbl>
    <w:p w14:paraId="4594D878" w14:textId="412231C7" w:rsidR="00A548C0" w:rsidRDefault="00A548C0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During megasporogenesis, potential megaspore mother cell undergoes following cell divisions to form gametophyte female: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548C0" w:rsidRPr="003159A3" w14:paraId="7F531F04" w14:textId="77777777" w:rsidTr="00F324F7">
        <w:tc>
          <w:tcPr>
            <w:tcW w:w="4724" w:type="dxa"/>
          </w:tcPr>
          <w:p w14:paraId="54A44983" w14:textId="0B41F058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 w:rsidR="006903C0">
              <w:rPr>
                <w:sz w:val="21"/>
                <w:szCs w:val="21"/>
              </w:rPr>
              <w:t xml:space="preserve"> </w:t>
            </w:r>
            <w:r w:rsidRPr="003159A3">
              <w:rPr>
                <w:sz w:val="21"/>
                <w:szCs w:val="21"/>
              </w:rPr>
              <w:t xml:space="preserve"> </w:t>
            </w:r>
            <w:r w:rsidR="006903C0">
              <w:rPr>
                <w:sz w:val="21"/>
                <w:szCs w:val="21"/>
              </w:rPr>
              <w:t>2 meiotic divisions and 3 mitotic divisions</w:t>
            </w:r>
          </w:p>
        </w:tc>
        <w:tc>
          <w:tcPr>
            <w:tcW w:w="4724" w:type="dxa"/>
          </w:tcPr>
          <w:p w14:paraId="3DA508E5" w14:textId="20878D3C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 w:rsidR="006903C0">
              <w:rPr>
                <w:sz w:val="21"/>
                <w:szCs w:val="21"/>
              </w:rPr>
              <w:t xml:space="preserve">    1 meiotic division and 1 mitotic division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  <w:tr w:rsidR="00A548C0" w:rsidRPr="003159A3" w14:paraId="58FABAF0" w14:textId="77777777" w:rsidTr="00F324F7">
        <w:tc>
          <w:tcPr>
            <w:tcW w:w="4724" w:type="dxa"/>
          </w:tcPr>
          <w:p w14:paraId="32D9D6E3" w14:textId="18074B1C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 </w:t>
            </w:r>
            <w:r w:rsidR="006903C0">
              <w:rPr>
                <w:sz w:val="21"/>
                <w:szCs w:val="21"/>
              </w:rPr>
              <w:t>1 meiotic division and 3 mitotic divisions</w:t>
            </w:r>
          </w:p>
        </w:tc>
        <w:tc>
          <w:tcPr>
            <w:tcW w:w="4724" w:type="dxa"/>
          </w:tcPr>
          <w:p w14:paraId="6A1594CF" w14:textId="0173EC59" w:rsidR="00A548C0" w:rsidRPr="003159A3" w:rsidRDefault="00A548C0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</w:t>
            </w:r>
            <w:r w:rsidR="006903C0">
              <w:rPr>
                <w:sz w:val="21"/>
                <w:szCs w:val="21"/>
              </w:rPr>
              <w:t xml:space="preserve"> </w:t>
            </w:r>
            <w:r w:rsidRPr="003159A3">
              <w:rPr>
                <w:sz w:val="21"/>
                <w:szCs w:val="21"/>
              </w:rPr>
              <w:t xml:space="preserve"> </w:t>
            </w:r>
            <w:r w:rsidR="006903C0">
              <w:rPr>
                <w:sz w:val="21"/>
                <w:szCs w:val="21"/>
              </w:rPr>
              <w:t>1 meiotic division and 2 mitotic divisions</w:t>
            </w:r>
          </w:p>
        </w:tc>
      </w:tr>
    </w:tbl>
    <w:p w14:paraId="41E04AD9" w14:textId="1AAF3E6F" w:rsidR="00A548C0" w:rsidRDefault="00FB4163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On observing the pollen gain under the microscope, it was found to be long and ribbon shaped. The flower bearing these pollen grain will be pollinated by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9A33D1" w:rsidRPr="003159A3" w14:paraId="58DC5B22" w14:textId="77777777" w:rsidTr="00F324F7">
        <w:tc>
          <w:tcPr>
            <w:tcW w:w="2362" w:type="dxa"/>
            <w:hideMark/>
          </w:tcPr>
          <w:p w14:paraId="4D9A9392" w14:textId="38BCAD53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</w:t>
            </w:r>
            <w:r>
              <w:rPr>
                <w:sz w:val="21"/>
                <w:szCs w:val="21"/>
              </w:rPr>
              <w:t xml:space="preserve">  Insects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3E1C155E" w14:textId="324A6779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wind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66C7C02" w14:textId="00BF655F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c)</w:t>
            </w:r>
            <w:r>
              <w:rPr>
                <w:sz w:val="21"/>
                <w:szCs w:val="21"/>
              </w:rPr>
              <w:t xml:space="preserve">   Bees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  <w:tc>
          <w:tcPr>
            <w:tcW w:w="2362" w:type="dxa"/>
            <w:hideMark/>
          </w:tcPr>
          <w:p w14:paraId="1ADE2FCC" w14:textId="05982CEC" w:rsidR="009A33D1" w:rsidRPr="003159A3" w:rsidRDefault="009A33D1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>d)</w:t>
            </w:r>
            <w:r>
              <w:rPr>
                <w:sz w:val="21"/>
                <w:szCs w:val="21"/>
              </w:rPr>
              <w:t xml:space="preserve">   Water</w:t>
            </w:r>
            <w:r w:rsidRPr="003159A3">
              <w:rPr>
                <w:sz w:val="21"/>
                <w:szCs w:val="21"/>
              </w:rPr>
              <w:t xml:space="preserve">   </w:t>
            </w:r>
          </w:p>
        </w:tc>
      </w:tr>
    </w:tbl>
    <w:p w14:paraId="6A0DA842" w14:textId="4761CEE1" w:rsidR="00FB4163" w:rsidRDefault="005C489D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In heterostyly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319A7" w:rsidRPr="003159A3" w14:paraId="1E4E0115" w14:textId="77777777" w:rsidTr="00F324F7">
        <w:tc>
          <w:tcPr>
            <w:tcW w:w="4724" w:type="dxa"/>
          </w:tcPr>
          <w:p w14:paraId="3DCECAD9" w14:textId="15EFAEB2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 </w:t>
            </w:r>
            <w:r>
              <w:rPr>
                <w:sz w:val="21"/>
                <w:szCs w:val="21"/>
              </w:rPr>
              <w:t>Pollen are prevented to fertilized ovule</w:t>
            </w:r>
          </w:p>
        </w:tc>
        <w:tc>
          <w:tcPr>
            <w:tcW w:w="4724" w:type="dxa"/>
          </w:tcPr>
          <w:p w14:paraId="4148BB80" w14:textId="57D0436B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Anther become receptive earlier.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  <w:tr w:rsidR="008319A7" w:rsidRPr="003159A3" w14:paraId="7464C2A8" w14:textId="77777777" w:rsidTr="00F324F7">
        <w:tc>
          <w:tcPr>
            <w:tcW w:w="4724" w:type="dxa"/>
          </w:tcPr>
          <w:p w14:paraId="318C4577" w14:textId="1B0F4473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    </w:t>
            </w:r>
            <w:r>
              <w:rPr>
                <w:sz w:val="21"/>
                <w:szCs w:val="21"/>
              </w:rPr>
              <w:t>Pollen are released earlier.</w:t>
            </w:r>
          </w:p>
        </w:tc>
        <w:tc>
          <w:tcPr>
            <w:tcW w:w="4724" w:type="dxa"/>
          </w:tcPr>
          <w:p w14:paraId="6D51C0F7" w14:textId="718691C2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   </w:t>
            </w:r>
            <w:r>
              <w:rPr>
                <w:sz w:val="21"/>
                <w:szCs w:val="21"/>
              </w:rPr>
              <w:t>Anther and stigma present on different locations</w:t>
            </w:r>
          </w:p>
        </w:tc>
      </w:tr>
    </w:tbl>
    <w:p w14:paraId="57C206F2" w14:textId="187C82FF" w:rsidR="005C489D" w:rsidRDefault="008319A7" w:rsidP="00AE1DA7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integument encircle the complete ovule expecting :</w:t>
      </w:r>
    </w:p>
    <w:tbl>
      <w:tblPr>
        <w:tblStyle w:val="TableGrid"/>
        <w:tblW w:w="945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8319A7" w:rsidRPr="003159A3" w14:paraId="3A951378" w14:textId="77777777" w:rsidTr="00F324F7">
        <w:tc>
          <w:tcPr>
            <w:tcW w:w="2362" w:type="dxa"/>
            <w:hideMark/>
          </w:tcPr>
          <w:p w14:paraId="5E2DB1D5" w14:textId="158D2E33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a)   </w:t>
            </w:r>
            <w:r>
              <w:rPr>
                <w:sz w:val="21"/>
                <w:szCs w:val="21"/>
              </w:rPr>
              <w:t>Antipodal</w:t>
            </w:r>
          </w:p>
        </w:tc>
        <w:tc>
          <w:tcPr>
            <w:tcW w:w="2362" w:type="dxa"/>
            <w:hideMark/>
          </w:tcPr>
          <w:p w14:paraId="1A0C16F1" w14:textId="778AF4B7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b) </w:t>
            </w:r>
            <w:r>
              <w:rPr>
                <w:sz w:val="21"/>
                <w:szCs w:val="21"/>
              </w:rPr>
              <w:t xml:space="preserve">   Chalaza end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5CD8D7DE" w14:textId="0A0A8A1D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c) </w:t>
            </w:r>
            <w:r>
              <w:rPr>
                <w:sz w:val="21"/>
                <w:szCs w:val="21"/>
              </w:rPr>
              <w:t xml:space="preserve">    Micropyle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  <w:tc>
          <w:tcPr>
            <w:tcW w:w="2362" w:type="dxa"/>
            <w:hideMark/>
          </w:tcPr>
          <w:p w14:paraId="05DE41F5" w14:textId="7E09F7F1" w:rsidR="008319A7" w:rsidRPr="003159A3" w:rsidRDefault="008319A7" w:rsidP="00F324F7">
            <w:pPr>
              <w:pStyle w:val="ListParagraph"/>
              <w:spacing w:after="0"/>
              <w:ind w:left="0"/>
              <w:jc w:val="both"/>
              <w:rPr>
                <w:sz w:val="21"/>
                <w:szCs w:val="21"/>
              </w:rPr>
            </w:pPr>
            <w:r w:rsidRPr="003159A3">
              <w:rPr>
                <w:sz w:val="21"/>
                <w:szCs w:val="21"/>
              </w:rPr>
              <w:t xml:space="preserve">d) </w:t>
            </w:r>
            <w:r>
              <w:rPr>
                <w:sz w:val="21"/>
                <w:szCs w:val="21"/>
              </w:rPr>
              <w:t xml:space="preserve">   Both (b) and (c)</w:t>
            </w:r>
            <w:r w:rsidRPr="003159A3">
              <w:rPr>
                <w:sz w:val="21"/>
                <w:szCs w:val="21"/>
              </w:rPr>
              <w:t xml:space="preserve">  </w:t>
            </w:r>
          </w:p>
        </w:tc>
      </w:tr>
    </w:tbl>
    <w:p w14:paraId="4D1CA064" w14:textId="1B87795B" w:rsidR="00AE1DA7" w:rsidRPr="003159A3" w:rsidRDefault="00AE1DA7" w:rsidP="00157FE3">
      <w:pPr>
        <w:spacing w:before="240"/>
        <w:jc w:val="center"/>
        <w:rPr>
          <w:sz w:val="24"/>
          <w:szCs w:val="24"/>
        </w:rPr>
      </w:pPr>
      <w:r w:rsidRPr="003159A3">
        <w:rPr>
          <w:b/>
          <w:sz w:val="24"/>
          <w:szCs w:val="24"/>
          <w:u w:val="single"/>
        </w:rPr>
        <w:t>Assertion-Reason</w:t>
      </w:r>
      <w:r w:rsidRPr="003159A3">
        <w:rPr>
          <w:b/>
          <w:sz w:val="24"/>
          <w:szCs w:val="24"/>
        </w:rPr>
        <w:t xml:space="preserve"> </w:t>
      </w:r>
      <w:r w:rsidRPr="003159A3">
        <w:rPr>
          <w:b/>
          <w:sz w:val="24"/>
          <w:szCs w:val="24"/>
          <w:u w:val="single"/>
        </w:rPr>
        <w:t>Type</w:t>
      </w:r>
      <w:r w:rsidRPr="003159A3">
        <w:rPr>
          <w:b/>
          <w:sz w:val="24"/>
          <w:szCs w:val="24"/>
        </w:rPr>
        <w:t xml:space="preserve"> </w:t>
      </w:r>
      <w:r w:rsidRPr="003159A3">
        <w:rPr>
          <w:b/>
          <w:sz w:val="24"/>
          <w:szCs w:val="24"/>
          <w:u w:val="single"/>
        </w:rPr>
        <w:t>Questions</w:t>
      </w:r>
    </w:p>
    <w:p w14:paraId="5E41EB3A" w14:textId="7777777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  <w:u w:val="single"/>
        </w:rPr>
        <w:t>DIRECTIONS</w:t>
      </w:r>
      <w:r w:rsidRPr="003159A3">
        <w:rPr>
          <w:b/>
          <w:sz w:val="21"/>
          <w:szCs w:val="21"/>
        </w:rPr>
        <w:t xml:space="preserve"> : </w:t>
      </w:r>
      <w:r w:rsidRPr="003159A3">
        <w:rPr>
          <w:sz w:val="21"/>
          <w:szCs w:val="21"/>
        </w:rPr>
        <w:t>In each of the following questions, a statement of Assertion (A) is given followed by a corresponding statement of Reason (R) just below it. Of the statements, mark the correct answer as:</w:t>
      </w:r>
    </w:p>
    <w:p w14:paraId="21E9F42D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true, but reason is the true explanation of the assertion.</w:t>
      </w:r>
    </w:p>
    <w:p w14:paraId="27492F9A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both assertion and reason are true, but reason is not the true explanation of the assertion.</w:t>
      </w:r>
    </w:p>
    <w:p w14:paraId="3DB3E4D6" w14:textId="77777777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>If assertion is true, but reason is false.</w:t>
      </w:r>
    </w:p>
    <w:p w14:paraId="395EC0EE" w14:textId="2E5939AF" w:rsidR="00AE1DA7" w:rsidRPr="003159A3" w:rsidRDefault="00AE1DA7" w:rsidP="00AE1DA7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 w:rsidRPr="003159A3">
        <w:rPr>
          <w:sz w:val="21"/>
          <w:szCs w:val="21"/>
        </w:rPr>
        <w:t xml:space="preserve">If </w:t>
      </w:r>
      <w:r w:rsidR="009A33D1" w:rsidRPr="003159A3">
        <w:rPr>
          <w:sz w:val="21"/>
          <w:szCs w:val="21"/>
        </w:rPr>
        <w:t xml:space="preserve">assertion is </w:t>
      </w:r>
      <w:r w:rsidR="009A33D1">
        <w:rPr>
          <w:sz w:val="21"/>
          <w:szCs w:val="21"/>
        </w:rPr>
        <w:t>false</w:t>
      </w:r>
      <w:r w:rsidR="009A33D1" w:rsidRPr="003159A3">
        <w:rPr>
          <w:sz w:val="21"/>
          <w:szCs w:val="21"/>
        </w:rPr>
        <w:t xml:space="preserve">, but reason is </w:t>
      </w:r>
      <w:r w:rsidR="009A33D1">
        <w:rPr>
          <w:sz w:val="21"/>
          <w:szCs w:val="21"/>
        </w:rPr>
        <w:t>true</w:t>
      </w:r>
      <w:r w:rsidRPr="003159A3">
        <w:rPr>
          <w:sz w:val="21"/>
          <w:szCs w:val="21"/>
        </w:rPr>
        <w:t>.</w:t>
      </w:r>
    </w:p>
    <w:p w14:paraId="031C467A" w14:textId="7777777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14:paraId="6EC86BE4" w14:textId="1050961A" w:rsidR="00AE1DA7" w:rsidRPr="003159A3" w:rsidRDefault="00AE1DA7" w:rsidP="00AE1DA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Assertion:</w:t>
      </w:r>
      <w:r w:rsidRPr="003159A3">
        <w:rPr>
          <w:sz w:val="21"/>
          <w:szCs w:val="21"/>
        </w:rPr>
        <w:t xml:space="preserve"> </w:t>
      </w:r>
      <w:r w:rsidR="00D0018F">
        <w:rPr>
          <w:sz w:val="21"/>
          <w:szCs w:val="21"/>
        </w:rPr>
        <w:t>Primary endosperm nucleus is diploid.</w:t>
      </w:r>
    </w:p>
    <w:p w14:paraId="19E0052A" w14:textId="6AB44A97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 xml:space="preserve">Reason: </w:t>
      </w:r>
      <w:r w:rsidR="00D0018F">
        <w:rPr>
          <w:sz w:val="21"/>
          <w:szCs w:val="21"/>
        </w:rPr>
        <w:t>It is the product of double fertilization</w:t>
      </w:r>
      <w:r w:rsidRPr="003159A3">
        <w:rPr>
          <w:sz w:val="21"/>
          <w:szCs w:val="21"/>
        </w:rPr>
        <w:t>.</w:t>
      </w:r>
    </w:p>
    <w:p w14:paraId="4232E610" w14:textId="703C5E44" w:rsidR="00AE1DA7" w:rsidRPr="003159A3" w:rsidRDefault="00AE1DA7" w:rsidP="00AE1DA7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 xml:space="preserve">Assertion: </w:t>
      </w:r>
      <w:r w:rsidR="00D0018F">
        <w:rPr>
          <w:bCs/>
          <w:sz w:val="21"/>
          <w:szCs w:val="21"/>
        </w:rPr>
        <w:t>Apomictic embr</w:t>
      </w:r>
      <w:r w:rsidR="00D602C6">
        <w:rPr>
          <w:bCs/>
          <w:sz w:val="21"/>
          <w:szCs w:val="21"/>
        </w:rPr>
        <w:t>yos are genetically identical to parent plant.</w:t>
      </w:r>
    </w:p>
    <w:p w14:paraId="35B0CA6E" w14:textId="087DCD56" w:rsidR="00AE1DA7" w:rsidRPr="003159A3" w:rsidRDefault="00AE1DA7" w:rsidP="00AE1DA7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3159A3">
        <w:rPr>
          <w:b/>
          <w:sz w:val="21"/>
          <w:szCs w:val="21"/>
        </w:rPr>
        <w:t>Reason:</w:t>
      </w:r>
      <w:r w:rsidRPr="003159A3">
        <w:rPr>
          <w:sz w:val="21"/>
          <w:szCs w:val="21"/>
        </w:rPr>
        <w:t xml:space="preserve"> </w:t>
      </w:r>
      <w:r w:rsidR="00D602C6">
        <w:rPr>
          <w:sz w:val="21"/>
          <w:szCs w:val="21"/>
        </w:rPr>
        <w:t>Apomixis is the production of seeds without fertilization.</w:t>
      </w:r>
    </w:p>
    <w:p w14:paraId="4A1F3F25" w14:textId="0A878C41" w:rsidR="00AE1DA7" w:rsidRPr="00214678" w:rsidRDefault="00AE1DA7" w:rsidP="00157FE3">
      <w:pPr>
        <w:pStyle w:val="ListParagraph"/>
        <w:spacing w:after="0"/>
        <w:ind w:left="360"/>
        <w:jc w:val="both"/>
        <w:rPr>
          <w:sz w:val="20"/>
          <w:szCs w:val="20"/>
        </w:rPr>
      </w:pPr>
      <w:r w:rsidRPr="00214678">
        <w:rPr>
          <w:b/>
          <w:sz w:val="20"/>
          <w:szCs w:val="20"/>
        </w:rPr>
        <w:t xml:space="preserve">                                                                           </w:t>
      </w:r>
    </w:p>
    <w:p w14:paraId="28A722AF" w14:textId="71132D2C" w:rsidR="00041671" w:rsidRDefault="0004167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An anther with malfunctioning tapetum often fails to produce viable gametophytes. </w:t>
      </w:r>
      <w:r w:rsidR="00C45716">
        <w:rPr>
          <w:sz w:val="20"/>
          <w:szCs w:val="20"/>
        </w:rPr>
        <w:t>G</w:t>
      </w:r>
      <w:r>
        <w:rPr>
          <w:sz w:val="20"/>
          <w:szCs w:val="20"/>
        </w:rPr>
        <w:t>ive reason.</w:t>
      </w:r>
      <w:r w:rsidR="00B84F47">
        <w:rPr>
          <w:sz w:val="20"/>
          <w:szCs w:val="20"/>
        </w:rPr>
        <w:t xml:space="preserve">                           [ 1 ]</w:t>
      </w:r>
    </w:p>
    <w:p w14:paraId="1BCD8FAD" w14:textId="656139CC" w:rsidR="005E7ABF" w:rsidRDefault="005E7ABF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does pollination take place in Water Hyacinth and Water lily?</w:t>
      </w:r>
      <w:r w:rsidR="00B84F47">
        <w:rPr>
          <w:sz w:val="20"/>
          <w:szCs w:val="20"/>
        </w:rPr>
        <w:t xml:space="preserve">                                                                                  [ 1 ]</w:t>
      </w:r>
    </w:p>
    <w:p w14:paraId="2DAF7F24" w14:textId="77777777" w:rsidR="00FC32B8" w:rsidRDefault="00FC32B8" w:rsidP="00FC32B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Given below is a section of a maize grain. identify ‘A’, and state its functions.                                                                [ 1 ]</w:t>
      </w:r>
    </w:p>
    <w:p w14:paraId="40AD460B" w14:textId="7DFC7F15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5264F627" wp14:editId="27393342">
            <wp:extent cx="1703832" cy="1783080"/>
            <wp:effectExtent l="0" t="0" r="0" b="7620"/>
            <wp:docPr id="110216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2881" name="Picture 11021628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900" cy="17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30CB" w14:textId="77777777" w:rsidR="00FC32B8" w:rsidRDefault="00FC32B8" w:rsidP="00FC32B8">
      <w:pPr>
        <w:pStyle w:val="ListParagraph"/>
        <w:ind w:left="360"/>
        <w:jc w:val="both"/>
        <w:rPr>
          <w:sz w:val="20"/>
          <w:szCs w:val="20"/>
        </w:rPr>
      </w:pPr>
    </w:p>
    <w:p w14:paraId="76638D66" w14:textId="6A547317" w:rsidR="009A33D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The meiocyte of rice has 24 chromosomes. write the number of chromosomes in its endosperm.</w:t>
      </w:r>
      <w:r w:rsidR="00B84F47">
        <w:rPr>
          <w:sz w:val="20"/>
          <w:szCs w:val="20"/>
        </w:rPr>
        <w:t xml:space="preserve">                            [ 1 ]</w:t>
      </w:r>
    </w:p>
    <w:p w14:paraId="71C222FF" w14:textId="76474C2B" w:rsidR="009A33D1" w:rsidRDefault="007002C2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9A33D1">
        <w:rPr>
          <w:sz w:val="20"/>
          <w:szCs w:val="20"/>
        </w:rPr>
        <w:t>rite the function of scutellum.</w:t>
      </w:r>
      <w:r w:rsidR="00B84F47">
        <w:rPr>
          <w:sz w:val="20"/>
          <w:szCs w:val="20"/>
        </w:rPr>
        <w:t xml:space="preserve">                                                                                                                                               [ 1 ]</w:t>
      </w:r>
    </w:p>
    <w:p w14:paraId="6DE8218E" w14:textId="1BAB3CAD" w:rsidR="0004167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Name the structure seen on the surface of black pepper and beet roots</w:t>
      </w:r>
      <w:r w:rsidR="005E7ABF">
        <w:rPr>
          <w:sz w:val="20"/>
          <w:szCs w:val="20"/>
        </w:rPr>
        <w:t xml:space="preserve"> </w:t>
      </w:r>
      <w:r>
        <w:rPr>
          <w:sz w:val="20"/>
          <w:szCs w:val="20"/>
        </w:rPr>
        <w:t>, not seen on a bean seed. Mention the part of ovule it is remnant of .</w:t>
      </w:r>
      <w:r w:rsidR="00B84F47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[ 1 ]</w:t>
      </w:r>
    </w:p>
    <w:p w14:paraId="2FC973F3" w14:textId="3A9E4755" w:rsidR="009A33D1" w:rsidRDefault="00D602C6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Why does endosperm development proceed embryo development?</w:t>
      </w:r>
      <w:r w:rsidR="00B84F47">
        <w:rPr>
          <w:sz w:val="20"/>
          <w:szCs w:val="20"/>
        </w:rPr>
        <w:t xml:space="preserve">                                                                               [ 1 ]</w:t>
      </w:r>
    </w:p>
    <w:p w14:paraId="634268C9" w14:textId="241C1A36" w:rsidR="009A33D1" w:rsidRDefault="00B84F47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part of pistil form fruits and seeds?                                                                                                                             [ 1 ]</w:t>
      </w:r>
    </w:p>
    <w:p w14:paraId="54DF4C8D" w14:textId="181ED2F9" w:rsidR="00041671" w:rsidRDefault="00E07712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Draw the labelled diagram of mature embryo sac of an angiosperm.                                                                               [ 2 ]</w:t>
      </w:r>
    </w:p>
    <w:p w14:paraId="33041EE7" w14:textId="7B1895A5" w:rsidR="00041671" w:rsidRDefault="005E7ABF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do flowers rewards their insects pollinators? Explain.</w:t>
      </w:r>
      <w:r w:rsidR="00B84F47">
        <w:rPr>
          <w:sz w:val="20"/>
          <w:szCs w:val="20"/>
        </w:rPr>
        <w:t xml:space="preserve">                                                                                                [ 2 ]</w:t>
      </w:r>
    </w:p>
    <w:p w14:paraId="7D6E9B72" w14:textId="1C350553" w:rsidR="00041671" w:rsidRDefault="00D602C6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Explain with the help of examples :   (a)   Parthenocarpy fruits    (ii) Polyembryony.</w:t>
      </w:r>
      <w:r w:rsidR="00B84F47">
        <w:rPr>
          <w:sz w:val="20"/>
          <w:szCs w:val="20"/>
        </w:rPr>
        <w:t xml:space="preserve">                                                     [ 2 ]</w:t>
      </w:r>
    </w:p>
    <w:p w14:paraId="3EA1AF27" w14:textId="625CED0E" w:rsidR="00C9385C" w:rsidRDefault="00C9385C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(i)     A pollen grain in angiosperm at the time of dehiscence and from an anther could be 2-celled or 3-celled. Explain.</w:t>
      </w:r>
    </w:p>
    <w:p w14:paraId="10A2DBD8" w14:textId="4AE14287" w:rsidR="00D602C6" w:rsidRDefault="00C9385C" w:rsidP="00C9385C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(ii)   Define : (a)  Pollen Bank    (b)   Pollen viability    (c)   Sporoderm                                                                                [ 3 ]</w:t>
      </w:r>
    </w:p>
    <w:p w14:paraId="5BA33596" w14:textId="6E855F6F" w:rsidR="00D602C6" w:rsidRDefault="00B84F47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Explain Endosperm development in angiosperms.                                                                                                                [ 3 ]</w:t>
      </w:r>
    </w:p>
    <w:p w14:paraId="324677E0" w14:textId="2D2B3A41" w:rsidR="00041671" w:rsidRDefault="009A33D1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(i)     Describe any two devices in a flowering plants that prevents both autogamy and geitonogamy.</w:t>
      </w:r>
      <w:r w:rsidR="00B84F47">
        <w:rPr>
          <w:sz w:val="20"/>
          <w:szCs w:val="20"/>
        </w:rPr>
        <w:t xml:space="preserve">                      [ 3 ]</w:t>
      </w:r>
    </w:p>
    <w:p w14:paraId="6F00EF07" w14:textId="16D21873" w:rsidR="009A33D1" w:rsidRDefault="009A33D1" w:rsidP="009A33D1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(ii)    Explain the events upto double fertilization after the pollen tube enters one of the synergids in an ovule of an angiosperms.</w:t>
      </w:r>
    </w:p>
    <w:p w14:paraId="3965C138" w14:textId="2AD6FB77" w:rsidR="00041671" w:rsidRDefault="00EA6968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flower of brinjal plant following the process of sexual reproduction produces 300 viable seeds. Answers the following questions also give reason.                                                                                                                            </w:t>
      </w:r>
      <w:r w:rsidR="00157FE3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[ 5 ]</w:t>
      </w:r>
    </w:p>
    <w:p w14:paraId="079BFDD5" w14:textId="0E7F7CBD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ovule are minimally involved?</w:t>
      </w:r>
    </w:p>
    <w:p w14:paraId="132E69A6" w14:textId="37F74AFC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megaspore mother cells are involved?</w:t>
      </w:r>
    </w:p>
    <w:p w14:paraId="3A01FA58" w14:textId="01F3CEC0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the minimum number of pollen grain that must land on stigma for pollination?</w:t>
      </w:r>
    </w:p>
    <w:p w14:paraId="5A03FCBA" w14:textId="2A832DA7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male gametes are involved in formation of seed?</w:t>
      </w:r>
    </w:p>
    <w:p w14:paraId="611DFBA2" w14:textId="06C92C4E" w:rsidR="00EA6968" w:rsidRDefault="00EA6968" w:rsidP="00EA6968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sz w:val="20"/>
          <w:szCs w:val="20"/>
        </w:rPr>
        <w:t>How many microspore mother cell must have undergone reduction division prior to dehiscence of anther in above case?</w:t>
      </w:r>
    </w:p>
    <w:p w14:paraId="471C1A5C" w14:textId="77505709" w:rsidR="00041671" w:rsidRDefault="00157FE3" w:rsidP="00AE1DA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(a)     Describe the development of male gametophyte.                                                                                                     [ 5 ]</w:t>
      </w:r>
    </w:p>
    <w:p w14:paraId="1645D22B" w14:textId="6027F91E" w:rsidR="00157FE3" w:rsidRDefault="00157FE3" w:rsidP="00157FE3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(b)     Draw the diagram of male gametophyte. Also explain the layers that cover male gametophyte.</w:t>
      </w:r>
    </w:p>
    <w:p w14:paraId="62F3549B" w14:textId="77777777" w:rsidR="00041671" w:rsidRDefault="00041671" w:rsidP="00251954">
      <w:pPr>
        <w:pStyle w:val="ListParagraph"/>
        <w:ind w:left="360"/>
        <w:jc w:val="both"/>
        <w:rPr>
          <w:sz w:val="20"/>
          <w:szCs w:val="20"/>
        </w:rPr>
      </w:pPr>
    </w:p>
    <w:sectPr w:rsidR="00041671" w:rsidSect="00AE1D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D1DC5" w14:textId="77777777" w:rsidR="00F93F58" w:rsidRDefault="00F93F58" w:rsidP="00C81AAC">
      <w:pPr>
        <w:spacing w:after="0" w:line="240" w:lineRule="auto"/>
      </w:pPr>
      <w:r>
        <w:separator/>
      </w:r>
    </w:p>
  </w:endnote>
  <w:endnote w:type="continuationSeparator" w:id="0">
    <w:p w14:paraId="1C449165" w14:textId="77777777" w:rsidR="00F93F58" w:rsidRDefault="00F93F58" w:rsidP="00C8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B9A6D" w14:textId="77777777" w:rsidR="00C81AAC" w:rsidRDefault="00C81A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E0B84" w14:textId="77777777" w:rsidR="00C81AAC" w:rsidRDefault="00C81A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6A2D9" w14:textId="77777777" w:rsidR="00C81AAC" w:rsidRDefault="00C81A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906E67" w14:textId="77777777" w:rsidR="00F93F58" w:rsidRDefault="00F93F58" w:rsidP="00C81AAC">
      <w:pPr>
        <w:spacing w:after="0" w:line="240" w:lineRule="auto"/>
      </w:pPr>
      <w:r>
        <w:separator/>
      </w:r>
    </w:p>
  </w:footnote>
  <w:footnote w:type="continuationSeparator" w:id="0">
    <w:p w14:paraId="3E22F4E6" w14:textId="77777777" w:rsidR="00F93F58" w:rsidRDefault="00F93F58" w:rsidP="00C8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49CD0" w14:textId="6C44DDDB" w:rsidR="00C81AAC" w:rsidRDefault="00000000">
    <w:pPr>
      <w:pStyle w:val="Header"/>
    </w:pPr>
    <w:r>
      <w:rPr>
        <w:noProof/>
      </w:rPr>
      <w:pict w14:anchorId="1A4F38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558516" o:spid="_x0000_s1029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66CDE" w14:textId="01CEA6B6" w:rsidR="00C81AAC" w:rsidRDefault="00000000">
    <w:pPr>
      <w:pStyle w:val="Header"/>
    </w:pPr>
    <w:r>
      <w:rPr>
        <w:noProof/>
      </w:rPr>
      <w:pict w14:anchorId="78D797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558517" o:spid="_x0000_s1030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B9787" w14:textId="181F1233" w:rsidR="00C81AAC" w:rsidRDefault="00000000">
    <w:pPr>
      <w:pStyle w:val="Header"/>
    </w:pPr>
    <w:r>
      <w:rPr>
        <w:noProof/>
      </w:rPr>
      <w:pict w14:anchorId="0853F6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1558515" o:spid="_x0000_s1028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64B01"/>
    <w:multiLevelType w:val="hybridMultilevel"/>
    <w:tmpl w:val="8786995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0140F9"/>
    <w:multiLevelType w:val="hybridMultilevel"/>
    <w:tmpl w:val="5EFE8E8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8F2CE1"/>
    <w:multiLevelType w:val="hybridMultilevel"/>
    <w:tmpl w:val="1A78D8DA"/>
    <w:lvl w:ilvl="0" w:tplc="149027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D5CBE"/>
    <w:multiLevelType w:val="hybridMultilevel"/>
    <w:tmpl w:val="4D60D7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C473B"/>
    <w:multiLevelType w:val="hybridMultilevel"/>
    <w:tmpl w:val="E5208DD0"/>
    <w:lvl w:ilvl="0" w:tplc="40CC20C6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6233505">
    <w:abstractNumId w:val="1"/>
  </w:num>
  <w:num w:numId="2" w16cid:durableId="2054958741">
    <w:abstractNumId w:val="4"/>
  </w:num>
  <w:num w:numId="3" w16cid:durableId="741561571">
    <w:abstractNumId w:val="3"/>
  </w:num>
  <w:num w:numId="4" w16cid:durableId="450708491">
    <w:abstractNumId w:val="0"/>
  </w:num>
  <w:num w:numId="5" w16cid:durableId="1117063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A7"/>
    <w:rsid w:val="00041671"/>
    <w:rsid w:val="00157FE3"/>
    <w:rsid w:val="00251954"/>
    <w:rsid w:val="003A473B"/>
    <w:rsid w:val="00597FC6"/>
    <w:rsid w:val="005C489D"/>
    <w:rsid w:val="005E7ABF"/>
    <w:rsid w:val="00653CDA"/>
    <w:rsid w:val="006903C0"/>
    <w:rsid w:val="007002C2"/>
    <w:rsid w:val="00717159"/>
    <w:rsid w:val="00771F2F"/>
    <w:rsid w:val="008319A7"/>
    <w:rsid w:val="00967627"/>
    <w:rsid w:val="009A33D1"/>
    <w:rsid w:val="00A548C0"/>
    <w:rsid w:val="00AE1DA7"/>
    <w:rsid w:val="00B84F47"/>
    <w:rsid w:val="00C1238E"/>
    <w:rsid w:val="00C45716"/>
    <w:rsid w:val="00C81AAC"/>
    <w:rsid w:val="00C9385C"/>
    <w:rsid w:val="00CB6306"/>
    <w:rsid w:val="00D0018F"/>
    <w:rsid w:val="00D602C6"/>
    <w:rsid w:val="00E07712"/>
    <w:rsid w:val="00EA6968"/>
    <w:rsid w:val="00F537A6"/>
    <w:rsid w:val="00F93F58"/>
    <w:rsid w:val="00FB4163"/>
    <w:rsid w:val="00F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FBEE1"/>
  <w15:chartTrackingRefBased/>
  <w15:docId w15:val="{BCB200A9-5961-479B-AEF2-C868AE61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A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DA7"/>
    <w:pPr>
      <w:ind w:left="720"/>
      <w:contextualSpacing/>
    </w:pPr>
  </w:style>
  <w:style w:type="table" w:styleId="TableGrid">
    <w:name w:val="Table Grid"/>
    <w:basedOn w:val="TableNormal"/>
    <w:uiPriority w:val="59"/>
    <w:rsid w:val="00AE1D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A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81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AA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23</cp:revision>
  <cp:lastPrinted>2024-05-26T18:54:00Z</cp:lastPrinted>
  <dcterms:created xsi:type="dcterms:W3CDTF">2024-05-26T18:01:00Z</dcterms:created>
  <dcterms:modified xsi:type="dcterms:W3CDTF">2025-05-25T15:44:00Z</dcterms:modified>
</cp:coreProperties>
</file>