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472E6B" w14:paraId="06C5A7FC" w14:textId="77777777" w:rsidTr="00335819">
        <w:trPr>
          <w:trHeight w:val="1954"/>
        </w:trPr>
        <w:tc>
          <w:tcPr>
            <w:tcW w:w="9869" w:type="dxa"/>
          </w:tcPr>
          <w:p w14:paraId="0EA894F0" w14:textId="77777777" w:rsidR="00472E6B" w:rsidRDefault="00472E6B" w:rsidP="00472E6B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746675B4" w14:textId="77777777" w:rsidR="00472E6B" w:rsidRDefault="00472E6B" w:rsidP="00472E6B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19BE7547" w14:textId="77777777" w:rsidR="00472E6B" w:rsidRDefault="00472E6B" w:rsidP="00472E6B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PRINCIPLES OF INHERITANCE &amp; VARIATION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3AA5D413" w14:textId="77777777" w:rsidR="00472E6B" w:rsidRDefault="00472E6B" w:rsidP="00472E6B">
            <w:pPr>
              <w:spacing w:after="0"/>
              <w:jc w:val="both"/>
            </w:pPr>
          </w:p>
        </w:tc>
      </w:tr>
    </w:tbl>
    <w:p w14:paraId="67CA222C" w14:textId="77777777" w:rsidR="00472E6B" w:rsidRPr="002D5FF8" w:rsidRDefault="00472E6B" w:rsidP="00472E6B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508DD198" w14:textId="058B6713" w:rsidR="00472E6B" w:rsidRDefault="00472E6B" w:rsidP="00472E6B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 w:rsidR="00C737D5">
        <w:rPr>
          <w:b/>
          <w:sz w:val="40"/>
          <w:szCs w:val="40"/>
          <w:u w:val="single"/>
        </w:rPr>
        <w:t>1</w:t>
      </w:r>
    </w:p>
    <w:p w14:paraId="6BAE855D" w14:textId="77777777" w:rsidR="00472E6B" w:rsidRPr="00E152BF" w:rsidRDefault="00472E6B" w:rsidP="00472E6B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>
        <w:rPr>
          <w:b/>
          <w:sz w:val="32"/>
          <w:szCs w:val="32"/>
          <w:u w:val="thick"/>
        </w:rPr>
        <w:t>Monohybrid Cross</w:t>
      </w:r>
      <w:r w:rsidRPr="00E152BF">
        <w:rPr>
          <w:b/>
          <w:sz w:val="32"/>
          <w:szCs w:val="32"/>
          <w:u w:val="thick"/>
        </w:rPr>
        <w:t>)</w:t>
      </w:r>
    </w:p>
    <w:p w14:paraId="213F3620" w14:textId="77777777" w:rsidR="004554CF" w:rsidRDefault="004C25EE" w:rsidP="00472E6B">
      <w:pPr>
        <w:pStyle w:val="ListParagraph"/>
        <w:numPr>
          <w:ilvl w:val="0"/>
          <w:numId w:val="1"/>
        </w:numPr>
        <w:spacing w:after="0"/>
        <w:jc w:val="both"/>
      </w:pPr>
      <w:r>
        <w:t>Which one of the following traits of garden pea studied by Mendel was a recessive feature?</w:t>
      </w:r>
    </w:p>
    <w:p w14:paraId="110C2E7D" w14:textId="77777777" w:rsidR="004C25EE" w:rsidRDefault="004C25EE" w:rsidP="00472E6B">
      <w:pPr>
        <w:pStyle w:val="ListParagraph"/>
        <w:numPr>
          <w:ilvl w:val="0"/>
          <w:numId w:val="1"/>
        </w:numPr>
        <w:spacing w:after="0"/>
        <w:jc w:val="both"/>
      </w:pPr>
      <w:r>
        <w:t>The gene controlling the seven pea characters studied by Mendel are now known to be located on how many different chromosomes?</w:t>
      </w:r>
    </w:p>
    <w:p w14:paraId="1B60221E" w14:textId="77777777" w:rsidR="004C25EE" w:rsidRDefault="004C25EE" w:rsidP="00472E6B">
      <w:pPr>
        <w:pStyle w:val="ListParagraph"/>
        <w:numPr>
          <w:ilvl w:val="0"/>
          <w:numId w:val="1"/>
        </w:numPr>
        <w:spacing w:after="0"/>
        <w:jc w:val="both"/>
      </w:pPr>
      <w:r>
        <w:t>Two crosses between</w:t>
      </w:r>
      <w:r w:rsidR="002B23C6">
        <w:t xml:space="preserve"> the same pair of gen</w:t>
      </w:r>
      <w:r>
        <w:t xml:space="preserve">otypes or </w:t>
      </w:r>
      <w:r w:rsidR="002B23C6">
        <w:t xml:space="preserve">phenotypes in which the source of the gametes are reversed in one cross is known </w:t>
      </w:r>
      <w:proofErr w:type="gramStart"/>
      <w:r w:rsidR="002B23C6">
        <w:t>as :</w:t>
      </w:r>
      <w:proofErr w:type="gramEnd"/>
    </w:p>
    <w:p w14:paraId="52098EEC" w14:textId="77777777" w:rsidR="002B23C6" w:rsidRDefault="002B23C6" w:rsidP="00472E6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Independent assortment of genes does not take place </w:t>
      </w:r>
      <w:proofErr w:type="gramStart"/>
      <w:r>
        <w:t>when :</w:t>
      </w:r>
      <w:proofErr w:type="gramEnd"/>
    </w:p>
    <w:p w14:paraId="53BCCC26" w14:textId="77777777" w:rsidR="002B23C6" w:rsidRDefault="002B23C6" w:rsidP="002B23C6">
      <w:pPr>
        <w:pStyle w:val="ListParagraph"/>
        <w:numPr>
          <w:ilvl w:val="0"/>
          <w:numId w:val="2"/>
        </w:numPr>
        <w:spacing w:after="0"/>
        <w:jc w:val="both"/>
      </w:pPr>
      <w:r>
        <w:t>genes are located on homologous chromosomes</w:t>
      </w:r>
    </w:p>
    <w:p w14:paraId="0CF0B489" w14:textId="77777777" w:rsidR="002B23C6" w:rsidRDefault="002B23C6" w:rsidP="002B23C6">
      <w:pPr>
        <w:pStyle w:val="ListParagraph"/>
        <w:numPr>
          <w:ilvl w:val="0"/>
          <w:numId w:val="2"/>
        </w:numPr>
        <w:spacing w:after="0"/>
        <w:jc w:val="both"/>
      </w:pPr>
      <w:r>
        <w:t>Genes are linked and located on same chromosomes.</w:t>
      </w:r>
    </w:p>
    <w:p w14:paraId="094AA05F" w14:textId="77777777" w:rsidR="002B23C6" w:rsidRDefault="002B23C6" w:rsidP="002B23C6">
      <w:pPr>
        <w:pStyle w:val="ListParagraph"/>
        <w:numPr>
          <w:ilvl w:val="0"/>
          <w:numId w:val="2"/>
        </w:numPr>
        <w:spacing w:after="0"/>
        <w:jc w:val="both"/>
      </w:pPr>
      <w:r>
        <w:t>Genes are located on non-homologous chromosomes</w:t>
      </w:r>
    </w:p>
    <w:p w14:paraId="0EF7239F" w14:textId="77777777" w:rsidR="002B23C6" w:rsidRDefault="002B23C6" w:rsidP="002B23C6">
      <w:pPr>
        <w:pStyle w:val="ListParagraph"/>
        <w:numPr>
          <w:ilvl w:val="0"/>
          <w:numId w:val="2"/>
        </w:numPr>
        <w:spacing w:after="0"/>
        <w:jc w:val="both"/>
      </w:pPr>
      <w:r>
        <w:t>all the above</w:t>
      </w:r>
    </w:p>
    <w:p w14:paraId="3A1E4CB3" w14:textId="77777777" w:rsidR="004554CF" w:rsidRDefault="002B23C6" w:rsidP="00472E6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gene is said to be dominant </w:t>
      </w:r>
      <w:proofErr w:type="gramStart"/>
      <w:r>
        <w:t>if :</w:t>
      </w:r>
      <w:proofErr w:type="gramEnd"/>
    </w:p>
    <w:p w14:paraId="377142DF" w14:textId="77777777" w:rsidR="002B23C6" w:rsidRDefault="002B23C6" w:rsidP="002B23C6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it </w:t>
      </w:r>
      <w:proofErr w:type="gramStart"/>
      <w:r>
        <w:t>express</w:t>
      </w:r>
      <w:proofErr w:type="gramEnd"/>
      <w:r>
        <w:t xml:space="preserve"> its effect only in homozygous state</w:t>
      </w:r>
    </w:p>
    <w:p w14:paraId="0F1F48AB" w14:textId="77777777" w:rsidR="002B23C6" w:rsidRDefault="002B23C6" w:rsidP="002B23C6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it </w:t>
      </w:r>
      <w:proofErr w:type="gramStart"/>
      <w:r>
        <w:t>express</w:t>
      </w:r>
      <w:proofErr w:type="gramEnd"/>
      <w:r>
        <w:t xml:space="preserve"> its effect only in heterozygous state.</w:t>
      </w:r>
    </w:p>
    <w:p w14:paraId="3E3391ED" w14:textId="77777777" w:rsidR="002B23C6" w:rsidRDefault="002B23C6" w:rsidP="002B23C6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it </w:t>
      </w:r>
      <w:proofErr w:type="gramStart"/>
      <w:r>
        <w:t>express</w:t>
      </w:r>
      <w:proofErr w:type="gramEnd"/>
      <w:r>
        <w:t xml:space="preserve"> its effect both in homozygous and heterozygous state</w:t>
      </w:r>
    </w:p>
    <w:p w14:paraId="5B7207B7" w14:textId="77777777" w:rsidR="002B23C6" w:rsidRDefault="002B23C6" w:rsidP="002B23C6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it never </w:t>
      </w:r>
      <w:proofErr w:type="gramStart"/>
      <w:r>
        <w:t>express</w:t>
      </w:r>
      <w:proofErr w:type="gramEnd"/>
      <w:r>
        <w:t xml:space="preserve"> its effect in any condition.</w:t>
      </w:r>
    </w:p>
    <w:p w14:paraId="409ED06C" w14:textId="77777777" w:rsidR="004554CF" w:rsidRDefault="0077146C" w:rsidP="00472E6B">
      <w:pPr>
        <w:pStyle w:val="ListParagraph"/>
        <w:numPr>
          <w:ilvl w:val="0"/>
          <w:numId w:val="1"/>
        </w:numPr>
        <w:spacing w:after="0"/>
        <w:jc w:val="both"/>
      </w:pPr>
      <w:r>
        <w:t>In order to find out different types of gametes produced by a pea plant having the genotype AaBb, it should be crossed to a plant with the genotype.</w:t>
      </w:r>
    </w:p>
    <w:p w14:paraId="27AE8A04" w14:textId="77777777" w:rsidR="0077146C" w:rsidRDefault="0077146C" w:rsidP="00472E6B">
      <w:pPr>
        <w:pStyle w:val="ListParagraph"/>
        <w:numPr>
          <w:ilvl w:val="0"/>
          <w:numId w:val="1"/>
        </w:numPr>
        <w:spacing w:after="0"/>
        <w:jc w:val="both"/>
      </w:pPr>
      <w:r>
        <w:t>Suppose that in sheep, a dominant allele (B) produces black hair and a recessive allele (b) produces white hair. If you saw a black sheep, you would be able to identify: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7146C" w14:paraId="7BEB1836" w14:textId="77777777" w:rsidTr="00335819">
        <w:tc>
          <w:tcPr>
            <w:tcW w:w="4868" w:type="dxa"/>
          </w:tcPr>
          <w:p w14:paraId="6DF17991" w14:textId="77777777" w:rsidR="0077146C" w:rsidRDefault="0077146C" w:rsidP="00335819">
            <w:pPr>
              <w:pStyle w:val="ListParagraph"/>
              <w:spacing w:after="0"/>
              <w:ind w:left="0"/>
              <w:jc w:val="both"/>
            </w:pPr>
            <w:r>
              <w:t xml:space="preserve">a)   its phenotype for hair colour   </w:t>
            </w:r>
          </w:p>
        </w:tc>
        <w:tc>
          <w:tcPr>
            <w:tcW w:w="4868" w:type="dxa"/>
          </w:tcPr>
          <w:p w14:paraId="63D19FC4" w14:textId="77777777" w:rsidR="0077146C" w:rsidRDefault="0077146C" w:rsidP="00335819">
            <w:pPr>
              <w:pStyle w:val="ListParagraph"/>
              <w:spacing w:after="0"/>
              <w:ind w:left="0"/>
              <w:jc w:val="both"/>
            </w:pPr>
            <w:r>
              <w:t xml:space="preserve">b)  its genotype for hair colour   </w:t>
            </w:r>
          </w:p>
        </w:tc>
      </w:tr>
      <w:tr w:rsidR="0077146C" w14:paraId="6FD94BCB" w14:textId="77777777" w:rsidTr="00335819">
        <w:tc>
          <w:tcPr>
            <w:tcW w:w="4868" w:type="dxa"/>
          </w:tcPr>
          <w:p w14:paraId="050CD30C" w14:textId="77777777" w:rsidR="0077146C" w:rsidRDefault="0077146C" w:rsidP="00335819">
            <w:pPr>
              <w:pStyle w:val="ListParagraph"/>
              <w:spacing w:after="0"/>
              <w:ind w:left="0"/>
              <w:jc w:val="both"/>
            </w:pPr>
            <w:r>
              <w:t>c)   the genotypes for only one of its parents</w:t>
            </w:r>
          </w:p>
        </w:tc>
        <w:tc>
          <w:tcPr>
            <w:tcW w:w="4868" w:type="dxa"/>
          </w:tcPr>
          <w:p w14:paraId="5809178C" w14:textId="77777777" w:rsidR="0077146C" w:rsidRDefault="0077146C" w:rsidP="00335819">
            <w:pPr>
              <w:pStyle w:val="ListParagraph"/>
              <w:spacing w:after="0"/>
              <w:ind w:left="0"/>
              <w:jc w:val="both"/>
            </w:pPr>
            <w:r>
              <w:t xml:space="preserve">d)   the genotypes for both of its parents  </w:t>
            </w:r>
          </w:p>
        </w:tc>
      </w:tr>
    </w:tbl>
    <w:p w14:paraId="7E3DA733" w14:textId="77777777" w:rsidR="0077146C" w:rsidRDefault="0077146C" w:rsidP="00472E6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True-breeding </w:t>
      </w:r>
      <w:proofErr w:type="gramStart"/>
      <w:r>
        <w:t>plants :</w:t>
      </w:r>
      <w:proofErr w:type="gramEnd"/>
    </w:p>
    <w:p w14:paraId="1E44447E" w14:textId="77777777" w:rsidR="0077146C" w:rsidRDefault="00501B39" w:rsidP="00501B39">
      <w:pPr>
        <w:pStyle w:val="ListParagraph"/>
        <w:numPr>
          <w:ilvl w:val="0"/>
          <w:numId w:val="4"/>
        </w:numPr>
        <w:spacing w:after="0"/>
        <w:jc w:val="both"/>
      </w:pPr>
      <w:r>
        <w:t>Produce the same offspring when crossed for many generations.</w:t>
      </w:r>
    </w:p>
    <w:p w14:paraId="3C045E14" w14:textId="77777777" w:rsidR="00501B39" w:rsidRDefault="00FD7DAD" w:rsidP="00501B39">
      <w:pPr>
        <w:pStyle w:val="ListParagraph"/>
        <w:numPr>
          <w:ilvl w:val="0"/>
          <w:numId w:val="4"/>
        </w:numPr>
        <w:spacing w:after="0"/>
        <w:jc w:val="both"/>
      </w:pPr>
      <w:r>
        <w:t>result from a monohybrid cross.</w:t>
      </w:r>
    </w:p>
    <w:p w14:paraId="0E9A09F9" w14:textId="77777777" w:rsidR="00FD7DAD" w:rsidRDefault="00FD7DAD" w:rsidP="00501B39">
      <w:pPr>
        <w:pStyle w:val="ListParagraph"/>
        <w:numPr>
          <w:ilvl w:val="0"/>
          <w:numId w:val="4"/>
        </w:numPr>
        <w:spacing w:after="0"/>
        <w:jc w:val="both"/>
      </w:pPr>
      <w:r>
        <w:t>result from a dihybrid cross.</w:t>
      </w:r>
    </w:p>
    <w:p w14:paraId="467D4DBA" w14:textId="77777777" w:rsidR="00FD7DAD" w:rsidRDefault="00FD7DAD" w:rsidP="00501B39">
      <w:pPr>
        <w:pStyle w:val="ListParagraph"/>
        <w:numPr>
          <w:ilvl w:val="0"/>
          <w:numId w:val="4"/>
        </w:numPr>
        <w:spacing w:after="0"/>
        <w:jc w:val="both"/>
      </w:pPr>
      <w:r>
        <w:t>result from crossing over during prophase I of meiosis.</w:t>
      </w:r>
    </w:p>
    <w:p w14:paraId="69D96208" w14:textId="0ECE7F64" w:rsidR="00CC0020" w:rsidRDefault="00CC0020" w:rsidP="00472E6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Two organisms that are true breeding for </w:t>
      </w:r>
      <w:proofErr w:type="gramStart"/>
      <w:r>
        <w:t>a certain genetic characteristics</w:t>
      </w:r>
      <w:proofErr w:type="gramEnd"/>
      <w:r>
        <w:t xml:space="preserve"> are mated and their offspring are analysed. Which of the following statement is correct?</w:t>
      </w:r>
    </w:p>
    <w:p w14:paraId="7266E050" w14:textId="7EB1CA1A" w:rsidR="00CC0020" w:rsidRDefault="00CC0020" w:rsidP="00CC0020">
      <w:pPr>
        <w:pStyle w:val="ListParagraph"/>
        <w:numPr>
          <w:ilvl w:val="0"/>
          <w:numId w:val="5"/>
        </w:numPr>
        <w:spacing w:after="0"/>
        <w:jc w:val="both"/>
      </w:pPr>
      <w:r>
        <w:t>Both parents are homozygotes.</w:t>
      </w:r>
    </w:p>
    <w:p w14:paraId="663C8363" w14:textId="0B6B0DCD" w:rsidR="00CC0020" w:rsidRDefault="00CC0020" w:rsidP="00CC0020">
      <w:pPr>
        <w:pStyle w:val="ListParagraph"/>
        <w:numPr>
          <w:ilvl w:val="0"/>
          <w:numId w:val="5"/>
        </w:numPr>
        <w:spacing w:after="0"/>
        <w:jc w:val="both"/>
      </w:pPr>
      <w:r>
        <w:t>The offspring are either all homozygotes or all heterozygotes.</w:t>
      </w:r>
    </w:p>
    <w:p w14:paraId="21427023" w14:textId="569F36EB" w:rsidR="00CC0020" w:rsidRDefault="00CC0020" w:rsidP="00CC0020">
      <w:pPr>
        <w:pStyle w:val="ListParagraph"/>
        <w:numPr>
          <w:ilvl w:val="0"/>
          <w:numId w:val="5"/>
        </w:numPr>
        <w:spacing w:after="0"/>
        <w:jc w:val="both"/>
      </w:pPr>
      <w:r>
        <w:t>The offspring represents the F</w:t>
      </w:r>
      <w:r>
        <w:rPr>
          <w:vertAlign w:val="subscript"/>
        </w:rPr>
        <w:t>1</w:t>
      </w:r>
      <w:r>
        <w:t xml:space="preserve"> generation and the gametes produced by the offspring will carry only one allele for his gene.</w:t>
      </w:r>
    </w:p>
    <w:p w14:paraId="795A54F9" w14:textId="4AA809D5" w:rsidR="00CC0020" w:rsidRDefault="00CC0020" w:rsidP="00CC0020">
      <w:pPr>
        <w:pStyle w:val="ListParagraph"/>
        <w:numPr>
          <w:ilvl w:val="0"/>
          <w:numId w:val="5"/>
        </w:numPr>
        <w:spacing w:after="0"/>
        <w:jc w:val="both"/>
      </w:pPr>
      <w:r>
        <w:lastRenderedPageBreak/>
        <w:t>All the above.</w:t>
      </w:r>
    </w:p>
    <w:p w14:paraId="501BC238" w14:textId="66FBEDA9" w:rsidR="004554CF" w:rsidRDefault="00FD7DAD" w:rsidP="00472E6B">
      <w:pPr>
        <w:pStyle w:val="ListParagraph"/>
        <w:numPr>
          <w:ilvl w:val="0"/>
          <w:numId w:val="1"/>
        </w:numPr>
        <w:spacing w:after="0"/>
        <w:jc w:val="both"/>
      </w:pPr>
      <w:r>
        <w:t>A pea plant that is heterozygous for the flower gene makes gametes. What is the probability that one of its gametes contain the recessive white allele for flower colour?</w:t>
      </w:r>
    </w:p>
    <w:p w14:paraId="53F6BC87" w14:textId="77777777" w:rsidR="00FD7DAD" w:rsidRDefault="00121E74" w:rsidP="00472E6B">
      <w:pPr>
        <w:pStyle w:val="ListParagraph"/>
        <w:numPr>
          <w:ilvl w:val="0"/>
          <w:numId w:val="1"/>
        </w:numPr>
        <w:spacing w:after="0"/>
        <w:jc w:val="both"/>
      </w:pPr>
      <w:r>
        <w:t>Consider a gene that has two alleles and shows complete dominance. when two heterozygous for this gene breed, they have a 25 % chance of producing a homozygous recessive offspring. The next time they breed, what are the chances that they will once again</w:t>
      </w:r>
      <w:r w:rsidR="00C25917">
        <w:t xml:space="preserve"> </w:t>
      </w:r>
      <w:r w:rsidR="000A6B30">
        <w:t>have a homozygous recessive progeny?</w:t>
      </w:r>
    </w:p>
    <w:p w14:paraId="3BAB6D3F" w14:textId="2D6DF1C1" w:rsidR="000A6B30" w:rsidRDefault="00C209F4" w:rsidP="00472E6B">
      <w:pPr>
        <w:pStyle w:val="ListParagraph"/>
        <w:numPr>
          <w:ilvl w:val="0"/>
          <w:numId w:val="1"/>
        </w:numPr>
        <w:spacing w:after="0"/>
        <w:jc w:val="both"/>
      </w:pPr>
      <w:r>
        <w:t>Why is the allele for wrinkled seed shape in garden peas considered recessive?</w:t>
      </w:r>
    </w:p>
    <w:p w14:paraId="68956BF6" w14:textId="3C6C70FA" w:rsidR="00C209F4" w:rsidRDefault="00C209F4" w:rsidP="00C209F4">
      <w:pPr>
        <w:pStyle w:val="ListParagraph"/>
        <w:numPr>
          <w:ilvl w:val="0"/>
          <w:numId w:val="6"/>
        </w:numPr>
        <w:spacing w:after="0"/>
        <w:jc w:val="both"/>
      </w:pPr>
      <w:r>
        <w:t>It ‘recedes’ in the F</w:t>
      </w:r>
      <w:r>
        <w:rPr>
          <w:vertAlign w:val="subscript"/>
        </w:rPr>
        <w:t>2</w:t>
      </w:r>
      <w:r>
        <w:t xml:space="preserve"> generation when homozygous parents are crossed.</w:t>
      </w:r>
    </w:p>
    <w:p w14:paraId="408EEC89" w14:textId="2FEAD0F3" w:rsidR="002B640C" w:rsidRDefault="00C209F4" w:rsidP="00C209F4">
      <w:pPr>
        <w:pStyle w:val="ListParagraph"/>
        <w:numPr>
          <w:ilvl w:val="0"/>
          <w:numId w:val="6"/>
        </w:numPr>
        <w:spacing w:after="0"/>
        <w:jc w:val="both"/>
      </w:pPr>
      <w:r>
        <w:t>The trait associated with the allele</w:t>
      </w:r>
      <w:r w:rsidR="002B640C">
        <w:t xml:space="preserve"> is not expressed in heterozygotes.</w:t>
      </w:r>
    </w:p>
    <w:p w14:paraId="01B16122" w14:textId="38BC6E93" w:rsidR="00C209F4" w:rsidRDefault="002B640C" w:rsidP="00C209F4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Individuals with the allele </w:t>
      </w:r>
      <w:r w:rsidR="00C209F4">
        <w:t>have lower fitness than that of individuals with the dominant allele.</w:t>
      </w:r>
    </w:p>
    <w:p w14:paraId="3836675B" w14:textId="5C665065" w:rsidR="00C209F4" w:rsidRDefault="00C209F4" w:rsidP="00C209F4">
      <w:pPr>
        <w:pStyle w:val="ListParagraph"/>
        <w:numPr>
          <w:ilvl w:val="0"/>
          <w:numId w:val="6"/>
        </w:numPr>
        <w:spacing w:after="0"/>
        <w:jc w:val="both"/>
      </w:pPr>
      <w:r>
        <w:t>The a</w:t>
      </w:r>
      <w:r w:rsidR="002B640C">
        <w:t>llele is less common than the dominant allele.</w:t>
      </w:r>
    </w:p>
    <w:p w14:paraId="3A8ADA6F" w14:textId="58B48030" w:rsidR="004554CF" w:rsidRDefault="00435ACB" w:rsidP="00472E6B">
      <w:pPr>
        <w:pStyle w:val="ListParagraph"/>
        <w:numPr>
          <w:ilvl w:val="0"/>
          <w:numId w:val="1"/>
        </w:numPr>
        <w:spacing w:after="0"/>
        <w:jc w:val="both"/>
      </w:pPr>
      <w:r>
        <w:t>The allele found in haploid organisms cannot be dominant or recessive. Why?</w:t>
      </w:r>
    </w:p>
    <w:p w14:paraId="523CFFD8" w14:textId="411BC281" w:rsidR="00435ACB" w:rsidRDefault="00435ACB" w:rsidP="00435ACB">
      <w:pPr>
        <w:pStyle w:val="ListParagraph"/>
        <w:numPr>
          <w:ilvl w:val="0"/>
          <w:numId w:val="7"/>
        </w:numPr>
        <w:spacing w:after="0"/>
        <w:jc w:val="both"/>
      </w:pPr>
      <w:r>
        <w:t>Dominance or recessiveness describe interactions between two alleles of the same gene in the same individual.</w:t>
      </w:r>
    </w:p>
    <w:p w14:paraId="15700D0F" w14:textId="34B113B2" w:rsidR="00435ACB" w:rsidRDefault="00435ACB" w:rsidP="00435ACB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Because only one allele is </w:t>
      </w:r>
      <w:proofErr w:type="gramStart"/>
      <w:r>
        <w:t>present ,</w:t>
      </w:r>
      <w:proofErr w:type="gramEnd"/>
      <w:r>
        <w:t xml:space="preserve"> </w:t>
      </w:r>
      <w:r w:rsidR="002E5EE0">
        <w:t>alleles in haploid organisms are always dominant.</w:t>
      </w:r>
    </w:p>
    <w:p w14:paraId="1CC2474C" w14:textId="0BAC92AE" w:rsidR="002E5EE0" w:rsidRDefault="002E5EE0" w:rsidP="00435ACB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Alleles in haploid individuals are transmitted the mitochondrial DNA </w:t>
      </w:r>
      <w:r w:rsidR="000F466F">
        <w:t>or chloroplast DNA.</w:t>
      </w:r>
    </w:p>
    <w:p w14:paraId="38181690" w14:textId="3FD5924B" w:rsidR="000F466F" w:rsidRDefault="000F466F" w:rsidP="00435ACB">
      <w:pPr>
        <w:pStyle w:val="ListParagraph"/>
        <w:numPr>
          <w:ilvl w:val="0"/>
          <w:numId w:val="7"/>
        </w:numPr>
        <w:spacing w:after="0"/>
        <w:jc w:val="both"/>
      </w:pPr>
      <w:r>
        <w:t>Most haploid individuals are bacteria, and bacterial genetics is completely different from eukaryotic genetics.</w:t>
      </w:r>
    </w:p>
    <w:p w14:paraId="7BEAB846" w14:textId="77281944" w:rsidR="004554CF" w:rsidRDefault="000F466F" w:rsidP="00472E6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Mendel’s rules do not correctly predict patterns of inheritance for tightly linked genes or the inheritance of alleles that show incomplete dominance or epistasis. Does this mean that his hypothesis </w:t>
      </w:r>
      <w:proofErr w:type="gramStart"/>
      <w:r>
        <w:t>are</w:t>
      </w:r>
      <w:proofErr w:type="gramEnd"/>
      <w:r>
        <w:t xml:space="preserve"> incorrect?</w:t>
      </w:r>
    </w:p>
    <w:p w14:paraId="2FAA7546" w14:textId="77777777" w:rsidR="000F466F" w:rsidRDefault="000F466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76AC6178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4E24252A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5BB29DBD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6E5A418F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17920C5A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58F0A6D8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233D979E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0CEE5880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2EC5E0A5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7847F1FB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7B1B146E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58EBAFAE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64BF7974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20A34FC7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343849B4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6E705202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66070BD6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375E0D59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2E32EBCC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728CAA21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19679699" w14:textId="77777777" w:rsidR="004554CF" w:rsidRDefault="004554CF" w:rsidP="00472E6B">
      <w:pPr>
        <w:pStyle w:val="ListParagraph"/>
        <w:numPr>
          <w:ilvl w:val="0"/>
          <w:numId w:val="1"/>
        </w:numPr>
        <w:spacing w:after="0"/>
        <w:jc w:val="both"/>
      </w:pPr>
    </w:p>
    <w:p w14:paraId="3609208F" w14:textId="77777777" w:rsidR="00472E6B" w:rsidRDefault="00472E6B" w:rsidP="00472E6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Testes in human male </w:t>
      </w:r>
      <w:proofErr w:type="gramStart"/>
      <w:r>
        <w:t>lie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72E6B" w14:paraId="13F1D2F4" w14:textId="77777777" w:rsidTr="00335819">
        <w:tc>
          <w:tcPr>
            <w:tcW w:w="4868" w:type="dxa"/>
          </w:tcPr>
          <w:p w14:paraId="1732D18A" w14:textId="77777777" w:rsidR="00472E6B" w:rsidRDefault="00472E6B" w:rsidP="004D7424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</w:p>
        </w:tc>
        <w:tc>
          <w:tcPr>
            <w:tcW w:w="4868" w:type="dxa"/>
          </w:tcPr>
          <w:p w14:paraId="139D4878" w14:textId="77777777" w:rsidR="00472E6B" w:rsidRDefault="00472E6B" w:rsidP="004D7424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4D7424">
              <w:t xml:space="preserve"> </w:t>
            </w:r>
          </w:p>
        </w:tc>
      </w:tr>
      <w:tr w:rsidR="00472E6B" w14:paraId="105D43CE" w14:textId="77777777" w:rsidTr="00335819">
        <w:tc>
          <w:tcPr>
            <w:tcW w:w="4868" w:type="dxa"/>
          </w:tcPr>
          <w:p w14:paraId="3F368653" w14:textId="77777777" w:rsidR="00472E6B" w:rsidRDefault="00472E6B" w:rsidP="004D7424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</w:p>
        </w:tc>
        <w:tc>
          <w:tcPr>
            <w:tcW w:w="4868" w:type="dxa"/>
          </w:tcPr>
          <w:p w14:paraId="29CBF406" w14:textId="77777777" w:rsidR="00472E6B" w:rsidRDefault="00472E6B" w:rsidP="004D7424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64FEDD19" w14:textId="77777777" w:rsidR="00472E6B" w:rsidRDefault="00472E6B" w:rsidP="00472E6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Sertoli cells are present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2E6B" w14:paraId="5BF41A51" w14:textId="77777777" w:rsidTr="00335819">
        <w:tc>
          <w:tcPr>
            <w:tcW w:w="2434" w:type="dxa"/>
          </w:tcPr>
          <w:p w14:paraId="2074E8D1" w14:textId="77777777" w:rsidR="00472E6B" w:rsidRDefault="00472E6B" w:rsidP="004D7424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</w:p>
        </w:tc>
        <w:tc>
          <w:tcPr>
            <w:tcW w:w="2434" w:type="dxa"/>
          </w:tcPr>
          <w:p w14:paraId="40146082" w14:textId="77777777" w:rsidR="00472E6B" w:rsidRDefault="00472E6B" w:rsidP="004D7424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</w:p>
        </w:tc>
        <w:tc>
          <w:tcPr>
            <w:tcW w:w="2434" w:type="dxa"/>
          </w:tcPr>
          <w:p w14:paraId="68C7391C" w14:textId="77777777" w:rsidR="00472E6B" w:rsidRDefault="00472E6B" w:rsidP="004D7424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</w:p>
        </w:tc>
        <w:tc>
          <w:tcPr>
            <w:tcW w:w="2434" w:type="dxa"/>
          </w:tcPr>
          <w:p w14:paraId="3DE6D7DD" w14:textId="77777777" w:rsidR="00472E6B" w:rsidRDefault="00472E6B" w:rsidP="004D7424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</w:p>
        </w:tc>
      </w:tr>
    </w:tbl>
    <w:p w14:paraId="3EA277E2" w14:textId="77777777" w:rsidR="00472E6B" w:rsidRDefault="00472E6B" w:rsidP="00472E6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Leydig’s cells are present in </w:t>
      </w:r>
      <w:proofErr w:type="gramStart"/>
      <w:r>
        <w:t>the :</w:t>
      </w:r>
      <w:proofErr w:type="gramEnd"/>
    </w:p>
    <w:p w14:paraId="79DDE680" w14:textId="77777777" w:rsidR="00F81E8C" w:rsidRDefault="00F81E8C"/>
    <w:sectPr w:rsidR="00F81E8C" w:rsidSect="00472E6B">
      <w:pgSz w:w="12240" w:h="15840"/>
      <w:pgMar w:top="720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A13"/>
    <w:multiLevelType w:val="hybridMultilevel"/>
    <w:tmpl w:val="0C9AC8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A3E3C"/>
    <w:multiLevelType w:val="hybridMultilevel"/>
    <w:tmpl w:val="9802F0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D4F54"/>
    <w:multiLevelType w:val="hybridMultilevel"/>
    <w:tmpl w:val="292CE6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B151A"/>
    <w:multiLevelType w:val="hybridMultilevel"/>
    <w:tmpl w:val="7B76C4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F1666"/>
    <w:multiLevelType w:val="hybridMultilevel"/>
    <w:tmpl w:val="E80CA81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AB5301"/>
    <w:multiLevelType w:val="hybridMultilevel"/>
    <w:tmpl w:val="0BD2B8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A05A1"/>
    <w:multiLevelType w:val="hybridMultilevel"/>
    <w:tmpl w:val="408CB8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521163">
    <w:abstractNumId w:val="4"/>
  </w:num>
  <w:num w:numId="2" w16cid:durableId="732895716">
    <w:abstractNumId w:val="0"/>
  </w:num>
  <w:num w:numId="3" w16cid:durableId="725757106">
    <w:abstractNumId w:val="2"/>
  </w:num>
  <w:num w:numId="4" w16cid:durableId="1351180893">
    <w:abstractNumId w:val="1"/>
  </w:num>
  <w:num w:numId="5" w16cid:durableId="1755666203">
    <w:abstractNumId w:val="5"/>
  </w:num>
  <w:num w:numId="6" w16cid:durableId="837229806">
    <w:abstractNumId w:val="6"/>
  </w:num>
  <w:num w:numId="7" w16cid:durableId="1984187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E6B"/>
    <w:rsid w:val="000A6B30"/>
    <w:rsid w:val="000F466F"/>
    <w:rsid w:val="00121E74"/>
    <w:rsid w:val="002B23C6"/>
    <w:rsid w:val="002B640C"/>
    <w:rsid w:val="002E5EE0"/>
    <w:rsid w:val="003D187A"/>
    <w:rsid w:val="00435ACB"/>
    <w:rsid w:val="004554CF"/>
    <w:rsid w:val="00472E6B"/>
    <w:rsid w:val="004C25EE"/>
    <w:rsid w:val="004D7424"/>
    <w:rsid w:val="00501B39"/>
    <w:rsid w:val="005B24F4"/>
    <w:rsid w:val="005D7DDF"/>
    <w:rsid w:val="0077146C"/>
    <w:rsid w:val="008D3E46"/>
    <w:rsid w:val="00C209F4"/>
    <w:rsid w:val="00C25917"/>
    <w:rsid w:val="00C737D5"/>
    <w:rsid w:val="00CC0020"/>
    <w:rsid w:val="00CE5A25"/>
    <w:rsid w:val="00D30FA6"/>
    <w:rsid w:val="00F81E8C"/>
    <w:rsid w:val="00F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8F3F"/>
  <w15:chartTrackingRefBased/>
  <w15:docId w15:val="{B1488E12-E930-49E2-9302-86DE9118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E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E6B"/>
    <w:pPr>
      <w:ind w:left="720"/>
      <w:contextualSpacing/>
    </w:pPr>
  </w:style>
  <w:style w:type="table" w:styleId="TableGrid">
    <w:name w:val="Table Grid"/>
    <w:basedOn w:val="TableNormal"/>
    <w:uiPriority w:val="59"/>
    <w:rsid w:val="00472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</cp:lastModifiedBy>
  <cp:revision>10</cp:revision>
  <dcterms:created xsi:type="dcterms:W3CDTF">2023-08-01T15:59:00Z</dcterms:created>
  <dcterms:modified xsi:type="dcterms:W3CDTF">2023-08-29T05:10:00Z</dcterms:modified>
</cp:coreProperties>
</file>