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false"/>
        <w:keepLines w:val="false"/>
        <w:spacing w:lineRule="auto" w:line="360"/>
        <w:jc w:val="center"/>
        <w:rPr/>
      </w:pPr>
      <w:r>
        <w:rPr>
          <w:rFonts w:eastAsia="Times New Roman" w:cs="Times New Roman" w:ascii="Times New Roman" w:hAnsi="Times New Roman"/>
          <w:b/>
          <w:bCs/>
          <w:sz w:val="28"/>
          <w:szCs w:val="28"/>
        </w:rPr>
        <w:t>UNIVERSIDAD ESTATAL A DISTANCIA</w:t>
      </w:r>
    </w:p>
    <w:p>
      <w:pPr>
        <w:pStyle w:val="Normal"/>
        <w:keepNext w:val="false"/>
        <w:keepLines w:val="false"/>
        <w:spacing w:lineRule="auto" w:line="360"/>
        <w:jc w:val="center"/>
        <w:rPr/>
      </w:pPr>
      <w:r>
        <w:rPr>
          <w:rFonts w:eastAsia="Times New Roman" w:cs="Times New Roman" w:ascii="Times New Roman" w:hAnsi="Times New Roman"/>
          <w:b/>
          <w:bCs/>
          <w:sz w:val="28"/>
          <w:szCs w:val="28"/>
        </w:rPr>
        <w:t>VICERRECTORÍA ACADÉMICA</w:t>
      </w:r>
    </w:p>
    <w:p>
      <w:pPr>
        <w:pStyle w:val="Normal"/>
        <w:keepNext w:val="false"/>
        <w:keepLines w:val="false"/>
        <w:spacing w:lineRule="auto" w:line="360"/>
        <w:jc w:val="center"/>
        <w:rPr/>
      </w:pPr>
      <w:r>
        <w:rPr>
          <w:rFonts w:eastAsia="Times New Roman" w:cs="Times New Roman" w:ascii="Times New Roman" w:hAnsi="Times New Roman"/>
          <w:b/>
          <w:bCs/>
          <w:sz w:val="28"/>
          <w:szCs w:val="28"/>
        </w:rPr>
        <w:t>ESCUELA DE CIENCIAS EXACTAS Y NATURALES</w:t>
      </w:r>
    </w:p>
    <w:p>
      <w:pPr>
        <w:pStyle w:val="Normal"/>
        <w:keepNext w:val="false"/>
        <w:keepLines w:val="false"/>
        <w:spacing w:lineRule="auto" w:line="360"/>
        <w:jc w:val="center"/>
        <w:rPr/>
      </w:pPr>
      <w:r>
        <w:rPr>
          <w:rFonts w:eastAsia="Times New Roman" w:cs="Times New Roman" w:ascii="Times New Roman" w:hAnsi="Times New Roman"/>
          <w:b/>
          <w:bCs/>
          <w:sz w:val="28"/>
          <w:szCs w:val="28"/>
        </w:rPr>
        <w:t>INGENIERÍA INFORMÁTICA</w:t>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pacing w:lineRule="auto" w:line="360"/>
        <w:jc w:val="center"/>
        <w:rPr/>
      </w:pPr>
      <w:r>
        <w:rPr>
          <w:rFonts w:eastAsia="Times New Roman" w:cs="Times New Roman" w:ascii="Times New Roman" w:hAnsi="Times New Roman"/>
          <w:b/>
          <w:bCs/>
          <w:sz w:val="28"/>
          <w:szCs w:val="28"/>
        </w:rPr>
        <w:t>03098 – Programación Web</w:t>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pacing w:lineRule="auto" w:line="360"/>
        <w:jc w:val="center"/>
        <w:rPr/>
      </w:pPr>
      <w:r>
        <w:rPr>
          <w:rFonts w:eastAsia="Times New Roman" w:cs="Times New Roman" w:ascii="Times New Roman" w:hAnsi="Times New Roman"/>
          <w:b/>
          <w:bCs/>
          <w:sz w:val="32"/>
          <w:szCs w:val="32"/>
        </w:rPr>
        <w:t>Taller</w:t>
      </w:r>
      <w:r>
        <w:rPr>
          <w:rFonts w:eastAsia="Times New Roman" w:cs="Times New Roman" w:ascii="Times New Roman" w:hAnsi="Times New Roman"/>
          <w:b/>
          <w:bCs/>
          <w:sz w:val="32"/>
          <w:szCs w:val="32"/>
        </w:rPr>
        <w:t xml:space="preserve"> No. 1</w:t>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uppressLineNumbers w:val="0"/>
        <w:bidi w:val="0"/>
        <w:spacing w:lineRule="auto" w:line="360" w:beforeAutospacing="0" w:before="0" w:afterAutospacing="0" w:after="160"/>
        <w:ind w:start="0" w:end="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Participante: Bernal Hernández Barquero</w:t>
      </w:r>
    </w:p>
    <w:p>
      <w:pPr>
        <w:pStyle w:val="Normal"/>
        <w:keepNext w:val="false"/>
        <w:keepLines w:val="false"/>
        <w:spacing w:lineRule="auto" w:line="360"/>
        <w:jc w:val="center"/>
        <w:rPr/>
      </w:pPr>
      <w:r>
        <w:rPr>
          <w:rFonts w:eastAsia="Times New Roman" w:cs="Times New Roman" w:ascii="Times New Roman" w:hAnsi="Times New Roman"/>
          <w:sz w:val="24"/>
          <w:szCs w:val="24"/>
        </w:rPr>
        <w:t>Profesora: Daniela Hidalgo Cordero</w:t>
      </w:r>
    </w:p>
    <w:p>
      <w:pPr>
        <w:pStyle w:val="Normal"/>
        <w:keepNext w:val="false"/>
        <w:keepLines w:val="false"/>
        <w:spacing w:lineRule="auto" w:line="360"/>
        <w:jc w:val="center"/>
        <w:rPr>
          <w:rFonts w:ascii="Times New Roman" w:hAnsi="Times New Roman" w:eastAsia="Times New Roman" w:cs="Times New Roman"/>
          <w:b w:val="false"/>
          <w:bCs w:val="false"/>
          <w:sz w:val="24"/>
          <w:szCs w:val="24"/>
        </w:rPr>
      </w:pPr>
      <w:r>
        <w:rPr>
          <w:rFonts w:eastAsia="Times New Roman" w:cs="Times New Roman" w:ascii="Times New Roman" w:hAnsi="Times New Roman"/>
          <w:b w:val="false"/>
          <w:bCs w:val="false"/>
          <w:sz w:val="24"/>
          <w:szCs w:val="24"/>
        </w:rPr>
      </w:r>
    </w:p>
    <w:p>
      <w:pPr>
        <w:pStyle w:val="Normal"/>
        <w:spacing w:lineRule="auto" w:line="360"/>
        <w:jc w:val="center"/>
        <w:rPr>
          <w:rFonts w:ascii="Times New Roman" w:hAnsi="Times New Roman" w:eastAsia="Times New Roman" w:cs="Times New Roman"/>
          <w:b w:val="false"/>
          <w:bCs w:val="false"/>
          <w:sz w:val="24"/>
          <w:szCs w:val="24"/>
        </w:rPr>
      </w:pPr>
      <w:r>
        <w:rPr>
          <w:rFonts w:eastAsia="Times New Roman" w:cs="Times New Roman" w:ascii="Times New Roman" w:hAnsi="Times New Roman"/>
          <w:b w:val="false"/>
          <w:bCs w:val="false"/>
          <w:sz w:val="24"/>
          <w:szCs w:val="24"/>
        </w:rPr>
      </w:r>
    </w:p>
    <w:p>
      <w:pPr>
        <w:pStyle w:val="Normal"/>
        <w:spacing w:lineRule="auto" w:line="360"/>
        <w:jc w:val="center"/>
        <w:rPr>
          <w:rFonts w:ascii="Times New Roman" w:hAnsi="Times New Roman" w:eastAsia="Times New Roman" w:cs="Times New Roman"/>
          <w:b w:val="false"/>
          <w:bCs w:val="false"/>
          <w:sz w:val="24"/>
          <w:szCs w:val="24"/>
        </w:rPr>
      </w:pPr>
      <w:r>
        <w:rPr>
          <w:rFonts w:eastAsia="Times New Roman" w:cs="Times New Roman" w:ascii="Times New Roman" w:hAnsi="Times New Roman"/>
          <w:b w:val="false"/>
          <w:bCs w:val="false"/>
          <w:sz w:val="24"/>
          <w:szCs w:val="24"/>
        </w:rPr>
      </w:r>
    </w:p>
    <w:p>
      <w:pPr>
        <w:pStyle w:val="Normal"/>
        <w:spacing w:lineRule="auto" w:line="360"/>
        <w:jc w:val="center"/>
        <w:rPr/>
      </w:pPr>
      <w:r>
        <w:rPr>
          <w:rFonts w:eastAsia="Times New Roman" w:cs="Times New Roman" w:ascii="Times New Roman" w:hAnsi="Times New Roman"/>
          <w:b w:val="false"/>
          <w:bCs w:val="false"/>
          <w:sz w:val="24"/>
          <w:szCs w:val="24"/>
        </w:rPr>
        <w:t>Julio</w:t>
      </w:r>
      <w:r>
        <w:rPr>
          <w:rFonts w:eastAsia="Times New Roman" w:cs="Times New Roman" w:ascii="Times New Roman" w:hAnsi="Times New Roman"/>
          <w:b w:val="false"/>
          <w:bCs w:val="false"/>
          <w:sz w:val="24"/>
          <w:szCs w:val="24"/>
        </w:rPr>
        <w:t xml:space="preserve"> 2026</w:t>
      </w:r>
    </w:p>
    <w:p>
      <w:pPr>
        <w:pStyle w:val="Normal"/>
        <w:spacing w:before="0" w:after="0"/>
        <w:rPr/>
        <w:sectPr>
          <w:type w:val="nextPage"/>
          <w:pgSz w:w="12240" w:h="15840"/>
          <w:pgMar w:left="1701" w:right="1417" w:gutter="0" w:header="0" w:top="1417" w:footer="0" w:bottom="1417"/>
          <w:pgNumType w:fmt="decimal"/>
          <w:formProt w:val="false"/>
          <w:textDirection w:val="lrTb"/>
          <w:docGrid w:type="default" w:linePitch="360" w:charSpace="4294959103"/>
        </w:sectPr>
      </w:pPr>
      <w:r>
        <w:rPr/>
      </w:r>
      <w:r>
        <w:br w:type="page"/>
      </w:r>
    </w:p>
    <w:p>
      <w:pPr>
        <w:pStyle w:val="Normal"/>
        <w:spacing w:lineRule="auto" w:line="480" w:before="480" w:after="240"/>
        <w:rPr/>
      </w:pPr>
      <w:r>
        <w:rPr>
          <w:rFonts w:eastAsia="Arial" w:cs="Arial" w:ascii="Arial" w:hAnsi="Arial"/>
          <w:b/>
          <w:bCs/>
          <w:sz w:val="28"/>
          <w:szCs w:val="28"/>
        </w:rPr>
        <w:t>1. DESCRIPCIÓN GENERAL DE LA PROPUESTA</w:t>
      </w:r>
    </w:p>
    <w:p>
      <w:pPr>
        <w:pStyle w:val="Normal"/>
        <w:widowControl/>
        <w:bidi w:val="0"/>
        <w:spacing w:lineRule="auto" w:line="360"/>
        <w:rPr>
          <w:rFonts w:eastAsia="Arial" w:cs="Arial"/>
          <w:sz w:val="24"/>
          <w:szCs w:val="24"/>
        </w:rPr>
      </w:pPr>
      <w:r>
        <w:rPr>
          <w:rFonts w:eastAsia="Arial" w:cs="Arial"/>
          <w:szCs w:val="24"/>
        </w:rPr>
        <w:t>StayBooker 360 es una plataforma digital de alojamientos vacacionales que conecta a personas huéspedes con anfitriones que ofrecen casas, apartamentos, villas, cabañas o glampings. Esta propuesta se centra exclusivamente en la capa estructural del sitio, construida en HTML5 semántico, sin hojas de estilo ni scripts, priorizando la organización semántica del contenido por encima de cualquier tratamiento visual.</w:t>
      </w:r>
    </w:p>
    <w:p>
      <w:pPr>
        <w:pStyle w:val="Normal"/>
        <w:widowControl/>
        <w:bidi w:val="0"/>
        <w:spacing w:lineRule="auto" w:line="360"/>
        <w:rPr>
          <w:rFonts w:eastAsia="Arial" w:cs="Arial"/>
          <w:sz w:val="24"/>
          <w:szCs w:val="24"/>
        </w:rPr>
      </w:pPr>
      <w:r>
        <w:rPr>
          <w:rFonts w:eastAsia="Arial" w:cs="Arial"/>
          <w:szCs w:val="24"/>
        </w:rPr>
        <w:t>La propuesta contempla un entorno donde conviven tres perfiles de usuario —huésped, anfitrión y administrador— y organiza la información del sitio de manera jerárquica y semánticamente correcta, separando siempre la estructura (HTML) de la presentación (CSS y JS, que no se implementa en esta entrega).</w:t>
      </w:r>
    </w:p>
    <w:p>
      <w:pPr>
        <w:pStyle w:val="Normal"/>
        <w:spacing w:lineRule="auto" w:line="480" w:before="480" w:after="240"/>
        <w:rPr/>
      </w:pPr>
      <w:r>
        <w:rPr>
          <w:rFonts w:eastAsia="Arial" w:cs="Arial" w:ascii="Arial" w:hAnsi="Arial"/>
          <w:b/>
          <w:bCs/>
          <w:sz w:val="28"/>
          <w:szCs w:val="28"/>
        </w:rPr>
        <w:t>2. ARQUITECTURA DE INFORMACIÓN DE LA PÁGINA PRINCIPAL</w:t>
      </w:r>
    </w:p>
    <w:p>
      <w:pPr>
        <w:pStyle w:val="Normal"/>
        <w:widowControl/>
        <w:bidi w:val="0"/>
        <w:spacing w:lineRule="auto" w:line="360"/>
        <w:rPr>
          <w:rFonts w:eastAsia="Arial" w:cs="Arial"/>
          <w:sz w:val="24"/>
          <w:szCs w:val="24"/>
        </w:rPr>
      </w:pPr>
      <w:r>
        <w:rPr>
          <w:rFonts w:eastAsia="Arial" w:cs="Arial"/>
          <w:szCs w:val="24"/>
        </w:rPr>
        <w:t>El alcance de esta propuesta es la página principal (index.html), que se organiza en nueve bloques estructurales, mostrados en el orden en que aparecen en el documento:</w:t>
      </w:r>
    </w:p>
    <w:p>
      <w:pPr>
        <w:pStyle w:val="Normal"/>
        <w:widowControl/>
        <w:numPr>
          <w:ilvl w:val="0"/>
          <w:numId w:val="1"/>
        </w:numPr>
        <w:bidi w:val="0"/>
        <w:spacing w:lineRule="auto" w:line="360"/>
        <w:rPr>
          <w:rFonts w:eastAsia="Arial" w:cs="Arial"/>
          <w:sz w:val="24"/>
          <w:szCs w:val="24"/>
        </w:rPr>
      </w:pPr>
      <w:r>
        <w:rPr>
          <w:rFonts w:eastAsia="Arial" w:cs="Arial"/>
          <w:szCs w:val="24"/>
        </w:rPr>
        <w:t>Header: logotipo y un único bloque de navegación del sitio (cuenta, recursos e idioma/moneda).</w:t>
      </w:r>
    </w:p>
    <w:p>
      <w:pPr>
        <w:pStyle w:val="Normal"/>
        <w:widowControl/>
        <w:numPr>
          <w:ilvl w:val="0"/>
          <w:numId w:val="1"/>
        </w:numPr>
        <w:bidi w:val="0"/>
        <w:spacing w:lineRule="auto" w:line="360"/>
        <w:rPr>
          <w:rFonts w:eastAsia="Arial" w:cs="Arial"/>
          <w:sz w:val="24"/>
          <w:szCs w:val="24"/>
        </w:rPr>
      </w:pPr>
      <w:r>
        <w:rPr>
          <w:rFonts w:eastAsia="Arial" w:cs="Arial"/>
          <w:szCs w:val="24"/>
        </w:rPr>
        <w:t>Hero: propuesta de valor central del sitio y buscador real de alojamiento (destino, fechas, huéspedes).</w:t>
      </w:r>
    </w:p>
    <w:p>
      <w:pPr>
        <w:pStyle w:val="Normal"/>
        <w:widowControl/>
        <w:numPr>
          <w:ilvl w:val="0"/>
          <w:numId w:val="1"/>
        </w:numPr>
        <w:bidi w:val="0"/>
        <w:spacing w:lineRule="auto" w:line="360"/>
        <w:rPr>
          <w:rFonts w:eastAsia="Arial" w:cs="Arial"/>
          <w:sz w:val="24"/>
          <w:szCs w:val="24"/>
        </w:rPr>
      </w:pPr>
      <w:r>
        <w:rPr>
          <w:rFonts w:eastAsia="Arial" w:cs="Arial"/>
          <w:szCs w:val="24"/>
        </w:rPr>
        <w:t>Alojamientos destacados: propiedades representativas del catálogo.</w:t>
      </w:r>
    </w:p>
    <w:p>
      <w:pPr>
        <w:pStyle w:val="Normal"/>
        <w:widowControl/>
        <w:numPr>
          <w:ilvl w:val="0"/>
          <w:numId w:val="1"/>
        </w:numPr>
        <w:bidi w:val="0"/>
        <w:spacing w:lineRule="auto" w:line="360"/>
        <w:rPr>
          <w:rFonts w:eastAsia="Arial" w:cs="Arial"/>
          <w:sz w:val="24"/>
          <w:szCs w:val="24"/>
        </w:rPr>
      </w:pPr>
      <w:r>
        <w:rPr>
          <w:rFonts w:eastAsia="Arial" w:cs="Arial"/>
          <w:szCs w:val="24"/>
        </w:rPr>
        <w:t>Tipos de alojamiento: categorías (casa, apartamento, villa, cabaña, glamping).</w:t>
      </w:r>
    </w:p>
    <w:p>
      <w:pPr>
        <w:pStyle w:val="Normal"/>
        <w:widowControl/>
        <w:numPr>
          <w:ilvl w:val="0"/>
          <w:numId w:val="1"/>
        </w:numPr>
        <w:bidi w:val="0"/>
        <w:spacing w:lineRule="auto" w:line="360"/>
        <w:rPr>
          <w:rFonts w:eastAsia="Arial" w:cs="Arial"/>
          <w:sz w:val="24"/>
          <w:szCs w:val="24"/>
        </w:rPr>
      </w:pPr>
      <w:r>
        <w:rPr>
          <w:rFonts w:eastAsia="Arial" w:cs="Arial"/>
          <w:szCs w:val="24"/>
        </w:rPr>
        <w:t>Publica tu propiedad: llamado a la acción institucional dirigido a anfitriones, con enlace a la página de postulación.</w:t>
      </w:r>
    </w:p>
    <w:p>
      <w:pPr>
        <w:pStyle w:val="Normal"/>
        <w:widowControl/>
        <w:numPr>
          <w:ilvl w:val="0"/>
          <w:numId w:val="1"/>
        </w:numPr>
        <w:bidi w:val="0"/>
        <w:spacing w:lineRule="auto" w:line="360"/>
        <w:rPr>
          <w:rFonts w:eastAsia="Arial" w:cs="Arial"/>
          <w:sz w:val="24"/>
          <w:szCs w:val="24"/>
        </w:rPr>
      </w:pPr>
      <w:r>
        <w:rPr>
          <w:rFonts w:eastAsia="Arial" w:cs="Arial"/>
          <w:szCs w:val="24"/>
        </w:rPr>
        <w:t>Reseñas y testimonios: experiencias de huéspedes.</w:t>
      </w:r>
    </w:p>
    <w:p>
      <w:pPr>
        <w:pStyle w:val="Normal"/>
        <w:widowControl/>
        <w:numPr>
          <w:ilvl w:val="0"/>
          <w:numId w:val="1"/>
        </w:numPr>
        <w:bidi w:val="0"/>
        <w:spacing w:lineRule="auto" w:line="360"/>
        <w:rPr>
          <w:rFonts w:eastAsia="Arial" w:cs="Arial"/>
          <w:sz w:val="24"/>
          <w:szCs w:val="24"/>
        </w:rPr>
      </w:pPr>
      <w:r>
        <w:rPr>
          <w:rFonts w:eastAsia="Arial" w:cs="Arial"/>
          <w:szCs w:val="24"/>
        </w:rPr>
        <w:t>Promociones y experiencias destacadas: ofertas y contenido comercial.</w:t>
      </w:r>
    </w:p>
    <w:p>
      <w:pPr>
        <w:pStyle w:val="Normal"/>
        <w:widowControl/>
        <w:numPr>
          <w:ilvl w:val="0"/>
          <w:numId w:val="1"/>
        </w:numPr>
        <w:bidi w:val="0"/>
        <w:spacing w:lineRule="auto" w:line="360"/>
        <w:rPr>
          <w:rFonts w:eastAsia="Arial" w:cs="Arial"/>
          <w:sz w:val="24"/>
          <w:szCs w:val="24"/>
        </w:rPr>
      </w:pPr>
      <w:r>
        <w:rPr>
          <w:rFonts w:eastAsia="Arial" w:cs="Arial"/>
          <w:szCs w:val="24"/>
        </w:rPr>
        <w:t>Recomendado para ti: contenido secundario relacionado (aside).</w:t>
      </w:r>
    </w:p>
    <w:p>
      <w:pPr>
        <w:pStyle w:val="Normal"/>
        <w:widowControl/>
        <w:numPr>
          <w:ilvl w:val="0"/>
          <w:numId w:val="1"/>
        </w:numPr>
        <w:bidi w:val="0"/>
        <w:spacing w:lineRule="auto" w:line="360"/>
        <w:rPr>
          <w:rFonts w:eastAsia="Arial" w:cs="Arial"/>
          <w:sz w:val="24"/>
          <w:szCs w:val="24"/>
        </w:rPr>
      </w:pPr>
      <w:r>
        <w:rPr>
          <w:rFonts w:eastAsia="Arial" w:cs="Arial"/>
          <w:szCs w:val="24"/>
        </w:rPr>
        <w:t>Footer: enlaces institucionales, redes sociales, boletín informativo y contacto.</w:t>
      </w:r>
    </w:p>
    <w:p>
      <w:pPr>
        <w:pStyle w:val="Normal"/>
        <w:widowControl/>
        <w:bidi w:val="0"/>
        <w:spacing w:lineRule="auto" w:line="360"/>
        <w:rPr>
          <w:rFonts w:eastAsia="Arial" w:cs="Arial"/>
          <w:sz w:val="24"/>
          <w:szCs w:val="24"/>
        </w:rPr>
      </w:pPr>
      <w:r>
        <w:rPr>
          <w:rFonts w:eastAsia="Arial" w:cs="Arial"/>
          <w:szCs w:val="24"/>
        </w:rPr>
        <w:t>Esta jerarquía refleja el recorrido de un visitante: desde la exploración general, pasando por el descubrimiento de alojamientos y tipos de propiedad, hasta los mecanismos de confianza (reseñas) y los canales de soporte y contacto en el pie de página.</w:t>
      </w:r>
    </w:p>
    <w:p>
      <w:pPr>
        <w:pStyle w:val="Normal"/>
        <w:widowControl/>
        <w:bidi w:val="0"/>
        <w:rPr>
          <w:rFonts w:ascii="Arial" w:hAnsi="Arial" w:eastAsia="Arial" w:cs="Arial"/>
          <w:sz w:val="24"/>
          <w:szCs w:val="24"/>
        </w:rPr>
      </w:pPr>
      <w:r>
        <w:rPr>
          <w:rFonts w:eastAsia="Arial" w:cs="Arial" w:ascii="Arial" w:hAnsi="Arial"/>
          <w:sz w:val="24"/>
          <w:szCs w:val="24"/>
        </w:rPr>
      </w:r>
      <w:r>
        <w:br w:type="page"/>
      </w:r>
    </w:p>
    <w:p>
      <w:pPr>
        <w:pStyle w:val="Normal"/>
        <w:spacing w:lineRule="auto" w:line="480" w:before="480" w:after="240"/>
        <w:rPr/>
      </w:pPr>
      <w:r>
        <w:rPr>
          <w:rFonts w:eastAsia="Arial" w:cs="Arial" w:ascii="Arial" w:hAnsi="Arial"/>
          <w:b/>
          <w:bCs/>
          <w:sz w:val="28"/>
          <w:szCs w:val="28"/>
        </w:rPr>
        <w:t>3. PROTOTIPO VISUAL (WIREFRAME)</w:t>
      </w:r>
    </w:p>
    <w:p>
      <w:pPr>
        <w:pStyle w:val="Normal"/>
        <w:spacing w:lineRule="auto" w:line="480" w:before="0" w:after="120"/>
        <w:jc w:val="both"/>
        <w:rPr/>
      </w:pPr>
      <w:r>
        <w:rPr>
          <w:rFonts w:eastAsia="Arial" w:cs="Arial" w:ascii="Arial" w:hAnsi="Arial"/>
          <w:sz w:val="24"/>
          <w:szCs w:val="24"/>
        </w:rPr>
        <w:t>El wireframe de baja fidelidad se elaboró en Figma para representar la organización espacial y jerárquica de la página principal antes de su codificación en HTML5. La imagen exportada se presenta a continuación:</w:t>
      </w:r>
    </w:p>
    <w:p>
      <w:pPr>
        <w:pStyle w:val="Normal"/>
        <w:spacing w:before="200" w:after="200"/>
        <w:jc w:val="center"/>
        <w:rPr/>
      </w:pPr>
      <w:r>
        <w:rPr/>
        <w:drawing>
          <wp:inline distT="0" distB="0" distL="0" distR="0">
            <wp:extent cx="4762500" cy="600075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4762500" cy="6000750"/>
                    </a:xfrm>
                    <a:prstGeom prst="rect">
                      <a:avLst/>
                    </a:prstGeom>
                    <a:noFill/>
                  </pic:spPr>
                </pic:pic>
              </a:graphicData>
            </a:graphic>
          </wp:inline>
        </w:drawing>
      </w:r>
    </w:p>
    <w:p>
      <w:pPr>
        <w:pStyle w:val="Normal"/>
        <w:spacing w:lineRule="auto" w:line="480" w:before="480" w:after="240"/>
        <w:rPr/>
      </w:pPr>
      <w:r>
        <w:rPr>
          <w:rFonts w:eastAsia="Arial" w:cs="Arial" w:ascii="Arial" w:hAnsi="Arial"/>
          <w:b/>
          <w:bCs/>
          <w:sz w:val="28"/>
          <w:szCs w:val="28"/>
        </w:rPr>
        <w:t>4. ETIQUETAS HTML5 UTILIZADAS Y JUSTIFICACIÓN</w:t>
      </w:r>
    </w:p>
    <w:p>
      <w:pPr>
        <w:pStyle w:val="Normal"/>
        <w:spacing w:lineRule="auto" w:line="480" w:before="0" w:after="120"/>
        <w:jc w:val="both"/>
        <w:rPr/>
      </w:pPr>
      <w:r>
        <w:rPr>
          <w:rFonts w:eastAsia="Arial" w:cs="Arial" w:ascii="Arial" w:hAnsi="Arial"/>
          <w:sz w:val="24"/>
          <w:szCs w:val="24"/>
        </w:rPr>
        <w:t>El prototipo se apoya en las siguientes etiquetas semánticas:</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&lt;header&gt; y &lt;footer&gt;: encabezado y pie únicos de la página.</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&lt;nav&gt;: agrupa los enlaces de navegación. En el header, un único &lt;nav&gt; reúne tres listas (cuenta, recursos, idioma/moneda) para evitar exceso de landmarks de accesibilidad; en el footer, un &lt;nav&gt; aparte agrupa los enlaces institucionales.</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&lt;main&gt;: contenedor único del contenido central de la página.</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&lt;section&gt;: divide bloques temáticos, cada uno con su propio encabezado (h2).</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&lt;article&gt;: contenido autocontenible y repetible (propiedad, reseña, tipo de alojamiento, promoción).</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&lt;aside&gt;: contenido relacionado pero secundario (recomendaciones).</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&lt;figure&gt; y &lt;figcaption&gt;: imágenes de propiedades junto con su descripción.</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&lt;form&gt;, &lt;fieldset&gt;, &lt;legend&gt;, &lt;label&gt;, &lt;input&gt;, &lt;button&gt;: estructura del buscador de alojamiento (hero) y del boletín (footer), sin validaciones ni estilos.</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&lt;blockquote&gt; y &lt;time&gt;: reseñas de huéspedes con su fecha asociada.</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&lt;address&gt;: datos de contacto institucional.</w:t>
      </w:r>
    </w:p>
    <w:p>
      <w:pPr>
        <w:pStyle w:val="Normal"/>
        <w:spacing w:lineRule="auto" w:line="480" w:before="480" w:after="240"/>
        <w:rPr/>
      </w:pPr>
      <w:r>
        <w:rPr>
          <w:rFonts w:eastAsia="Arial" w:cs="Arial" w:ascii="Arial" w:hAnsi="Arial"/>
          <w:b/>
          <w:bCs/>
          <w:sz w:val="28"/>
          <w:szCs w:val="28"/>
        </w:rPr>
        <w:t>5</w:t>
      </w:r>
      <w:r>
        <w:rPr>
          <w:rFonts w:eastAsia="Arial" w:cs="Arial" w:ascii="Arial" w:hAnsi="Arial"/>
          <w:b/>
          <w:bCs/>
          <w:sz w:val="28"/>
          <w:szCs w:val="28"/>
        </w:rPr>
        <w:t>. OPCIONES DEL MENÚ DE NAVEGACIÓN</w:t>
      </w:r>
    </w:p>
    <w:p>
      <w:pPr>
        <w:pStyle w:val="Normal"/>
        <w:spacing w:lineRule="auto" w:line="480" w:before="0" w:after="120"/>
        <w:jc w:val="both"/>
        <w:rPr/>
      </w:pPr>
      <w:r>
        <w:rPr>
          <w:rFonts w:eastAsia="Arial" w:cs="Arial" w:ascii="Arial" w:hAnsi="Arial"/>
          <w:sz w:val="24"/>
          <w:szCs w:val="24"/>
        </w:rPr>
        <w:t>El header incorpora un único &lt;nav aria-label="Navegación del sitio"&gt; que agrupa tres listas de enlaces. Las tres listas son:</w:t>
      </w:r>
    </w:p>
    <w:p>
      <w:pPr>
        <w:pStyle w:val="Normal"/>
        <w:numPr>
          <w:ilvl w:val="0"/>
          <w:numId w:val="2"/>
        </w:numPr>
        <w:spacing w:lineRule="auto" w:line="480" w:before="0" w:after="80"/>
        <w:rPr>
          <w:rFonts w:ascii="Arial" w:hAnsi="Arial" w:eastAsia="Arial" w:cs="Arial"/>
          <w:sz w:val="24"/>
          <w:szCs w:val="24"/>
        </w:rPr>
      </w:pPr>
      <w:r>
        <w:rPr>
          <w:rFonts w:eastAsia="Arial" w:cs="Arial" w:ascii="Arial" w:hAnsi="Arial"/>
          <w:sz w:val="24"/>
          <w:szCs w:val="24"/>
        </w:rPr>
        <w:t>Cuenta: Regístrate, Iniciar sesión, Perfil, Mis reservas.</w:t>
      </w:r>
    </w:p>
    <w:p>
      <w:pPr>
        <w:pStyle w:val="Normal"/>
        <w:numPr>
          <w:ilvl w:val="0"/>
          <w:numId w:val="2"/>
        </w:numPr>
        <w:spacing w:lineRule="auto" w:line="480" w:before="0" w:after="80"/>
        <w:rPr>
          <w:rFonts w:ascii="Arial" w:hAnsi="Arial" w:eastAsia="Arial" w:cs="Arial"/>
          <w:sz w:val="24"/>
          <w:szCs w:val="24"/>
        </w:rPr>
      </w:pPr>
      <w:r>
        <w:rPr>
          <w:rFonts w:eastAsia="Arial" w:cs="Arial" w:ascii="Arial" w:hAnsi="Arial"/>
          <w:sz w:val="24"/>
          <w:szCs w:val="24"/>
        </w:rPr>
        <w:t>Recursos: Explorar (enlace al catálogo completo, para quien aún no tiene un destino en mente), Blog, Ayuda.</w:t>
      </w:r>
    </w:p>
    <w:p>
      <w:pPr>
        <w:pStyle w:val="Normal"/>
        <w:numPr>
          <w:ilvl w:val="0"/>
          <w:numId w:val="2"/>
        </w:numPr>
        <w:spacing w:lineRule="auto" w:line="480" w:before="0" w:after="80"/>
        <w:rPr>
          <w:rFonts w:ascii="Arial" w:hAnsi="Arial" w:eastAsia="Arial" w:cs="Arial"/>
          <w:sz w:val="24"/>
          <w:szCs w:val="24"/>
        </w:rPr>
      </w:pPr>
      <w:r>
        <w:rPr>
          <w:rFonts w:eastAsia="Arial" w:cs="Arial" w:ascii="Arial" w:hAnsi="Arial"/>
          <w:sz w:val="24"/>
          <w:szCs w:val="24"/>
        </w:rPr>
        <w:t>Idioma y moneda: ES, EN, FR, Colones (CRC), Dólares (USD) — estructura multilingüe, sin implementación funcional en esta fase.</w:t>
      </w:r>
    </w:p>
    <w:p>
      <w:pPr>
        <w:pStyle w:val="Normal"/>
        <w:spacing w:lineRule="auto" w:line="480" w:before="0" w:after="120"/>
        <w:ind w:hanging="0" w:start="720"/>
        <w:jc w:val="both"/>
        <w:rPr>
          <w:rFonts w:ascii="Arial" w:hAnsi="Arial" w:eastAsia="Arial" w:cs="Arial"/>
          <w:sz w:val="24"/>
          <w:szCs w:val="24"/>
        </w:rPr>
      </w:pPr>
      <w:r>
        <w:rPr>
          <w:rFonts w:eastAsia="Arial" w:cs="Arial" w:ascii="Arial" w:hAnsi="Arial"/>
          <w:sz w:val="24"/>
          <w:szCs w:val="24"/>
        </w:rPr>
        <w:t>Adicionalmente, el buscador del hero (destino, fecha de entrada, fecha de salida, huéspedes) funciona como la opción de navegación principal para quien ya tiene un plan de búsqueda concreto, complementando a "Explorar" para quien todavía no lo tiene.</w:t>
      </w:r>
    </w:p>
    <w:p>
      <w:pPr>
        <w:pStyle w:val="Normal"/>
        <w:numPr>
          <w:ilvl w:val="0"/>
          <w:numId w:val="3"/>
        </w:numPr>
        <w:spacing w:lineRule="auto" w:line="480" w:before="0" w:after="120"/>
        <w:jc w:val="both"/>
        <w:rPr>
          <w:rFonts w:ascii="Arial" w:hAnsi="Arial" w:eastAsia="Arial" w:cs="Arial"/>
          <w:sz w:val="24"/>
          <w:szCs w:val="24"/>
        </w:rPr>
      </w:pPr>
      <w:r>
        <w:rPr>
          <w:rFonts w:eastAsia="Arial" w:cs="Arial" w:ascii="Arial" w:hAnsi="Arial"/>
          <w:sz w:val="24"/>
          <w:szCs w:val="24"/>
        </w:rPr>
        <w:t>Navegación institucional (footer): Políticas de privacidad, Términos de uso, Ayuda y preguntas frecuentes, Sobre nosotros.</w:t>
      </w:r>
    </w:p>
    <w:p>
      <w:pPr>
        <w:pStyle w:val="Normal"/>
        <w:spacing w:lineRule="auto" w:line="480" w:before="0" w:after="120"/>
        <w:jc w:val="both"/>
        <w:rPr>
          <w:rFonts w:ascii="Arial" w:hAnsi="Arial" w:eastAsia="Arial" w:cs="Arial"/>
          <w:sz w:val="24"/>
          <w:szCs w:val="24"/>
        </w:rPr>
      </w:pPr>
      <w:r>
        <w:rPr>
          <w:rFonts w:eastAsia="Arial" w:cs="Arial" w:ascii="Arial" w:hAnsi="Arial"/>
          <w:sz w:val="24"/>
          <w:szCs w:val="24"/>
        </w:rPr>
      </w:r>
      <w:r>
        <w:br w:type="page"/>
      </w:r>
    </w:p>
    <w:p>
      <w:pPr>
        <w:pStyle w:val="Normal"/>
        <w:spacing w:lineRule="auto" w:line="480" w:before="480" w:after="240"/>
        <w:rPr/>
      </w:pPr>
      <w:r>
        <w:rPr>
          <w:rFonts w:eastAsia="Arial" w:cs="Arial" w:ascii="Arial" w:hAnsi="Arial"/>
          <w:b/>
          <w:bCs/>
          <w:sz w:val="28"/>
          <w:szCs w:val="28"/>
        </w:rPr>
        <w:t>6</w:t>
      </w:r>
      <w:r>
        <w:rPr>
          <w:rFonts w:eastAsia="Arial" w:cs="Arial" w:ascii="Arial" w:hAnsi="Arial"/>
          <w:b/>
          <w:bCs/>
          <w:sz w:val="28"/>
          <w:szCs w:val="28"/>
        </w:rPr>
        <w:t>. PRIMERA APROXIMACIÓN EN HTML5</w:t>
      </w:r>
    </w:p>
    <w:p>
      <w:pPr>
        <w:pStyle w:val="Normal"/>
        <w:spacing w:lineRule="auto" w:line="480" w:before="360" w:after="200"/>
        <w:rPr/>
      </w:pPr>
      <w:r>
        <w:rPr>
          <w:rFonts w:eastAsia="Arial" w:cs="Arial" w:ascii="Arial" w:hAnsi="Arial"/>
          <w:b/>
          <w:bCs/>
          <w:sz w:val="28"/>
          <w:szCs w:val="28"/>
        </w:rPr>
        <w:t>6</w:t>
      </w:r>
      <w:r>
        <w:rPr>
          <w:rFonts w:eastAsia="Arial" w:cs="Arial" w:ascii="Arial" w:hAnsi="Arial"/>
          <w:b/>
          <w:bCs/>
          <w:sz w:val="28"/>
          <w:szCs w:val="28"/>
        </w:rPr>
        <w:t>.1 Visualización en el navegador (sin CSS)</w:t>
      </w:r>
    </w:p>
    <w:p>
      <w:pPr>
        <w:pStyle w:val="Normal"/>
        <w:spacing w:lineRule="auto" w:line="480" w:before="0" w:after="120"/>
        <w:jc w:val="both"/>
        <w:rPr/>
      </w:pPr>
      <w:r>
        <w:rPr>
          <w:rFonts w:eastAsia="Arial" w:cs="Arial" w:ascii="Arial" w:hAnsi="Arial"/>
          <w:sz w:val="24"/>
          <w:szCs w:val="24"/>
        </w:rPr>
        <w:t>Las siguientes imágenes muestran cómo se visualiza la página principal al abrir index.html directamente en un navegador.</w:t>
      </w:r>
    </w:p>
    <w:p>
      <w:pPr>
        <w:pStyle w:val="Normal"/>
        <w:spacing w:before="200" w:after="80"/>
        <w:jc w:val="center"/>
        <w:rPr/>
      </w:pPr>
      <w:r>
        <w:rPr>
          <w:rFonts w:eastAsia="Arial" w:cs="Arial" w:ascii="Arial" w:hAnsi="Arial"/>
          <w:i/>
          <w:iCs/>
          <w:sz w:val="20"/>
          <w:szCs w:val="20"/>
        </w:rPr>
        <w:t>Vista del navegador — parte 1</w:t>
      </w:r>
      <w:r>
        <w:rPr/>
        <w:drawing>
          <wp:inline distT="0" distB="0" distL="0" distR="0">
            <wp:extent cx="4572000" cy="592455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4572000" cy="5924550"/>
                    </a:xfrm>
                    <a:prstGeom prst="rect">
                      <a:avLst/>
                    </a:prstGeom>
                    <a:noFill/>
                  </pic:spPr>
                </pic:pic>
              </a:graphicData>
            </a:graphic>
          </wp:inline>
        </w:drawing>
      </w:r>
    </w:p>
    <w:p>
      <w:pPr>
        <w:pStyle w:val="Normal"/>
        <w:spacing w:before="200" w:after="80"/>
        <w:jc w:val="center"/>
        <w:rPr/>
      </w:pPr>
      <w:r>
        <w:rPr>
          <w:rFonts w:eastAsia="Arial" w:cs="Arial" w:ascii="Arial" w:hAnsi="Arial"/>
          <w:i/>
          <w:iCs/>
          <w:sz w:val="20"/>
          <w:szCs w:val="20"/>
        </w:rPr>
        <w:t>Vista del navegador — parte 2</w:t>
      </w:r>
    </w:p>
    <w:p>
      <w:pPr>
        <w:pStyle w:val="Normal"/>
        <w:spacing w:before="0" w:after="200"/>
        <w:jc w:val="center"/>
        <w:rPr/>
      </w:pPr>
      <w:r>
        <w:rPr/>
        <w:drawing>
          <wp:inline distT="0" distB="0" distL="0" distR="0">
            <wp:extent cx="4572000" cy="592455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4572000" cy="5924550"/>
                    </a:xfrm>
                    <a:prstGeom prst="rect">
                      <a:avLst/>
                    </a:prstGeom>
                    <a:noFill/>
                  </pic:spPr>
                </pic:pic>
              </a:graphicData>
            </a:graphic>
          </wp:inline>
        </w:drawing>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t>Vista del navegador — parte 3</w:t>
      </w:r>
    </w:p>
    <w:p>
      <w:pPr>
        <w:pStyle w:val="Normal"/>
        <w:spacing w:before="0" w:after="200"/>
        <w:jc w:val="center"/>
        <w:rPr/>
      </w:pPr>
      <w:r>
        <w:rPr/>
        <w:drawing>
          <wp:inline distT="0" distB="0" distL="0" distR="0">
            <wp:extent cx="4572000" cy="592455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4572000" cy="5924550"/>
                    </a:xfrm>
                    <a:prstGeom prst="rect">
                      <a:avLst/>
                    </a:prstGeom>
                    <a:noFill/>
                  </pic:spPr>
                </pic:pic>
              </a:graphicData>
            </a:graphic>
          </wp:inline>
        </w:drawing>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t>Vista del navegador — parte 4</w:t>
      </w:r>
    </w:p>
    <w:p>
      <w:pPr>
        <w:pStyle w:val="Normal"/>
        <w:spacing w:before="0" w:after="200"/>
        <w:jc w:val="center"/>
        <w:rPr/>
      </w:pPr>
      <w:r>
        <w:rPr/>
        <w:drawing>
          <wp:inline distT="0" distB="0" distL="0" distR="0">
            <wp:extent cx="4572000" cy="5924550"/>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4572000" cy="5924550"/>
                    </a:xfrm>
                    <a:prstGeom prst="rect">
                      <a:avLst/>
                    </a:prstGeom>
                    <a:noFill/>
                  </pic:spPr>
                </pic:pic>
              </a:graphicData>
            </a:graphic>
          </wp:inline>
        </w:drawing>
      </w:r>
    </w:p>
    <w:p>
      <w:pPr>
        <w:pStyle w:val="Normal"/>
        <w:rPr/>
      </w:pPr>
      <w:r>
        <w:rPr/>
      </w:r>
      <w:r>
        <w:br w:type="page"/>
      </w:r>
    </w:p>
    <w:p>
      <w:pPr>
        <w:pStyle w:val="Normal"/>
        <w:spacing w:lineRule="auto" w:line="480" w:before="0" w:after="200"/>
        <w:rPr/>
      </w:pPr>
      <w:r>
        <w:rPr>
          <w:rFonts w:eastAsia="Arial" w:cs="Arial" w:ascii="Arial" w:hAnsi="Arial"/>
          <w:b/>
          <w:bCs/>
          <w:sz w:val="28"/>
          <w:szCs w:val="28"/>
        </w:rPr>
        <w:t>6</w:t>
      </w:r>
      <w:r>
        <w:rPr>
          <w:rFonts w:eastAsia="Arial" w:cs="Arial" w:ascii="Arial" w:hAnsi="Arial"/>
          <w:b/>
          <w:bCs/>
          <w:sz w:val="28"/>
          <w:szCs w:val="28"/>
        </w:rPr>
        <w:t>.2 Código fuente (etiquetas y estructura HTML5)</w:t>
      </w:r>
    </w:p>
    <w:p>
      <w:pPr>
        <w:pStyle w:val="Normal"/>
        <w:spacing w:lineRule="auto" w:line="480" w:before="0" w:after="120"/>
        <w:jc w:val="both"/>
        <w:rPr/>
      </w:pPr>
      <w:r>
        <w:rPr>
          <w:rFonts w:eastAsia="Arial" w:cs="Arial" w:ascii="Arial" w:hAnsi="Arial"/>
          <w:sz w:val="24"/>
          <w:szCs w:val="24"/>
        </w:rPr>
        <w:t>A continuación se presenta el código fuente completo de la página principal (index.html), entregado también como archivo independiente junto con este documento.</w:t>
      </w:r>
    </w:p>
    <w:p>
      <w:pPr>
        <w:pStyle w:val="Normal"/>
        <w:spacing w:lineRule="auto" w:line="240" w:before="0" w:after="0"/>
        <w:rPr/>
      </w:pPr>
      <w:r>
        <w:rPr>
          <w:rFonts w:eastAsia="Courier New" w:cs="Courier New" w:ascii="Courier New" w:hAnsi="Courier New"/>
          <w:sz w:val="16"/>
          <w:szCs w:val="16"/>
        </w:rPr>
        <w:t>&lt;!DOCTYPE html&gt;</w:t>
      </w:r>
    </w:p>
    <w:p>
      <w:pPr>
        <w:pStyle w:val="Normal"/>
        <w:spacing w:lineRule="auto" w:line="240" w:before="0" w:after="0"/>
        <w:rPr/>
      </w:pPr>
      <w:r>
        <w:rPr>
          <w:rFonts w:eastAsia="Courier New" w:cs="Courier New" w:ascii="Courier New" w:hAnsi="Courier New"/>
          <w:sz w:val="16"/>
          <w:szCs w:val="16"/>
        </w:rPr>
        <w:t>&lt;html lang="es"&gt;</w:t>
      </w:r>
    </w:p>
    <w:p>
      <w:pPr>
        <w:pStyle w:val="Normal"/>
        <w:spacing w:lineRule="auto" w:line="240" w:before="0" w:after="0"/>
        <w:rPr/>
      </w:pPr>
      <w:r>
        <w:rPr>
          <w:rFonts w:eastAsia="Courier New" w:cs="Courier New" w:ascii="Courier New" w:hAnsi="Courier New"/>
          <w:sz w:val="16"/>
          <w:szCs w:val="16"/>
        </w:rPr>
        <w:t>&lt;head&gt;</w:t>
      </w:r>
    </w:p>
    <w:p>
      <w:pPr>
        <w:pStyle w:val="Normal"/>
        <w:spacing w:lineRule="auto" w:line="240" w:before="0" w:after="0"/>
        <w:rPr/>
      </w:pPr>
      <w:r>
        <w:rPr>
          <w:rFonts w:eastAsia="Courier New" w:cs="Courier New" w:ascii="Courier New" w:hAnsi="Courier New"/>
          <w:sz w:val="16"/>
          <w:szCs w:val="16"/>
        </w:rPr>
        <w:t>&lt;meta charset="UTF-8"&gt;</w:t>
      </w:r>
    </w:p>
    <w:p>
      <w:pPr>
        <w:pStyle w:val="Normal"/>
        <w:spacing w:lineRule="auto" w:line="240" w:before="0" w:after="0"/>
        <w:rPr/>
      </w:pPr>
      <w:r>
        <w:rPr>
          <w:rFonts w:eastAsia="Courier New" w:cs="Courier New" w:ascii="Courier New" w:hAnsi="Courier New"/>
          <w:sz w:val="16"/>
          <w:szCs w:val="16"/>
        </w:rPr>
        <w:t>&lt;meta name="viewport" content="width=device-width, initial-scale=1.0"&gt;</w:t>
      </w:r>
    </w:p>
    <w:p>
      <w:pPr>
        <w:pStyle w:val="Normal"/>
        <w:spacing w:lineRule="auto" w:line="240" w:before="0" w:after="0"/>
        <w:rPr/>
      </w:pPr>
      <w:r>
        <w:rPr>
          <w:rFonts w:eastAsia="Courier New" w:cs="Courier New" w:ascii="Courier New" w:hAnsi="Courier New"/>
          <w:sz w:val="16"/>
          <w:szCs w:val="16"/>
        </w:rPr>
        <w:t>&lt;title&gt;StayBooker 360 — Página principal&lt;/title&gt;</w:t>
      </w:r>
    </w:p>
    <w:p>
      <w:pPr>
        <w:pStyle w:val="Normal"/>
        <w:spacing w:lineRule="auto" w:line="240" w:before="0" w:after="0"/>
        <w:rPr/>
      </w:pPr>
      <w:r>
        <w:rPr>
          <w:rFonts w:eastAsia="Courier New" w:cs="Courier New" w:ascii="Courier New" w:hAnsi="Courier New"/>
          <w:sz w:val="16"/>
          <w:szCs w:val="16"/>
        </w:rPr>
        <w:t>&lt;/head&gt;</w:t>
      </w:r>
    </w:p>
    <w:p>
      <w:pPr>
        <w:pStyle w:val="Normal"/>
        <w:spacing w:lineRule="auto" w:line="240" w:before="0" w:after="0"/>
        <w:rPr/>
      </w:pPr>
      <w:r>
        <w:rPr>
          <w:rFonts w:eastAsia="Courier New" w:cs="Courier New" w:ascii="Courier New" w:hAnsi="Courier New"/>
          <w:sz w:val="16"/>
          <w:szCs w:val="16"/>
        </w:rPr>
        <w:t>&lt;body&gt;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&lt;header&gt;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&lt;h1&gt;StayBooker 360&lt;/h1&gt;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&lt;nav aria-label="Navegación del sitio"&gt;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href="registro.html"&gt;Regístrate&lt;/a&gt;&lt;/li&gt;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href="inicio-sesion.html"&gt;Iniciar sesión&lt;/a&gt;&lt;/li&gt;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href="perfil.html"&gt;Perfil&lt;/a&gt;&lt;/li&gt;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href="reservas.html"&gt;Mis reservas&lt;/a&gt;&lt;/li&gt;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href="catalogo.html"&gt;Explorar&lt;/a&gt;&lt;/li&gt;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href="blog.html"&gt;Blog&lt;/a&gt;&lt;/li&gt;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href="ayuda.html"&gt;Ayuda&lt;/a&gt;&lt;/li&gt;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href="index.html" hreflang="es"&gt;ES&lt;/a&gt;&lt;/li&gt;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href="index-en.html" hreflang="en"&gt;EN&lt;/a&gt;&lt;/li&gt;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href="index-fr.html" hreflang="fr"&gt;FR&lt;/a&gt;&lt;/li&gt;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href="index.html?moneda=crc"&gt;Colones (CRC)&lt;/a&gt;&lt;/li&gt;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href="index.html?moneda=usd"&gt;Dólares (USD)&lt;/a&gt;&lt;/li&gt;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&lt;/nav&gt;</w:t>
      </w:r>
    </w:p>
    <w:p>
      <w:pPr>
        <w:pStyle w:val="Normal"/>
        <w:spacing w:lineRule="auto" w:line="240" w:before="0" w:after="0"/>
        <w:rPr/>
      </w:pPr>
      <w:r>
        <w:rPr>
          <w:rFonts w:eastAsia="Courier New" w:cs="Courier New" w:ascii="Courier New" w:hAnsi="Courier New"/>
          <w:sz w:val="16"/>
          <w:szCs w:val="16"/>
        </w:rPr>
        <w:t>&lt;/header&gt;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&lt;main&gt;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aria-labelledby="hero-heading"&gt;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id="hero-heading"&gt;Encuentra tu próximo hospedaje&lt;/h2&gt;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&lt;p&gt;Explora casas, apartamentos, villas, cabañas y glampings alrededor del mundo. StayBooker 360 conecta a</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huéspedes que buscan hospedaje temporal con anfitriones que desean promocionar sus propiedades, todo dentro</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de una misma plataforma digital.&lt;/p&gt;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&lt;form action="resultados-busqueda.html" method="get"&gt;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&lt;fieldset&gt;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&lt;legend&gt;Buscar alojamiento&lt;/legend&gt;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for="busqueda-destino"&gt;Destino&lt;/label&gt;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type="text" id="busqueda-destino" name="destino" placeholder="Ciudad, región o propiedad"&gt;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for="busqueda-entrada"&gt;Fecha de entrada&lt;/label&gt;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type="date" id="busqueda-entrada" name="entrada"&gt;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for="busqueda-salida"&gt;Fecha de salida&lt;/label&gt;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type="date" id="busqueda-salida" name="salida"&gt;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for="busqueda-huespedes"&gt;Huéspedes&lt;/label&gt;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type="number" id="busqueda-huespedes" name="huespedes" min="1"&gt;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&lt;button type="submit"&gt;Buscar&lt;/button&gt;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&lt;/fieldset&gt;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&lt;/form&gt;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aria-labelledby="destacados-heading"&gt;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id="destacados-heading"&gt;Alojamientos destacados&lt;/h2&gt;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&lt;img src="assets/propiedad-1.jpg" alt="Vista exterior de Villa Los Sueños en Guanacaste"&gt;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&lt;figcaption&gt;Villa Los Sueños — Guanacaste, Costa Rica&lt;/figcaption&gt;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&lt;h3&gt;Villa Los Sueños&lt;/h3&gt;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&lt;p&gt;Capacidad para 6 huéspedes · Desde $85 por noche · Valoración 4.8 de 5&lt;/p&gt;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href="propiedad-detalle.html?id=1"&gt;Ver detalles y reservar&lt;/a&gt;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&lt;img src="assets/propiedad-2.jpg" alt="Interior de apartamento moderno en San José"&gt;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&lt;figcaption&gt;Apartamento Central — San José, Costa Rica&lt;/figcaption&gt;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&lt;h3&gt;Apartamento Central&lt;/h3&gt;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&lt;p&gt;Capacidad para 2 huéspedes · Desde $40 por noche · Valoración 4.6 de 5&lt;/p&gt;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href="propiedad-detalle.html?id=2"&gt;Ver detalles y reservar&lt;/a&gt;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&lt;img src="assets/propiedad-3.jpg" alt="Cabaña de madera rodeada de bosque en Monteverde"&gt;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&lt;figcaption&gt;Cabaña del Bosque — Monteverde, Costa Rica&lt;/figcaption&gt;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&lt;h3&gt;Cabaña del Bosque&lt;/h3&gt;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&lt;p&gt;Capacidad para 4 huéspedes · Desde $60 por noche · Valoración 4.9 de 5&lt;/p&gt;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href="propiedad-detalle.html?id=3"&gt;Ver detalles y reservar&lt;/a&gt;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&lt;img src="assets/propiedad-4.jpg" alt="Glamping frente al mar en Puntarenas"&gt;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&lt;figcaption&gt;Glamping Costa Azul — Puntarenas, Costa Rica&lt;/figcaption&gt;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&lt;h3&gt;Glamping Costa Azul&lt;/h3&gt;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&lt;p&gt;Capacidad para 3 huéspedes · Desde $70 por noche · Valoración 4.7 de 5&lt;/p&gt;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href="propiedad-detalle.html?id=4"&gt;Ver detalles y reservar&lt;/a&gt;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aria-labelledby="tipos-heading"&gt;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id="tipos-heading"&gt;Tipos de alojamiento&lt;/h2&gt;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&lt;h3&gt;Casa&lt;/h3&gt;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&lt;p&gt;Espacios completos ideales para familias y grupos.&lt;/p&gt;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&lt;h3&gt;Apartamento&lt;/h3&gt;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&lt;p&gt;Opciones compactas en zonas urbanas, ideales para estadías cortas.&lt;/p&gt;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&lt;h3&gt;Villa&lt;/h3&gt;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&lt;p&gt;Propiedades amplias con servicios exclusivos.&lt;/p&gt;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&lt;h3&gt;Cabaña&lt;/h3&gt;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&lt;p&gt;Alojamientos rústicos en entornos naturales.&lt;/p&gt;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&lt;h3&gt;Glamping&lt;/h3&gt;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&lt;p&gt;Experiencias de camping con comodidades de hotel.&lt;/p&gt;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aria-labelledby="anfitrion-heading"&gt;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id="anfitrion-heading"&gt;¿Tienes una propiedad? Publícala en StayBooker 360&lt;/h2&gt;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&lt;p&gt;Conoce los beneficios, requisitos y el proceso de afiliación para convertirte en anfitrión dentro de la</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plataforma.&lt;/p&gt;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href="publicar-propiedad.html"&gt;Publica tu propiedad&lt;/a&gt;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aria-labelledby="resenas-heading"&gt;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id="resenas-heading"&gt;Reseñas y testimonios&lt;/h2&gt;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&lt;blockquote cite="propiedad-detalle.html?id=1"&gt;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&lt;p&gt;La reserva fue muy sencilla y la propiedad superó nuestras expectativas.&lt;/p&gt;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&lt;/blockquote&gt;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 Huésped verificado · Valoración 5 de 5 · &lt;time datetime="2026-06-10"&gt;10 de junio de 2026&lt;/time&gt;&lt;/p&gt;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&lt;blockquote cite="propiedad-detalle.html?id=3"&gt;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&lt;p&gt;El anfitrión respondió todas nuestras dudas antes de llegar. Muy recomendado.&lt;/p&gt;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&lt;/blockquote&gt;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 Huésped verificado · Valoración 5 de 5 · &lt;time datetime="2026-05-22"&gt;22 de mayo de 2026&lt;/time&gt;&lt;/p&gt;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&lt;blockquote cite="propiedad-detalle.html?id=2"&gt;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&lt;p&gt;Buena ubicación y proceso de reserva claro de principio a fin.&lt;/p&gt;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&lt;/blockquote&gt;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 Huésped verificado · Valoración 4 de 5 · &lt;time datetime="2026-04-15"&gt;15 de abril de 2026&lt;/time&gt;&lt;/p&gt;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aria-labelledby="promos-heading"&gt;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id="promos-heading"&gt;Promociones y experiencias destacadas&lt;/h2&gt;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&lt;h3&gt;Escapada de temporada seca&lt;/h3&gt;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&lt;p&gt;15% de descuento en alojamientos de Guanacaste durante diciembre y enero.&lt;/p&gt;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&lt;h3&gt;Estadías largas&lt;/h3&gt;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&lt;p&gt;Beneficios especiales para reservas de más de 7 noches.&lt;/p&gt;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&lt;h3&gt;Experiencias con anfitrión&lt;/h3&gt;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&lt;p&gt;Tours y actividades ofrecidas directamente por los anfitriones locales.&lt;/p&gt;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&lt;aside aria-labelledby="recos-heading"&gt;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id="recos-heading"&gt;Recomendado para ti según destino y temporada&lt;/h2&gt;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href="propiedad-detalle.html?id=5"&gt;Casa de playa — Puntarenas&lt;/a&gt;&lt;/li&gt;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href="propiedad-detalle.html?id=6"&gt;Apartamento — Heredia&lt;/a&gt;&lt;/li&gt;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href="propiedad-detalle.html?id=7"&gt;Villa con piscina — Guanacaste&lt;/a&gt;&lt;/li&gt;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href="propiedad-detalle.html?id=8"&gt;Cabaña de montaña — Monteverde&lt;/a&gt;&lt;/li&gt;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&lt;/aside&gt;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&lt;/main&gt;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&lt;footer&gt;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&lt;nav aria-label="Enlaces institucionales"&gt;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href="politicas-privacidad.html"&gt;Políticas de privacidad&lt;/a&gt;&lt;/li&gt;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href="terminos-uso.html"&gt;Términos de uso&lt;/a&gt;&lt;/li&gt;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href="ayuda.html"&gt;Ayuda y preguntas frecuentes&lt;/a&gt;&lt;/li&gt;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href="sobre-nosotros.html"&gt;Sobre nosotros&lt;/a&gt;&lt;/li&gt;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&lt;/nav&gt;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aria-labelledby="redes-heading"&gt;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id="redes-heading"&gt;Redes sociales&lt;/h2&gt;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href="https://facebook.com/staybooker360"&gt;Facebook&lt;/a&gt;&lt;/li&gt;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href="https://instagram.com/staybooker360"&gt;Instagram&lt;/a&gt;&lt;/li&gt;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href="https://x.com/staybooker360"&gt;X (Twitter)&lt;/a&gt;&lt;/li&gt;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href="https://linkedin.com/company/staybooker360"&gt;LinkedIn&lt;/a&gt;&lt;/li&gt;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aria-labelledby="boletin-heading"&gt;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id="boletin-heading"&gt;Boletín informativo&lt;/h2&gt;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&lt;form action="suscripcion.html" method="post"&gt;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for="correo-boletin"&gt;Correo electrónico&lt;/label&gt;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type="email" id="correo-boletin" name="correo"&gt;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&lt;button type="submit"&gt;Suscribirse&lt;/button&gt;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&lt;/form&gt;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&lt;address&gt;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&lt;p&gt;Correo: contacto@staybooker360.com&lt;/p&gt;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&lt;p&gt;Teléfono: +506 0000-0000&lt;/p&gt;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&lt;p&gt;San José, Costa Rica&lt;/p&gt;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&lt;/address&gt;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&lt;p&gt;&amp;copy; 2026 StayBooker 360. Todos los derechos reservados.&lt;/p&gt;</w:t>
      </w:r>
    </w:p>
    <w:p>
      <w:pPr>
        <w:pStyle w:val="Normal"/>
        <w:spacing w:lineRule="auto" w:line="240" w:before="0" w:after="0"/>
        <w:rPr/>
      </w:pPr>
      <w:r>
        <w:rPr>
          <w:rFonts w:eastAsia="Courier New" w:cs="Courier New" w:ascii="Courier New" w:hAnsi="Courier New"/>
          <w:sz w:val="16"/>
          <w:szCs w:val="16"/>
        </w:rPr>
        <w:t>&lt;/footer&gt;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&lt;/body&gt;</w:t>
      </w:r>
    </w:p>
    <w:p>
      <w:pPr>
        <w:pStyle w:val="Normal"/>
        <w:spacing w:lineRule="auto" w:line="240" w:before="0" w:after="0"/>
        <w:rPr/>
      </w:pPr>
      <w:r>
        <w:rPr>
          <w:rFonts w:eastAsia="Courier New" w:cs="Courier New" w:ascii="Courier New" w:hAnsi="Courier New"/>
          <w:sz w:val="16"/>
          <w:szCs w:val="16"/>
        </w:rPr>
        <w:t>&lt;/html&gt;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before="0" w:after="120"/>
        <w:rPr>
          <w:rFonts w:ascii="Arial" w:hAnsi="Arial" w:eastAsia="Arial" w:cs="Arial"/>
          <w:b/>
          <w:bCs/>
          <w:sz w:val="24"/>
          <w:szCs w:val="24"/>
        </w:rPr>
      </w:pPr>
      <w:r>
        <w:rPr/>
      </w:r>
    </w:p>
    <w:sectPr>
      <w:footerReference w:type="even" r:id="rId7"/>
      <w:footerReference w:type="default" r:id="rId8"/>
      <w:footerReference w:type="first" r:id="rId9"/>
      <w:type w:val="nextPage"/>
      <w:pgSz w:w="12240" w:h="15840"/>
      <w:pgMar w:left="1701" w:right="1417" w:gutter="0" w:header="0" w:top="1417" w:footer="708" w:bottom="1417"/>
      <w:pgNumType w:fmt="decimal"/>
      <w:formProt w:val="false"/>
      <w:textDirection w:val="lrTb"/>
      <w:docGrid w:type="default" w:linePitch="360" w:charSpace="4294959103"/>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Times New Roman">
    <w:charset w:val="01"/>
    <w:family w:val="roman"/>
    <w:pitch w:val="variable"/>
  </w:font>
  <w:font w:name="OpenSymbol">
    <w:altName w:val="Arial Unicode MS"/>
    <w:charset w:val="02"/>
    <w:family w:val="auto"/>
    <w:pitch w:val="default"/>
  </w:font>
  <w:font w:name="Liberation Sans">
    <w:altName w:val="Arial"/>
    <w:charset w:val="00" w:characterSet="windows-1252"/>
    <w:family w:val="swiss"/>
    <w:pitch w:val="variable"/>
  </w:font>
  <w:font w:name="Arial">
    <w:charset w:val="00" w:characterSet="windows-1252"/>
    <w:family w:val="roman"/>
    <w:pitch w:val="variable"/>
  </w:font>
  <w:font w:name="Courier New">
    <w:charset w:val="00" w:characterSet="windows-1252"/>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eastAsia="Arial" w:cs="Arial" w:ascii="Arial" w:hAnsi="Arial"/>
        <w:sz w:val="24"/>
        <w:szCs w:val="24"/>
      </w:rPr>
      <w:fldChar w:fldCharType="begin"/>
    </w:r>
    <w:r>
      <w:rPr>
        <w:rFonts w:eastAsia="Arial" w:cs="Arial" w:ascii="Arial" w:hAnsi="Arial"/>
        <w:sz w:val="24"/>
        <w:szCs w:val="24"/>
      </w:rPr>
      <w:instrText xml:space="preserve"> PAGE </w:instrText>
    </w:r>
    <w:r>
      <w:rPr>
        <w:rFonts w:eastAsia="Arial" w:cs="Arial" w:ascii="Arial" w:hAnsi="Arial"/>
        <w:sz w:val="24"/>
        <w:szCs w:val="24"/>
      </w:rPr>
      <w:fldChar w:fldCharType="separate"/>
    </w:r>
    <w:r>
      <w:rPr>
        <w:rFonts w:eastAsia="Arial" w:cs="Arial" w:ascii="Arial" w:hAnsi="Arial"/>
        <w:sz w:val="24"/>
        <w:szCs w:val="24"/>
      </w:rPr>
      <w:t>14</w:t>
    </w:r>
    <w:r>
      <w:rPr>
        <w:rFonts w:eastAsia="Arial" w:cs="Arial" w:ascii="Arial" w:hAnsi="Arial"/>
        <w:sz w:val="24"/>
        <w:szCs w:val="24"/>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eastAsia="Arial" w:cs="Arial" w:ascii="Arial" w:hAnsi="Arial"/>
        <w:sz w:val="24"/>
        <w:szCs w:val="24"/>
      </w:rPr>
      <w:fldChar w:fldCharType="begin"/>
    </w:r>
    <w:r>
      <w:rPr>
        <w:rFonts w:eastAsia="Arial" w:cs="Arial" w:ascii="Arial" w:hAnsi="Arial"/>
        <w:sz w:val="24"/>
        <w:szCs w:val="24"/>
      </w:rPr>
      <w:instrText xml:space="preserve"> PAGE </w:instrText>
    </w:r>
    <w:r>
      <w:rPr>
        <w:rFonts w:eastAsia="Arial" w:cs="Arial" w:ascii="Arial" w:hAnsi="Arial"/>
        <w:sz w:val="24"/>
        <w:szCs w:val="24"/>
      </w:rPr>
      <w:fldChar w:fldCharType="separate"/>
    </w:r>
    <w:r>
      <w:rPr>
        <w:rFonts w:eastAsia="Arial" w:cs="Arial" w:ascii="Arial" w:hAnsi="Arial"/>
        <w:sz w:val="24"/>
        <w:szCs w:val="24"/>
      </w:rPr>
      <w:t>14</w:t>
    </w:r>
    <w:r>
      <w:rPr>
        <w:rFonts w:eastAsia="Arial" w:cs="Arial" w:ascii="Arial" w:hAnsi="Arial"/>
        <w:sz w:val="24"/>
        <w:szCs w:val="24"/>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lang w:val="es-MX" w:eastAsia="zh-CN" w:bidi="hi-IN"/>
      </w:rPr>
    </w:rPrDefault>
    <w:pPrDefault>
      <w:pPr>
        <w:suppressAutoHyphens w:val="true"/>
      </w:pPr>
    </w:pPrDefault>
  </w:docDefaults>
  <w:style w:type="paragraph" w:styleId="Normal">
    <w:name w:val="Normal"/>
    <w:qFormat/>
    <w:pPr>
      <w:widowControl/>
      <w:bidi w:val="0"/>
      <w:spacing w:lineRule="auto" w:line="480" w:before="0" w:after="120"/>
      <w:jc w:val="both"/>
    </w:pPr>
    <w:rPr>
      <w:rFonts w:ascii="Times New Roman" w:hAnsi="Times New Roman" w:eastAsia="NSimSun" w:cs="Lucida Sans"/>
      <w:color w:val="auto"/>
      <w:kern w:val="0"/>
      <w:sz w:val="24"/>
      <w:szCs w:val="20"/>
      <w:lang w:val="es-MX"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Times New Roman" w:hAnsi="Times New Roman" w:eastAsia="NSimSun" w:cs="Lucida Sans"/>
      <w:b/>
      <w:bCs/>
      <w:color w:val="auto"/>
      <w:kern w:val="0"/>
      <w:sz w:val="20"/>
      <w:szCs w:val="20"/>
      <w:lang w:val="es-MX" w:eastAsia="zh-CN" w:bidi="hi-IN"/>
    </w:rPr>
  </w:style>
  <w:style w:type="paragraph" w:styleId="ListParagraph">
    <w:name w:val="List Paragraph"/>
    <w:qFormat/>
    <w:pPr>
      <w:widowControl/>
      <w:bidi w:val="0"/>
      <w:spacing w:before="0" w:after="0"/>
      <w:jc w:val="start"/>
    </w:pPr>
    <w:rPr>
      <w:rFonts w:ascii="Times New Roman" w:hAnsi="Times New Roman" w:eastAsia="NSimSun" w:cs="Lucida Sans"/>
      <w:color w:val="auto"/>
      <w:kern w:val="0"/>
      <w:sz w:val="20"/>
      <w:szCs w:val="20"/>
      <w:lang w:val="es-MX"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TotalTime>
  <Application>LibreOffice/26.2.1.2$Windows_X86_64 LibreOffice_project/620$Build-2</Application>
  <AppVersion>15.0000</AppVersion>
  <Pages>14</Pages>
  <Words>1376</Words>
  <Characters>11023</Characters>
  <CharactersWithSpaces>13108</CharactersWithSpaces>
  <Paragraphs>293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2026-07-18T18:19:53Z</dcterms:created>
  <dc:creator>Un-named</dc:creator>
  <dc:description/>
  <dc:language>es-MX</dc:language>
  <cp:lastModifiedBy/>
  <dcterms:modified xsi:type="dcterms:W3CDTF">2026-07-18T12:32:11Z</dcterms:modified>
  <cp:revision>3</cp:revision>
  <dc:subject/>
  <dc:title/>
</cp:coreProperties>
</file>