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37959E" w14:textId="77777777" w:rsidR="00486B9C" w:rsidRDefault="00486B9C" w:rsidP="00486B9C">
      <w:pPr>
        <w:jc w:val="center"/>
        <w:rPr>
          <w:b/>
        </w:rPr>
      </w:pPr>
      <w:r>
        <w:rPr>
          <w:b/>
        </w:rPr>
        <w:t>The ClinGen</w:t>
      </w:r>
      <w:r w:rsidRPr="00534157">
        <w:rPr>
          <w:b/>
        </w:rPr>
        <w:t xml:space="preserve"> Individual Level Database (ILDB)</w:t>
      </w:r>
    </w:p>
    <w:p w14:paraId="7A737F5D" w14:textId="0DE49DB3" w:rsidR="00486B9C" w:rsidRPr="003655BD" w:rsidRDefault="004A65F9" w:rsidP="00486B9C">
      <w:pPr>
        <w:jc w:val="center"/>
        <w:rPr>
          <w:color w:val="808080" w:themeColor="background1" w:themeShade="80"/>
        </w:rPr>
      </w:pPr>
      <w:r w:rsidRPr="003655BD">
        <w:rPr>
          <w:color w:val="808080" w:themeColor="background1" w:themeShade="80"/>
        </w:rPr>
        <w:t xml:space="preserve">Vision statement, </w:t>
      </w:r>
      <w:r w:rsidR="00454B3D">
        <w:rPr>
          <w:color w:val="808080" w:themeColor="background1" w:themeShade="80"/>
        </w:rPr>
        <w:t>description</w:t>
      </w:r>
      <w:r w:rsidR="009D70C9">
        <w:rPr>
          <w:color w:val="808080" w:themeColor="background1" w:themeShade="80"/>
        </w:rPr>
        <w:t xml:space="preserve"> and scope of project</w:t>
      </w:r>
    </w:p>
    <w:p w14:paraId="3BEA0B60" w14:textId="77777777" w:rsidR="00486B9C" w:rsidRDefault="00486B9C" w:rsidP="00486B9C">
      <w:pPr>
        <w:jc w:val="center"/>
      </w:pPr>
    </w:p>
    <w:p w14:paraId="3C01645B" w14:textId="77777777" w:rsidR="0053026D" w:rsidRDefault="0053026D" w:rsidP="00486B9C">
      <w:pPr>
        <w:jc w:val="center"/>
      </w:pPr>
    </w:p>
    <w:p w14:paraId="1CC326BD" w14:textId="77777777" w:rsidR="00486B9C" w:rsidRDefault="00486B9C" w:rsidP="00486B9C">
      <w:pPr>
        <w:jc w:val="center"/>
      </w:pPr>
    </w:p>
    <w:p w14:paraId="7A663B81" w14:textId="77777777" w:rsidR="00557B00" w:rsidRDefault="00557B00" w:rsidP="00486B9C">
      <w:pPr>
        <w:jc w:val="center"/>
      </w:pPr>
    </w:p>
    <w:p w14:paraId="3F05BCCC" w14:textId="77777777" w:rsidR="00557B00" w:rsidRDefault="00557B00" w:rsidP="00486B9C">
      <w:pPr>
        <w:jc w:val="center"/>
      </w:pPr>
    </w:p>
    <w:p w14:paraId="6822AB91" w14:textId="77777777" w:rsidR="00557B00" w:rsidRDefault="00557B00" w:rsidP="00557B00"/>
    <w:p w14:paraId="151CC80C" w14:textId="77777777" w:rsidR="00557B00" w:rsidRDefault="00557B00" w:rsidP="00486B9C">
      <w:pPr>
        <w:jc w:val="center"/>
      </w:pPr>
    </w:p>
    <w:p w14:paraId="0C333D31" w14:textId="77777777" w:rsidR="00557B00" w:rsidRDefault="00557B00" w:rsidP="00486B9C">
      <w:pPr>
        <w:jc w:val="center"/>
      </w:pPr>
    </w:p>
    <w:p w14:paraId="05B1D15E" w14:textId="667AACCE" w:rsidR="00486B9C" w:rsidRDefault="00AB7FD0" w:rsidP="00486B9C">
      <w:pPr>
        <w:jc w:val="center"/>
      </w:pPr>
      <w:r>
        <w:t>Draft 2</w:t>
      </w:r>
    </w:p>
    <w:p w14:paraId="11B9B92D" w14:textId="0CE4C778" w:rsidR="00486B9C" w:rsidRDefault="00AB7FD0" w:rsidP="00486B9C">
      <w:pPr>
        <w:jc w:val="center"/>
      </w:pPr>
      <w:r>
        <w:t>Aug</w:t>
      </w:r>
      <w:r w:rsidR="00E401D6">
        <w:t>ust</w:t>
      </w:r>
      <w:r w:rsidR="00486B9C">
        <w:t xml:space="preserve"> </w:t>
      </w:r>
      <w:r>
        <w:t>3</w:t>
      </w:r>
      <w:r w:rsidRPr="007A0575">
        <w:rPr>
          <w:vertAlign w:val="superscript"/>
        </w:rPr>
        <w:t>rd</w:t>
      </w:r>
      <w:r w:rsidR="00486B9C">
        <w:t>, 2015</w:t>
      </w:r>
    </w:p>
    <w:p w14:paraId="1D01A567" w14:textId="77777777" w:rsidR="00486B9C" w:rsidRDefault="00486B9C" w:rsidP="00486B9C">
      <w:pPr>
        <w:jc w:val="center"/>
      </w:pPr>
    </w:p>
    <w:p w14:paraId="24BF498F" w14:textId="77777777" w:rsidR="00557B00" w:rsidRDefault="00557B00" w:rsidP="00486B9C">
      <w:pPr>
        <w:jc w:val="center"/>
      </w:pPr>
    </w:p>
    <w:p w14:paraId="5975B4BC" w14:textId="77777777" w:rsidR="00557B00" w:rsidRDefault="00557B00" w:rsidP="00486B9C">
      <w:pPr>
        <w:jc w:val="center"/>
      </w:pPr>
    </w:p>
    <w:p w14:paraId="13A37C92" w14:textId="77777777" w:rsidR="00557B00" w:rsidRDefault="00557B00" w:rsidP="00486B9C">
      <w:pPr>
        <w:jc w:val="center"/>
      </w:pPr>
    </w:p>
    <w:p w14:paraId="3B7D739F" w14:textId="77777777" w:rsidR="00486B9C" w:rsidRDefault="00486B9C" w:rsidP="003655BD"/>
    <w:p w14:paraId="581D62DA" w14:textId="77777777" w:rsidR="00557B00" w:rsidRDefault="00557B00" w:rsidP="003655BD"/>
    <w:p w14:paraId="606E2CBE" w14:textId="77777777" w:rsidR="00076D17" w:rsidRDefault="00076D17" w:rsidP="003655BD"/>
    <w:p w14:paraId="13D508E0" w14:textId="1A3CB6C7" w:rsidR="00C41833" w:rsidRDefault="00546B89" w:rsidP="00CD6BA2">
      <w:pPr>
        <w:jc w:val="center"/>
      </w:pPr>
      <w:r>
        <w:t xml:space="preserve">Contributions by </w:t>
      </w:r>
      <w:r w:rsidR="00C41833">
        <w:t xml:space="preserve">Snehit </w:t>
      </w:r>
      <w:r w:rsidR="00BE69B7">
        <w:t xml:space="preserve">Prabhu, Heidi </w:t>
      </w:r>
      <w:proofErr w:type="spellStart"/>
      <w:r w:rsidR="00BE69B7">
        <w:t>Rehm</w:t>
      </w:r>
      <w:proofErr w:type="spellEnd"/>
      <w:r w:rsidR="00BE69B7">
        <w:t xml:space="preserve">, Sharon </w:t>
      </w:r>
      <w:proofErr w:type="spellStart"/>
      <w:r w:rsidR="00BE69B7">
        <w:t>Plon</w:t>
      </w:r>
      <w:proofErr w:type="spellEnd"/>
      <w:r w:rsidR="00BE69B7">
        <w:t xml:space="preserve"> and</w:t>
      </w:r>
      <w:r w:rsidR="00C41833">
        <w:t xml:space="preserve"> Carlos Bustamante</w:t>
      </w:r>
    </w:p>
    <w:p w14:paraId="2A64D730" w14:textId="77777777" w:rsidR="00C41833" w:rsidRDefault="00C41833" w:rsidP="00CD6BA2">
      <w:pPr>
        <w:jc w:val="center"/>
      </w:pPr>
      <w:r>
        <w:t>On behalf of</w:t>
      </w:r>
    </w:p>
    <w:p w14:paraId="059C7FEC" w14:textId="79A016B0" w:rsidR="00486B9C" w:rsidRDefault="00486B9C" w:rsidP="00CD6BA2">
      <w:pPr>
        <w:jc w:val="center"/>
      </w:pPr>
      <w:r>
        <w:t xml:space="preserve">The ClinGen ILDB </w:t>
      </w:r>
      <w:r w:rsidR="00AB7FD0">
        <w:t>workgroup</w:t>
      </w:r>
    </w:p>
    <w:p w14:paraId="5FE4242D" w14:textId="77777777" w:rsidR="00486B9C" w:rsidRDefault="00486B9C" w:rsidP="00486B9C">
      <w:pPr>
        <w:jc w:val="both"/>
        <w:rPr>
          <w:b/>
        </w:rPr>
      </w:pPr>
    </w:p>
    <w:p w14:paraId="4E4CA8F7" w14:textId="77777777" w:rsidR="00486B9C" w:rsidRDefault="00486B9C" w:rsidP="00486B9C">
      <w:pPr>
        <w:jc w:val="both"/>
        <w:rPr>
          <w:b/>
        </w:rPr>
      </w:pPr>
    </w:p>
    <w:p w14:paraId="6DFAE4AB" w14:textId="77777777" w:rsidR="00486B9C" w:rsidRDefault="00486B9C" w:rsidP="00486B9C">
      <w:pPr>
        <w:jc w:val="both"/>
      </w:pPr>
      <w:r>
        <w:t xml:space="preserve"> </w:t>
      </w:r>
    </w:p>
    <w:p w14:paraId="3365664D" w14:textId="2BE15D07" w:rsidR="00BE3018" w:rsidRDefault="00BE3018" w:rsidP="00557B00"/>
    <w:p w14:paraId="03DF3651" w14:textId="77777777" w:rsidR="000D3708" w:rsidRDefault="000D3708" w:rsidP="000D3708">
      <w:pPr>
        <w:pStyle w:val="ListParagraph"/>
        <w:ind w:left="360"/>
      </w:pPr>
    </w:p>
    <w:p w14:paraId="186AB09C" w14:textId="77777777" w:rsidR="000D3708" w:rsidRDefault="000D3708" w:rsidP="000D3708"/>
    <w:p w14:paraId="44A60640" w14:textId="5AA8CA6D" w:rsidR="00676543" w:rsidRDefault="0064348B" w:rsidP="000D3708">
      <w:r>
        <w:t xml:space="preserve"> </w:t>
      </w:r>
    </w:p>
    <w:p w14:paraId="1AAC4711" w14:textId="77777777" w:rsidR="00676543" w:rsidRDefault="00676543" w:rsidP="00676543"/>
    <w:p w14:paraId="4D236543" w14:textId="68F1EF36" w:rsidR="00486B9C" w:rsidRPr="002B3B92" w:rsidRDefault="00486B9C" w:rsidP="0064348B">
      <w:r>
        <w:br w:type="column"/>
      </w:r>
      <w:r w:rsidRPr="0064348B">
        <w:rPr>
          <w:b/>
        </w:rPr>
        <w:lastRenderedPageBreak/>
        <w:t>Aims and Objectives</w:t>
      </w:r>
    </w:p>
    <w:p w14:paraId="61F09FF7" w14:textId="77777777" w:rsidR="00486B9C" w:rsidRDefault="00486B9C" w:rsidP="00486B9C">
      <w:pPr>
        <w:jc w:val="both"/>
        <w:rPr>
          <w:b/>
        </w:rPr>
      </w:pPr>
    </w:p>
    <w:p w14:paraId="14CA3440" w14:textId="43CA823E" w:rsidR="00486B9C" w:rsidRDefault="00486B9C" w:rsidP="00486B9C">
      <w:pPr>
        <w:jc w:val="both"/>
      </w:pPr>
      <w:r>
        <w:t>The ClinGen ILDB project is an umbrella initiative to help patients</w:t>
      </w:r>
      <w:r w:rsidR="00B777D2">
        <w:t>, laboratories</w:t>
      </w:r>
      <w:r>
        <w:t xml:space="preserve"> and </w:t>
      </w:r>
      <w:r w:rsidR="00B777D2">
        <w:t>healthcare</w:t>
      </w:r>
      <w:r w:rsidR="00322FFF">
        <w:t xml:space="preserve"> entities to contribute</w:t>
      </w:r>
      <w:r>
        <w:t xml:space="preserve"> clinical</w:t>
      </w:r>
      <w:r w:rsidR="00B777D2">
        <w:t xml:space="preserve"> </w:t>
      </w:r>
      <w:r w:rsidR="00B86732">
        <w:t xml:space="preserve">and </w:t>
      </w:r>
      <w:r w:rsidR="00B777D2">
        <w:t>genomic</w:t>
      </w:r>
      <w:r>
        <w:t xml:space="preserve"> data </w:t>
      </w:r>
      <w:r w:rsidR="00322FFF">
        <w:t>for</w:t>
      </w:r>
      <w:r>
        <w:t xml:space="preserve"> disease-related research. This will be done through the development of consent standards, data representation models, secure storage repositories, data submission and QC protocols, quantitative and qualitative privacy guarantee mechanisms, data usage guidelines, and lastly, regulatory standards and oversight measures for users of </w:t>
      </w:r>
      <w:r w:rsidR="00DC1792">
        <w:t>this</w:t>
      </w:r>
      <w:r w:rsidR="00B777D2">
        <w:t xml:space="preserve"> data by the ILDB workgroup</w:t>
      </w:r>
      <w:r>
        <w:t xml:space="preserve">. The overarching aim of the ILDB </w:t>
      </w:r>
      <w:r w:rsidR="00B777D2">
        <w:t>workgroup</w:t>
      </w:r>
      <w:r>
        <w:t xml:space="preserve"> will be to facilitate the transparent and seamless use of (</w:t>
      </w:r>
      <w:r w:rsidR="00E028E0">
        <w:t>and conversely</w:t>
      </w:r>
      <w:r>
        <w:t>, explicitly define the conditions for non-use of) clinical genomic, phenomic and health data – acquired in the con</w:t>
      </w:r>
      <w:r w:rsidR="00B777D2">
        <w:t xml:space="preserve">text of delivering patient care </w:t>
      </w:r>
      <w:r>
        <w:t xml:space="preserve">– in </w:t>
      </w:r>
      <w:r w:rsidR="00A92E4C">
        <w:t xml:space="preserve">medical </w:t>
      </w:r>
      <w:r>
        <w:t>research.</w:t>
      </w:r>
      <w:r w:rsidR="00B777D2">
        <w:t xml:space="preserve"> </w:t>
      </w:r>
    </w:p>
    <w:p w14:paraId="09370498" w14:textId="77777777" w:rsidR="00B777D2" w:rsidRDefault="00B777D2" w:rsidP="00486B9C">
      <w:pPr>
        <w:jc w:val="both"/>
      </w:pPr>
    </w:p>
    <w:p w14:paraId="2C4332B3" w14:textId="7FE74221" w:rsidR="00486B9C" w:rsidRDefault="007C2FA8" w:rsidP="00486B9C">
      <w:pPr>
        <w:jc w:val="both"/>
      </w:pPr>
      <w:r>
        <w:t>G</w:t>
      </w:r>
      <w:r w:rsidR="00486B9C">
        <w:t xml:space="preserve">enomic </w:t>
      </w:r>
      <w:r w:rsidR="005E6B89">
        <w:t>information</w:t>
      </w:r>
      <w:r w:rsidR="00486B9C">
        <w:t xml:space="preserve"> generated in clinical settings </w:t>
      </w:r>
      <w:r>
        <w:t xml:space="preserve">today </w:t>
      </w:r>
      <w:r w:rsidR="00486B9C">
        <w:t xml:space="preserve">is often locked away in </w:t>
      </w:r>
      <w:r w:rsidR="00D63C3C">
        <w:t xml:space="preserve">data </w:t>
      </w:r>
      <w:r w:rsidR="00486B9C">
        <w:t xml:space="preserve">silos at their source institutions. Despite its </w:t>
      </w:r>
      <w:r w:rsidR="00B86732">
        <w:t>immense</w:t>
      </w:r>
      <w:r w:rsidR="00486B9C">
        <w:t xml:space="preserve"> scientific value and potential, </w:t>
      </w:r>
      <w:r w:rsidR="00D16A91">
        <w:t>such</w:t>
      </w:r>
      <w:r w:rsidR="00486B9C">
        <w:t xml:space="preserve"> data is unable to contribute meaningfully towards pat</w:t>
      </w:r>
      <w:r w:rsidR="00B86732">
        <w:t xml:space="preserve">ient-health </w:t>
      </w:r>
      <w:r w:rsidR="004F4F8A">
        <w:t>oriented research (</w:t>
      </w:r>
      <w:r w:rsidR="00C508F3">
        <w:t>often</w:t>
      </w:r>
      <w:r w:rsidR="00D5796C">
        <w:t xml:space="preserve"> </w:t>
      </w:r>
      <w:r w:rsidR="00486B9C">
        <w:t xml:space="preserve">contrary </w:t>
      </w:r>
      <w:r w:rsidR="000568EB">
        <w:t xml:space="preserve">to the </w:t>
      </w:r>
      <w:r w:rsidR="00965ADA">
        <w:t>intentions of th</w:t>
      </w:r>
      <w:r w:rsidR="00486B9C">
        <w:t>e patients</w:t>
      </w:r>
      <w:r w:rsidR="00B86732">
        <w:t xml:space="preserve"> from whose samples the data were</w:t>
      </w:r>
      <w:r w:rsidR="00965ADA">
        <w:t xml:space="preserve"> derived</w:t>
      </w:r>
      <w:r w:rsidR="00B86732">
        <w:t xml:space="preserve"> in the first place</w:t>
      </w:r>
      <w:r w:rsidR="004F4F8A">
        <w:t>)</w:t>
      </w:r>
      <w:r w:rsidR="00486B9C">
        <w:t xml:space="preserve">. A variety of causes lie at the root of this </w:t>
      </w:r>
      <w:r w:rsidR="00486B9C" w:rsidRPr="00160486">
        <w:t>status quo</w:t>
      </w:r>
      <w:r w:rsidR="00486B9C">
        <w:t>, including (a) legal hurdles that discourage</w:t>
      </w:r>
      <w:r w:rsidR="00486B9C" w:rsidRPr="00595BCA">
        <w:t xml:space="preserve"> </w:t>
      </w:r>
      <w:r w:rsidR="002D37A0">
        <w:t>organizations</w:t>
      </w:r>
      <w:r w:rsidR="00486B9C">
        <w:t xml:space="preserve"> from contributing sensitive data, (b) regulatory hurdles that dis-incentivize their participation, and (c) technical hurdles pertaining to the ease with which such data might be securely deposited at a single site. </w:t>
      </w:r>
    </w:p>
    <w:p w14:paraId="28FCC064" w14:textId="77777777" w:rsidR="00486B9C" w:rsidRDefault="00486B9C" w:rsidP="00486B9C">
      <w:pPr>
        <w:jc w:val="both"/>
      </w:pPr>
    </w:p>
    <w:p w14:paraId="6C9376D8" w14:textId="016C3B7C" w:rsidR="00AF0618" w:rsidRDefault="00486B9C" w:rsidP="00AF0618">
      <w:pPr>
        <w:jc w:val="both"/>
        <w:rPr>
          <w:rFonts w:cs="Lucida Grande"/>
          <w:color w:val="000000"/>
        </w:rPr>
      </w:pPr>
      <w:r>
        <w:t>The existing state of affairs has given rise to several organic, inefficient and potentially error-prone mechanisms through wh</w:t>
      </w:r>
      <w:r w:rsidR="00715951">
        <w:t xml:space="preserve">ich the medical professionals, </w:t>
      </w:r>
      <w:r>
        <w:t>each with access t</w:t>
      </w:r>
      <w:r w:rsidR="00715951">
        <w:t xml:space="preserve">o a single institutional </w:t>
      </w:r>
      <w:r w:rsidR="008A122F">
        <w:t xml:space="preserve">data </w:t>
      </w:r>
      <w:r w:rsidR="00715951">
        <w:t xml:space="preserve">silo, </w:t>
      </w:r>
      <w:r>
        <w:t xml:space="preserve">share </w:t>
      </w:r>
      <w:r w:rsidR="00EF197A">
        <w:t>their limited</w:t>
      </w:r>
      <w:r>
        <w:t xml:space="preserve"> insights pertaining to the molecular mechanisms of disease. </w:t>
      </w:r>
      <w:r w:rsidR="00E00133">
        <w:t>For the task of clinical interpretation, a</w:t>
      </w:r>
      <w:r w:rsidRPr="00305BDF">
        <w:t xml:space="preserve">n illustration of </w:t>
      </w:r>
      <w:r w:rsidR="00305BDF" w:rsidRPr="00305BDF">
        <w:t>the predominant</w:t>
      </w:r>
      <w:r w:rsidRPr="00305BDF">
        <w:t xml:space="preserve"> workflow</w:t>
      </w:r>
      <w:r w:rsidR="00305BDF" w:rsidRPr="00305BDF">
        <w:t xml:space="preserve"> in use</w:t>
      </w:r>
      <w:r w:rsidR="00E00133">
        <w:t xml:space="preserve"> today</w:t>
      </w:r>
      <w:r w:rsidR="00305BDF" w:rsidRPr="00305BDF">
        <w:t xml:space="preserve"> </w:t>
      </w:r>
      <w:r w:rsidR="00E00133">
        <w:t>for</w:t>
      </w:r>
      <w:r w:rsidRPr="00305BDF">
        <w:t xml:space="preserve"> </w:t>
      </w:r>
      <w:r w:rsidR="00E00133">
        <w:t>p</w:t>
      </w:r>
      <w:r w:rsidRPr="00305BDF">
        <w:t xml:space="preserve">athogenicity </w:t>
      </w:r>
      <w:r w:rsidR="00E00133" w:rsidRPr="00305BDF">
        <w:t>assessment</w:t>
      </w:r>
      <w:r w:rsidR="00E00133">
        <w:t xml:space="preserve"> of genomic variation </w:t>
      </w:r>
      <w:r w:rsidRPr="00305BDF">
        <w:t xml:space="preserve">is provided </w:t>
      </w:r>
      <w:r w:rsidR="00D84793">
        <w:t>here:</w:t>
      </w:r>
    </w:p>
    <w:p w14:paraId="0B08F756" w14:textId="415A1C72" w:rsidR="00AF0618" w:rsidRDefault="00AF0618" w:rsidP="00AF0618">
      <w:pPr>
        <w:jc w:val="both"/>
        <w:rPr>
          <w:rFonts w:cs="Lucida Grande"/>
          <w:color w:val="000000"/>
        </w:rPr>
      </w:pPr>
      <w:hyperlink r:id="rId8" w:history="1">
        <w:r w:rsidRPr="00155660">
          <w:rPr>
            <w:rStyle w:val="Hyperlink"/>
            <w:rFonts w:cs="Lucida Grande"/>
          </w:rPr>
          <w:t>https://github.com/snehitp/ILDB/blob/e614badc96b8d8fe44b89de6eddb405199d651e9/Documents/Variant-Interpretation-Today.pdf</w:t>
        </w:r>
      </w:hyperlink>
    </w:p>
    <w:p w14:paraId="49D499A3" w14:textId="658D5B06" w:rsidR="00D84793" w:rsidRPr="00B86732" w:rsidRDefault="00AF0618" w:rsidP="00486B9C">
      <w:pPr>
        <w:jc w:val="both"/>
        <w:rPr>
          <w:rFonts w:cs="Lucida Grande"/>
          <w:color w:val="000000"/>
        </w:rPr>
      </w:pPr>
      <w:r w:rsidRPr="00D84793">
        <w:rPr>
          <w:rFonts w:cs="Lucida Grande"/>
          <w:color w:val="000000"/>
        </w:rPr>
        <w:t xml:space="preserve"> </w:t>
      </w:r>
    </w:p>
    <w:p w14:paraId="3B07EC66" w14:textId="34B14073" w:rsidR="00AF0618" w:rsidRDefault="00486B9C" w:rsidP="00AF0618">
      <w:pPr>
        <w:jc w:val="both"/>
        <w:rPr>
          <w:rFonts w:cs="Lucida Grande"/>
          <w:color w:val="000000"/>
        </w:rPr>
      </w:pPr>
      <w:r w:rsidRPr="00305BDF">
        <w:t>In con</w:t>
      </w:r>
      <w:r w:rsidR="00591493" w:rsidRPr="00305BDF">
        <w:t xml:space="preserve">trast, we envision a </w:t>
      </w:r>
      <w:r w:rsidR="001C1AD6" w:rsidRPr="00305BDF">
        <w:t>new</w:t>
      </w:r>
      <w:r w:rsidR="00591493" w:rsidRPr="00305BDF">
        <w:t xml:space="preserve"> </w:t>
      </w:r>
      <w:r w:rsidRPr="00305BDF">
        <w:t>workflow by which</w:t>
      </w:r>
      <w:r w:rsidR="00E00133">
        <w:t xml:space="preserve"> patient data</w:t>
      </w:r>
      <w:r w:rsidRPr="00305BDF">
        <w:t xml:space="preserve"> relevant to </w:t>
      </w:r>
      <w:r w:rsidR="00A92E4C" w:rsidRPr="00305BDF">
        <w:t xml:space="preserve">the task of </w:t>
      </w:r>
      <w:r w:rsidRPr="00305BDF">
        <w:t xml:space="preserve">interpretation can </w:t>
      </w:r>
      <w:r w:rsidR="001C1AD6" w:rsidRPr="00305BDF">
        <w:t xml:space="preserve">easily and efficiently </w:t>
      </w:r>
      <w:r w:rsidR="00030FE4" w:rsidRPr="00305BDF">
        <w:t>be</w:t>
      </w:r>
      <w:r w:rsidRPr="00305BDF">
        <w:t xml:space="preserve"> </w:t>
      </w:r>
      <w:r w:rsidR="00591493" w:rsidRPr="00305BDF">
        <w:t>shared</w:t>
      </w:r>
      <w:r w:rsidR="001C1AD6" w:rsidRPr="00305BDF">
        <w:t xml:space="preserve"> </w:t>
      </w:r>
      <w:r w:rsidR="00F23A4B">
        <w:t>among the</w:t>
      </w:r>
      <w:r w:rsidR="00B86732">
        <w:t xml:space="preserve"> research</w:t>
      </w:r>
      <w:r w:rsidR="00F23A4B">
        <w:t xml:space="preserve"> community</w:t>
      </w:r>
      <w:r w:rsidR="00B86732">
        <w:t>.</w:t>
      </w:r>
      <w:r w:rsidR="00176994">
        <w:t xml:space="preserve"> </w:t>
      </w:r>
      <w:r w:rsidR="00B86732">
        <w:t>A</w:t>
      </w:r>
      <w:r w:rsidR="00176994">
        <w:t xml:space="preserve">n illustration of </w:t>
      </w:r>
      <w:r w:rsidR="00B86732">
        <w:t xml:space="preserve">this workflow </w:t>
      </w:r>
      <w:r w:rsidR="00176994">
        <w:t xml:space="preserve">is provided </w:t>
      </w:r>
      <w:r w:rsidR="00D84793">
        <w:t>here:</w:t>
      </w:r>
    </w:p>
    <w:p w14:paraId="243CD433" w14:textId="373E2139" w:rsidR="00AF0618" w:rsidRPr="00D84793" w:rsidRDefault="00AF0618" w:rsidP="00AF0618">
      <w:pPr>
        <w:jc w:val="both"/>
        <w:rPr>
          <w:rFonts w:cs="Lucida Grande"/>
          <w:color w:val="000000"/>
        </w:rPr>
      </w:pPr>
      <w:hyperlink r:id="rId9" w:history="1">
        <w:r w:rsidRPr="00155660">
          <w:rPr>
            <w:rStyle w:val="Hyperlink"/>
            <w:rFonts w:cs="Lucida Grande"/>
          </w:rPr>
          <w:t>https://github.com/snehitp/ILDB/blob/e614badc96b8d8fe44b89de6eddb405199d651e9/Documents/Variant-Interpretation-ClinGen.pdf</w:t>
        </w:r>
      </w:hyperlink>
    </w:p>
    <w:p w14:paraId="113A7C92" w14:textId="10C068AD" w:rsidR="00D84793" w:rsidRDefault="00486B9C" w:rsidP="00486B9C">
      <w:pPr>
        <w:jc w:val="both"/>
      </w:pPr>
      <w:r>
        <w:t xml:space="preserve"> </w:t>
      </w:r>
    </w:p>
    <w:p w14:paraId="00DCE4B9" w14:textId="579D697A" w:rsidR="00305BDF" w:rsidRDefault="00D84793" w:rsidP="00486B9C">
      <w:pPr>
        <w:jc w:val="both"/>
      </w:pPr>
      <w:r>
        <w:t xml:space="preserve">The ILDB is </w:t>
      </w:r>
      <w:r w:rsidR="00E00133">
        <w:t xml:space="preserve">thus </w:t>
      </w:r>
      <w:r>
        <w:t xml:space="preserve">a critical component of the </w:t>
      </w:r>
      <w:r w:rsidR="00E00133">
        <w:t>ClinGen</w:t>
      </w:r>
      <w:r>
        <w:t xml:space="preserve"> </w:t>
      </w:r>
      <w:r w:rsidR="00E00133">
        <w:t xml:space="preserve">variant interpretation efforts. By </w:t>
      </w:r>
      <w:r w:rsidR="00F23A4B">
        <w:t>making large sets of clinical data available to the community through</w:t>
      </w:r>
      <w:r w:rsidR="00E00133">
        <w:t xml:space="preserve"> a safe, secure and </w:t>
      </w:r>
      <w:r w:rsidR="00F23A4B">
        <w:t>robust</w:t>
      </w:r>
      <w:r w:rsidR="00E00133">
        <w:t xml:space="preserve"> </w:t>
      </w:r>
      <w:r w:rsidR="00F23A4B">
        <w:t>framework</w:t>
      </w:r>
      <w:r w:rsidR="00E00133">
        <w:t>, i</w:t>
      </w:r>
      <w:r>
        <w:t xml:space="preserve">t will enable </w:t>
      </w:r>
      <w:r w:rsidR="00F23A4B">
        <w:t>each ClinGen domain workgroup</w:t>
      </w:r>
      <w:r w:rsidR="00E00133">
        <w:t xml:space="preserve"> to process </w:t>
      </w:r>
      <w:r w:rsidR="00F23A4B">
        <w:t>the</w:t>
      </w:r>
      <w:r w:rsidR="00B86732">
        <w:t xml:space="preserve"> deluge of </w:t>
      </w:r>
      <w:r w:rsidR="00E00133">
        <w:t>clinically relevant variation</w:t>
      </w:r>
      <w:r w:rsidR="00F23A4B">
        <w:t xml:space="preserve"> in a more scalable manner. The quality of interpretations will also directly benefit from the increased evidence </w:t>
      </w:r>
      <w:r w:rsidR="00E3311F">
        <w:t>made available by the ILDB,</w:t>
      </w:r>
      <w:r w:rsidR="00F23A4B">
        <w:t xml:space="preserve"> resulting in more biological insight and </w:t>
      </w:r>
      <w:r w:rsidR="0037538C">
        <w:t xml:space="preserve">greater </w:t>
      </w:r>
      <w:r w:rsidR="00F23A4B">
        <w:t xml:space="preserve">clinical </w:t>
      </w:r>
      <w:r w:rsidR="00F7495D">
        <w:t>actionability</w:t>
      </w:r>
      <w:r w:rsidR="00F23A4B">
        <w:t xml:space="preserve"> of genomic </w:t>
      </w:r>
      <w:r w:rsidR="00F7495D">
        <w:t>tests</w:t>
      </w:r>
      <w:r w:rsidR="00F23A4B">
        <w:t>.</w:t>
      </w:r>
    </w:p>
    <w:p w14:paraId="01EFD80E" w14:textId="0785098B" w:rsidR="00486B9C" w:rsidRPr="002E5A95" w:rsidRDefault="004E6D9A" w:rsidP="00486B9C">
      <w:pPr>
        <w:jc w:val="both"/>
        <w:rPr>
          <w:b/>
        </w:rPr>
      </w:pPr>
      <w:r>
        <w:br w:type="column"/>
      </w:r>
      <w:r w:rsidR="00486B9C">
        <w:rPr>
          <w:b/>
        </w:rPr>
        <w:t>Innovations required for the use of clinical data in genomic research.</w:t>
      </w:r>
    </w:p>
    <w:p w14:paraId="69403041" w14:textId="77777777" w:rsidR="00486B9C" w:rsidRDefault="00486B9C" w:rsidP="00486B9C">
      <w:pPr>
        <w:jc w:val="both"/>
      </w:pPr>
    </w:p>
    <w:p w14:paraId="5E881D08" w14:textId="5ADBC002" w:rsidR="00486B9C" w:rsidRDefault="00486B9C" w:rsidP="00486B9C">
      <w:pPr>
        <w:jc w:val="both"/>
      </w:pPr>
      <w:r>
        <w:t xml:space="preserve">In order for </w:t>
      </w:r>
      <w:r w:rsidR="00CE2C30">
        <w:t>hitherto unused</w:t>
      </w:r>
      <w:r>
        <w:t xml:space="preserve"> clinical</w:t>
      </w:r>
      <w:r w:rsidR="00E5032D">
        <w:t xml:space="preserve"> genomic</w:t>
      </w:r>
      <w:r>
        <w:t xml:space="preserve"> data from patient records</w:t>
      </w:r>
      <w:r w:rsidR="00D1174B">
        <w:t xml:space="preserve"> to be leveraged, </w:t>
      </w:r>
      <w:r w:rsidR="00170EF6">
        <w:t>t</w:t>
      </w:r>
      <w:r w:rsidR="00D1174B">
        <w:t xml:space="preserve">he ILDB workgroup </w:t>
      </w:r>
      <w:r>
        <w:t>will need to provide solutions to the</w:t>
      </w:r>
      <w:r w:rsidR="00CE2C30">
        <w:t xml:space="preserve"> following</w:t>
      </w:r>
      <w:r>
        <w:t xml:space="preserve"> list of key issues:</w:t>
      </w:r>
    </w:p>
    <w:p w14:paraId="26CEB092" w14:textId="77777777" w:rsidR="00486B9C" w:rsidRDefault="00486B9C" w:rsidP="00486B9C">
      <w:pPr>
        <w:jc w:val="both"/>
      </w:pPr>
    </w:p>
    <w:p w14:paraId="3631351C" w14:textId="04D13BF8" w:rsidR="004461F2" w:rsidRDefault="00486B9C" w:rsidP="00B80650">
      <w:pPr>
        <w:pStyle w:val="ListParagraph"/>
        <w:numPr>
          <w:ilvl w:val="0"/>
          <w:numId w:val="4"/>
        </w:numPr>
        <w:jc w:val="both"/>
        <w:rPr>
          <w:b/>
        </w:rPr>
      </w:pPr>
      <w:r w:rsidRPr="002E5A95">
        <w:rPr>
          <w:b/>
        </w:rPr>
        <w:t>Consent standards</w:t>
      </w:r>
    </w:p>
    <w:p w14:paraId="29144E71" w14:textId="79D3389A" w:rsidR="00A0694F" w:rsidRDefault="00576D37" w:rsidP="00576D37">
      <w:pPr>
        <w:pStyle w:val="ListParagraph"/>
        <w:ind w:left="360"/>
        <w:jc w:val="both"/>
        <w:rPr>
          <w:i/>
        </w:rPr>
      </w:pPr>
      <w:r w:rsidRPr="00576D37">
        <w:rPr>
          <w:i/>
        </w:rPr>
        <w:t>[</w:t>
      </w:r>
      <w:r w:rsidR="0055694A">
        <w:rPr>
          <w:i/>
          <w:color w:val="C0504D" w:themeColor="accent2"/>
        </w:rPr>
        <w:t>Sub-group</w:t>
      </w:r>
      <w:r w:rsidRPr="00576D37">
        <w:rPr>
          <w:i/>
        </w:rPr>
        <w:t xml:space="preserve">: Snehit Prabhu. Kelly Ormond? Heidi </w:t>
      </w:r>
      <w:proofErr w:type="spellStart"/>
      <w:r w:rsidRPr="00576D37">
        <w:rPr>
          <w:i/>
        </w:rPr>
        <w:t>Rehm</w:t>
      </w:r>
      <w:proofErr w:type="spellEnd"/>
      <w:r w:rsidRPr="00576D37">
        <w:rPr>
          <w:i/>
        </w:rPr>
        <w:t xml:space="preserve">? Sharon </w:t>
      </w:r>
      <w:proofErr w:type="spellStart"/>
      <w:r w:rsidRPr="00576D37">
        <w:rPr>
          <w:i/>
        </w:rPr>
        <w:t>Plon</w:t>
      </w:r>
      <w:proofErr w:type="spellEnd"/>
      <w:r w:rsidRPr="00576D37">
        <w:rPr>
          <w:i/>
        </w:rPr>
        <w:t xml:space="preserve">?] </w:t>
      </w:r>
    </w:p>
    <w:p w14:paraId="5E9C9E73" w14:textId="77777777" w:rsidR="00576D37" w:rsidRPr="00576D37" w:rsidRDefault="00576D37" w:rsidP="00576D37">
      <w:pPr>
        <w:pStyle w:val="ListParagraph"/>
        <w:ind w:left="360"/>
        <w:jc w:val="both"/>
        <w:rPr>
          <w:i/>
        </w:rPr>
      </w:pPr>
    </w:p>
    <w:p w14:paraId="0EEFDBDB" w14:textId="610A1342" w:rsidR="00EF2A7B" w:rsidRDefault="00EF2A7B" w:rsidP="00EF2A7B">
      <w:pPr>
        <w:pStyle w:val="ListParagraph"/>
        <w:ind w:left="360"/>
        <w:jc w:val="both"/>
        <w:rPr>
          <w:i/>
        </w:rPr>
      </w:pPr>
      <w:r w:rsidRPr="00EF2A7B">
        <w:rPr>
          <w:i/>
        </w:rPr>
        <w:t>[</w:t>
      </w:r>
      <w:r w:rsidR="00C45BFA">
        <w:rPr>
          <w:i/>
        </w:rPr>
        <w:t xml:space="preserve">Snehit: </w:t>
      </w:r>
      <w:r w:rsidRPr="00EF2A7B">
        <w:rPr>
          <w:i/>
        </w:rPr>
        <w:t>T</w:t>
      </w:r>
      <w:r w:rsidR="007C3C69">
        <w:rPr>
          <w:i/>
        </w:rPr>
        <w:t>his is not my area of expertise</w:t>
      </w:r>
      <w:r w:rsidR="00A91E7A">
        <w:rPr>
          <w:i/>
        </w:rPr>
        <w:t xml:space="preserve"> so please add content if you are qualified.</w:t>
      </w:r>
      <w:r w:rsidRPr="00EF2A7B">
        <w:rPr>
          <w:i/>
        </w:rPr>
        <w:t xml:space="preserve"> </w:t>
      </w:r>
      <w:r w:rsidR="00A91E7A">
        <w:rPr>
          <w:i/>
        </w:rPr>
        <w:t>M</w:t>
      </w:r>
      <w:r w:rsidRPr="00EF2A7B">
        <w:rPr>
          <w:i/>
        </w:rPr>
        <w:t xml:space="preserve">any aspects relating to meaningful consent, patient education and engagement, and legal aspects </w:t>
      </w:r>
      <w:r w:rsidR="00CE2B9F">
        <w:rPr>
          <w:i/>
        </w:rPr>
        <w:t xml:space="preserve">like HIPAA protections </w:t>
      </w:r>
      <w:r w:rsidRPr="00EF2A7B">
        <w:rPr>
          <w:i/>
        </w:rPr>
        <w:t>need to be addressed</w:t>
      </w:r>
      <w:r w:rsidR="00EE5EDA">
        <w:rPr>
          <w:i/>
        </w:rPr>
        <w:t xml:space="preserve"> systematically before the ILDB </w:t>
      </w:r>
      <w:r w:rsidR="00753584">
        <w:rPr>
          <w:i/>
        </w:rPr>
        <w:t xml:space="preserve">can go </w:t>
      </w:r>
      <w:r w:rsidR="00EE5EDA">
        <w:rPr>
          <w:i/>
        </w:rPr>
        <w:t>online</w:t>
      </w:r>
      <w:r w:rsidRPr="00EF2A7B">
        <w:rPr>
          <w:i/>
        </w:rPr>
        <w:t xml:space="preserve">]. </w:t>
      </w:r>
    </w:p>
    <w:p w14:paraId="0B12038B" w14:textId="77777777" w:rsidR="00A0694F" w:rsidRPr="00EF2A7B" w:rsidRDefault="00A0694F" w:rsidP="00EF2A7B">
      <w:pPr>
        <w:pStyle w:val="ListParagraph"/>
        <w:ind w:left="360"/>
        <w:jc w:val="both"/>
        <w:rPr>
          <w:i/>
        </w:rPr>
      </w:pPr>
    </w:p>
    <w:p w14:paraId="7D8F37B1" w14:textId="438B0688" w:rsidR="00486B9C" w:rsidRDefault="004461F2" w:rsidP="00F771E5">
      <w:pPr>
        <w:pStyle w:val="ListParagraph"/>
        <w:numPr>
          <w:ilvl w:val="1"/>
          <w:numId w:val="4"/>
        </w:numPr>
        <w:jc w:val="both"/>
      </w:pPr>
      <w:r>
        <w:t>For legacy</w:t>
      </w:r>
      <w:r w:rsidR="00B80650">
        <w:t xml:space="preserve"> </w:t>
      </w:r>
      <w:r>
        <w:t xml:space="preserve">samples, </w:t>
      </w:r>
      <w:r w:rsidR="00B80650">
        <w:t>is re-contact with patient required</w:t>
      </w:r>
      <w:r w:rsidR="00EF2A7B">
        <w:t xml:space="preserve"> before use in ClinGen ILDB</w:t>
      </w:r>
      <w:r w:rsidR="00B80650">
        <w:t xml:space="preserve">? If not, </w:t>
      </w:r>
      <w:r w:rsidR="00C447EC">
        <w:t xml:space="preserve">as a guideline to participating labs, </w:t>
      </w:r>
      <w:r>
        <w:t>what</w:t>
      </w:r>
      <w:r w:rsidR="00D927E4">
        <w:t xml:space="preserve"> type of</w:t>
      </w:r>
      <w:r>
        <w:t xml:space="preserve"> </w:t>
      </w:r>
      <w:r w:rsidR="00B80650">
        <w:t>language</w:t>
      </w:r>
      <w:r w:rsidR="00776E35">
        <w:t>,</w:t>
      </w:r>
      <w:r w:rsidR="00B80650">
        <w:t xml:space="preserve"> </w:t>
      </w:r>
      <w:r w:rsidR="00C447EC">
        <w:t>or specific clauses</w:t>
      </w:r>
      <w:r w:rsidR="00776E35">
        <w:t>,</w:t>
      </w:r>
      <w:r w:rsidR="00C447EC">
        <w:t xml:space="preserve"> constitute </w:t>
      </w:r>
      <w:r w:rsidR="00B80650">
        <w:t xml:space="preserve">adequate </w:t>
      </w:r>
      <w:r>
        <w:t>consent?</w:t>
      </w:r>
    </w:p>
    <w:p w14:paraId="333FD260" w14:textId="77777777" w:rsidR="007E12D9" w:rsidRDefault="007E12D9" w:rsidP="007E12D9">
      <w:pPr>
        <w:ind w:left="720"/>
        <w:jc w:val="both"/>
      </w:pPr>
    </w:p>
    <w:p w14:paraId="6725D040" w14:textId="539D5E7C" w:rsidR="004461F2" w:rsidRDefault="00602839" w:rsidP="00F771E5">
      <w:pPr>
        <w:pStyle w:val="ListParagraph"/>
        <w:numPr>
          <w:ilvl w:val="1"/>
          <w:numId w:val="4"/>
        </w:numPr>
        <w:jc w:val="both"/>
      </w:pPr>
      <w:r>
        <w:t xml:space="preserve">Going forward, </w:t>
      </w:r>
      <w:r w:rsidR="00B113EA">
        <w:t xml:space="preserve">what </w:t>
      </w:r>
      <w:r w:rsidR="007C1631">
        <w:t>type</w:t>
      </w:r>
      <w:r w:rsidR="004E4FBF">
        <w:t xml:space="preserve"> of</w:t>
      </w:r>
      <w:r w:rsidR="00B80650">
        <w:t xml:space="preserve"> consent</w:t>
      </w:r>
      <w:r w:rsidR="009D70C9">
        <w:t xml:space="preserve"> will participating labs need to be request</w:t>
      </w:r>
      <w:r w:rsidR="00B80650">
        <w:t xml:space="preserve"> from the</w:t>
      </w:r>
      <w:r w:rsidR="007C1631">
        <w:t>ir</w:t>
      </w:r>
      <w:r w:rsidR="00B80650">
        <w:t xml:space="preserve"> patient</w:t>
      </w:r>
      <w:r w:rsidR="007C1631">
        <w:t>s</w:t>
      </w:r>
      <w:r w:rsidR="00B80650">
        <w:t>?</w:t>
      </w:r>
    </w:p>
    <w:p w14:paraId="257B2AFE" w14:textId="77777777" w:rsidR="007E12D9" w:rsidRDefault="007E12D9" w:rsidP="007E12D9">
      <w:pPr>
        <w:jc w:val="both"/>
      </w:pPr>
    </w:p>
    <w:p w14:paraId="69F65A81" w14:textId="011D7E35" w:rsidR="00B80650" w:rsidRDefault="00B80650" w:rsidP="00F771E5">
      <w:pPr>
        <w:pStyle w:val="ListParagraph"/>
        <w:numPr>
          <w:ilvl w:val="1"/>
          <w:numId w:val="4"/>
        </w:numPr>
        <w:jc w:val="both"/>
      </w:pPr>
      <w:r>
        <w:t>What privacy-related risks should be communicated to the patient?</w:t>
      </w:r>
    </w:p>
    <w:p w14:paraId="76071523" w14:textId="77777777" w:rsidR="007E12D9" w:rsidRDefault="007E12D9" w:rsidP="007E12D9">
      <w:pPr>
        <w:jc w:val="both"/>
      </w:pPr>
    </w:p>
    <w:p w14:paraId="78D5652B" w14:textId="3471B48D" w:rsidR="00B80650" w:rsidRDefault="00B80650" w:rsidP="00F771E5">
      <w:pPr>
        <w:pStyle w:val="ListParagraph"/>
        <w:numPr>
          <w:ilvl w:val="1"/>
          <w:numId w:val="4"/>
        </w:numPr>
        <w:jc w:val="both"/>
      </w:pPr>
      <w:r>
        <w:t xml:space="preserve">What </w:t>
      </w:r>
      <w:r w:rsidR="00C16A60">
        <w:t xml:space="preserve">potential </w:t>
      </w:r>
      <w:r>
        <w:t>research-related benefits should be communicated to the patient?</w:t>
      </w:r>
    </w:p>
    <w:p w14:paraId="0F450027" w14:textId="77777777" w:rsidR="007E12D9" w:rsidRDefault="007E12D9" w:rsidP="007E12D9">
      <w:pPr>
        <w:jc w:val="both"/>
      </w:pPr>
    </w:p>
    <w:p w14:paraId="2DA7658B" w14:textId="7056B96A" w:rsidR="00B80650" w:rsidRDefault="00525C8F" w:rsidP="00F771E5">
      <w:pPr>
        <w:pStyle w:val="ListParagraph"/>
        <w:numPr>
          <w:ilvl w:val="1"/>
          <w:numId w:val="4"/>
        </w:numPr>
        <w:jc w:val="both"/>
      </w:pPr>
      <w:r>
        <w:t xml:space="preserve">Should consent </w:t>
      </w:r>
      <w:r w:rsidR="00B36E37">
        <w:t xml:space="preserve">requested </w:t>
      </w:r>
      <w:r>
        <w:t>be dichotomous (yes/no for blanket use</w:t>
      </w:r>
      <w:r w:rsidR="00CD6BA2">
        <w:t xml:space="preserve"> of </w:t>
      </w:r>
      <w:r w:rsidR="00B36E37">
        <w:t xml:space="preserve">patient’s </w:t>
      </w:r>
      <w:r w:rsidR="00CD6BA2">
        <w:t>data</w:t>
      </w:r>
      <w:r>
        <w:t xml:space="preserve">), or </w:t>
      </w:r>
      <w:r w:rsidR="00E949DF">
        <w:t xml:space="preserve">more nuanced and </w:t>
      </w:r>
      <w:r>
        <w:t>multi-category?</w:t>
      </w:r>
      <w:r w:rsidR="003D0A23">
        <w:t xml:space="preserve"> </w:t>
      </w:r>
      <w:r w:rsidR="00736226">
        <w:t xml:space="preserve">If so, how will </w:t>
      </w:r>
      <w:r w:rsidR="009E022B">
        <w:t xml:space="preserve">data with </w:t>
      </w:r>
      <w:r w:rsidR="00736226">
        <w:t>partial</w:t>
      </w:r>
      <w:r w:rsidR="00B67D51">
        <w:t xml:space="preserve"> or conditional </w:t>
      </w:r>
      <w:r w:rsidR="00736226">
        <w:t>consent be</w:t>
      </w:r>
      <w:r w:rsidR="005250CC">
        <w:t xml:space="preserve"> stored and</w:t>
      </w:r>
      <w:r w:rsidR="00736226">
        <w:t xml:space="preserve"> </w:t>
      </w:r>
      <w:r w:rsidR="009B37BD">
        <w:t>used</w:t>
      </w:r>
      <w:r w:rsidR="00586AA0">
        <w:t xml:space="preserve"> in the ILDB</w:t>
      </w:r>
      <w:r w:rsidR="00736226">
        <w:t>?</w:t>
      </w:r>
    </w:p>
    <w:p w14:paraId="28027670" w14:textId="77777777" w:rsidR="007E12D9" w:rsidRDefault="007E12D9" w:rsidP="007E12D9">
      <w:pPr>
        <w:jc w:val="both"/>
      </w:pPr>
    </w:p>
    <w:p w14:paraId="09EF4198" w14:textId="3FB63862" w:rsidR="00B80650" w:rsidRDefault="00B80650" w:rsidP="00F771E5">
      <w:pPr>
        <w:pStyle w:val="ListParagraph"/>
        <w:numPr>
          <w:ilvl w:val="1"/>
          <w:numId w:val="4"/>
        </w:numPr>
        <w:jc w:val="both"/>
      </w:pPr>
      <w:r>
        <w:t xml:space="preserve">Other … </w:t>
      </w:r>
    </w:p>
    <w:p w14:paraId="4D1EB1B4" w14:textId="77777777" w:rsidR="00A0694F" w:rsidRDefault="00A0694F" w:rsidP="00A0694F">
      <w:pPr>
        <w:pStyle w:val="ListParagraph"/>
        <w:ind w:left="1080"/>
        <w:jc w:val="both"/>
      </w:pPr>
    </w:p>
    <w:p w14:paraId="318996E2" w14:textId="77777777" w:rsidR="00486B9C" w:rsidRPr="002E5A95" w:rsidRDefault="00486B9C" w:rsidP="00486B9C">
      <w:pPr>
        <w:pStyle w:val="ListParagraph"/>
        <w:ind w:left="360"/>
        <w:jc w:val="both"/>
        <w:rPr>
          <w:b/>
        </w:rPr>
      </w:pPr>
    </w:p>
    <w:p w14:paraId="066E2B28" w14:textId="412F57D4" w:rsidR="00486B9C" w:rsidRDefault="00A0694F" w:rsidP="00486B9C">
      <w:pPr>
        <w:pStyle w:val="ListParagraph"/>
        <w:numPr>
          <w:ilvl w:val="0"/>
          <w:numId w:val="4"/>
        </w:numPr>
        <w:jc w:val="both"/>
        <w:rPr>
          <w:b/>
        </w:rPr>
      </w:pPr>
      <w:r>
        <w:rPr>
          <w:b/>
        </w:rPr>
        <w:br w:type="column"/>
      </w:r>
      <w:r w:rsidR="00CE2B9F">
        <w:rPr>
          <w:b/>
        </w:rPr>
        <w:t xml:space="preserve">Data models and IT infrastructure </w:t>
      </w:r>
    </w:p>
    <w:p w14:paraId="144A59CB" w14:textId="3873CF54" w:rsidR="001E6D03" w:rsidRPr="001E6D03" w:rsidRDefault="001E6D03" w:rsidP="001E6D03">
      <w:pPr>
        <w:pStyle w:val="ListParagraph"/>
        <w:ind w:left="360"/>
        <w:jc w:val="both"/>
        <w:rPr>
          <w:i/>
        </w:rPr>
      </w:pPr>
      <w:r w:rsidRPr="001E6D03">
        <w:rPr>
          <w:i/>
        </w:rPr>
        <w:t>[</w:t>
      </w:r>
      <w:r w:rsidR="0055694A">
        <w:rPr>
          <w:i/>
          <w:color w:val="C0504D" w:themeColor="accent2"/>
        </w:rPr>
        <w:t>Sub-group</w:t>
      </w:r>
      <w:r w:rsidRPr="001E6D03">
        <w:rPr>
          <w:i/>
        </w:rPr>
        <w:t>: Snehit Prabhu. Larry Babb? Sandy Aronson?]</w:t>
      </w:r>
    </w:p>
    <w:p w14:paraId="398F5423" w14:textId="77777777" w:rsidR="00B914FC" w:rsidRDefault="00B914FC" w:rsidP="00B914FC">
      <w:pPr>
        <w:pStyle w:val="ListParagraph"/>
        <w:ind w:left="360"/>
        <w:jc w:val="both"/>
        <w:rPr>
          <w:b/>
        </w:rPr>
      </w:pPr>
    </w:p>
    <w:p w14:paraId="0466D6CF" w14:textId="6DAA7D97" w:rsidR="00F307CD" w:rsidRDefault="00F307CD" w:rsidP="00F307CD">
      <w:pPr>
        <w:pStyle w:val="ListParagraph"/>
        <w:ind w:left="360"/>
        <w:jc w:val="both"/>
        <w:rPr>
          <w:i/>
        </w:rPr>
      </w:pPr>
      <w:r w:rsidRPr="00F307CD">
        <w:rPr>
          <w:i/>
        </w:rPr>
        <w:t>[</w:t>
      </w:r>
      <w:r w:rsidR="00C45BFA">
        <w:rPr>
          <w:i/>
        </w:rPr>
        <w:t xml:space="preserve">Snehit: </w:t>
      </w:r>
      <w:r w:rsidRPr="00F307CD">
        <w:rPr>
          <w:i/>
        </w:rPr>
        <w:t xml:space="preserve">For </w:t>
      </w:r>
      <w:r w:rsidR="00CD15F9">
        <w:rPr>
          <w:i/>
        </w:rPr>
        <w:t xml:space="preserve">ILDB </w:t>
      </w:r>
      <w:r w:rsidRPr="00F307CD">
        <w:rPr>
          <w:i/>
        </w:rPr>
        <w:t xml:space="preserve">version 1, a lot of this </w:t>
      </w:r>
      <w:r w:rsidR="00CE0945">
        <w:rPr>
          <w:i/>
        </w:rPr>
        <w:t>will</w:t>
      </w:r>
      <w:r>
        <w:rPr>
          <w:i/>
        </w:rPr>
        <w:t xml:space="preserve"> </w:t>
      </w:r>
      <w:r w:rsidR="00697BB4">
        <w:rPr>
          <w:i/>
        </w:rPr>
        <w:t xml:space="preserve">just </w:t>
      </w:r>
      <w:r>
        <w:rPr>
          <w:i/>
        </w:rPr>
        <w:t>be a description of</w:t>
      </w:r>
      <w:r w:rsidR="00B409CE">
        <w:rPr>
          <w:i/>
        </w:rPr>
        <w:t xml:space="preserve"> the</w:t>
      </w:r>
      <w:r>
        <w:rPr>
          <w:i/>
        </w:rPr>
        <w:t xml:space="preserve"> relevant pieces of </w:t>
      </w:r>
      <w:r w:rsidRPr="00F307CD">
        <w:rPr>
          <w:i/>
        </w:rPr>
        <w:t>GeneInsight</w:t>
      </w:r>
      <w:r w:rsidR="00B409CE">
        <w:rPr>
          <w:i/>
        </w:rPr>
        <w:t>’s</w:t>
      </w:r>
      <w:r w:rsidRPr="00F307CD">
        <w:rPr>
          <w:i/>
        </w:rPr>
        <w:t xml:space="preserve"> </w:t>
      </w:r>
      <w:r w:rsidR="00B61D8D">
        <w:rPr>
          <w:i/>
        </w:rPr>
        <w:t>software</w:t>
      </w:r>
      <w:r w:rsidRPr="00F307CD">
        <w:rPr>
          <w:i/>
        </w:rPr>
        <w:t xml:space="preserve"> architecture</w:t>
      </w:r>
      <w:r w:rsidR="00697BB4">
        <w:rPr>
          <w:i/>
        </w:rPr>
        <w:t>.</w:t>
      </w:r>
      <w:r w:rsidRPr="00F307CD">
        <w:rPr>
          <w:i/>
        </w:rPr>
        <w:t>]</w:t>
      </w:r>
    </w:p>
    <w:p w14:paraId="4A9B852D" w14:textId="77777777" w:rsidR="00B914FC" w:rsidRPr="00F307CD" w:rsidRDefault="00B914FC" w:rsidP="00F307CD">
      <w:pPr>
        <w:pStyle w:val="ListParagraph"/>
        <w:ind w:left="360"/>
        <w:jc w:val="both"/>
        <w:rPr>
          <w:i/>
        </w:rPr>
      </w:pPr>
    </w:p>
    <w:p w14:paraId="5175031D" w14:textId="46C7B127" w:rsidR="00102FDE" w:rsidRDefault="004461F2" w:rsidP="00102FDE">
      <w:pPr>
        <w:pStyle w:val="ListParagraph"/>
        <w:numPr>
          <w:ilvl w:val="1"/>
          <w:numId w:val="4"/>
        </w:numPr>
        <w:jc w:val="both"/>
      </w:pPr>
      <w:r>
        <w:t>Which fields of information</w:t>
      </w:r>
      <w:r w:rsidR="00E015D1">
        <w:t xml:space="preserve"> and data types</w:t>
      </w:r>
      <w:r>
        <w:t xml:space="preserve"> from patient records are </w:t>
      </w:r>
      <w:r w:rsidR="009103A9">
        <w:t>to be captured</w:t>
      </w:r>
      <w:r w:rsidR="00AD77A7">
        <w:t xml:space="preserve">? </w:t>
      </w:r>
      <w:r w:rsidR="00102FDE">
        <w:t xml:space="preserve">Which </w:t>
      </w:r>
      <w:r w:rsidR="00E63A44">
        <w:t xml:space="preserve">fields </w:t>
      </w:r>
      <w:r w:rsidR="00102FDE">
        <w:t xml:space="preserve">will be </w:t>
      </w:r>
      <w:r>
        <w:t>mandatory vs. op</w:t>
      </w:r>
      <w:r w:rsidR="00102FDE">
        <w:t>tional</w:t>
      </w:r>
      <w:r>
        <w:t>?</w:t>
      </w:r>
    </w:p>
    <w:p w14:paraId="452BF454" w14:textId="77777777" w:rsidR="00CC080B" w:rsidRDefault="00CC080B" w:rsidP="00CC080B">
      <w:pPr>
        <w:pStyle w:val="ListParagraph"/>
        <w:ind w:left="1080"/>
        <w:jc w:val="both"/>
      </w:pPr>
    </w:p>
    <w:p w14:paraId="5F7A6155" w14:textId="79E1117F" w:rsidR="000C2B0F" w:rsidRDefault="000C2B0F" w:rsidP="000C2B0F">
      <w:pPr>
        <w:pStyle w:val="ListParagraph"/>
        <w:numPr>
          <w:ilvl w:val="1"/>
          <w:numId w:val="4"/>
        </w:numPr>
        <w:jc w:val="both"/>
      </w:pPr>
      <w:r>
        <w:t>What controlled vocabularies will be used for each field of entry?</w:t>
      </w:r>
    </w:p>
    <w:p w14:paraId="4249067E" w14:textId="77777777" w:rsidR="00CC080B" w:rsidRDefault="00CC080B" w:rsidP="00CC080B">
      <w:pPr>
        <w:jc w:val="both"/>
      </w:pPr>
    </w:p>
    <w:p w14:paraId="3C737B5D" w14:textId="20E96DE4" w:rsidR="00D543D3" w:rsidRDefault="004461F2" w:rsidP="00F771E5">
      <w:pPr>
        <w:pStyle w:val="ListParagraph"/>
        <w:numPr>
          <w:ilvl w:val="1"/>
          <w:numId w:val="4"/>
        </w:numPr>
        <w:jc w:val="both"/>
      </w:pPr>
      <w:r>
        <w:t xml:space="preserve">What </w:t>
      </w:r>
      <w:r w:rsidR="00517684">
        <w:t>will</w:t>
      </w:r>
      <w:r>
        <w:t xml:space="preserve"> the </w:t>
      </w:r>
      <w:r w:rsidR="000C2B0F">
        <w:t xml:space="preserve">database </w:t>
      </w:r>
      <w:r>
        <w:t>schema</w:t>
      </w:r>
      <w:r w:rsidR="000C2B0F">
        <w:t xml:space="preserve"> (relational or document model)</w:t>
      </w:r>
      <w:r w:rsidR="00517684">
        <w:t xml:space="preserve"> be</w:t>
      </w:r>
      <w:r>
        <w:t>?</w:t>
      </w:r>
    </w:p>
    <w:p w14:paraId="28D0C9DE" w14:textId="77777777" w:rsidR="00CC080B" w:rsidRDefault="00CC080B" w:rsidP="00CC080B">
      <w:pPr>
        <w:jc w:val="both"/>
      </w:pPr>
    </w:p>
    <w:p w14:paraId="0275AE4B" w14:textId="15830D78" w:rsidR="004461F2" w:rsidRDefault="00D543D3" w:rsidP="00F771E5">
      <w:pPr>
        <w:pStyle w:val="ListParagraph"/>
        <w:numPr>
          <w:ilvl w:val="1"/>
          <w:numId w:val="4"/>
        </w:numPr>
        <w:jc w:val="both"/>
      </w:pPr>
      <w:r>
        <w:t>What web-based interfaces will be made available to (</w:t>
      </w:r>
      <w:proofErr w:type="spellStart"/>
      <w:r>
        <w:t>i</w:t>
      </w:r>
      <w:proofErr w:type="spellEnd"/>
      <w:r>
        <w:t xml:space="preserve">) </w:t>
      </w:r>
      <w:r w:rsidR="004A5153">
        <w:t xml:space="preserve">data </w:t>
      </w:r>
      <w:r>
        <w:t xml:space="preserve">uploaders, (ii) </w:t>
      </w:r>
      <w:r w:rsidR="004A5153">
        <w:t xml:space="preserve">data </w:t>
      </w:r>
      <w:r>
        <w:t xml:space="preserve">administrators, </w:t>
      </w:r>
      <w:r w:rsidR="00785ED6">
        <w:t xml:space="preserve">and </w:t>
      </w:r>
      <w:r>
        <w:t xml:space="preserve">(iii) </w:t>
      </w:r>
      <w:r w:rsidR="004A5153">
        <w:t xml:space="preserve">data </w:t>
      </w:r>
      <w:r>
        <w:t>users</w:t>
      </w:r>
      <w:r w:rsidR="004A5153">
        <w:t>?</w:t>
      </w:r>
      <w:r w:rsidR="000A2A8A">
        <w:t xml:space="preserve"> </w:t>
      </w:r>
    </w:p>
    <w:p w14:paraId="1C1AF373" w14:textId="77777777" w:rsidR="00CC080B" w:rsidRDefault="00CC080B" w:rsidP="00CC080B">
      <w:pPr>
        <w:jc w:val="both"/>
      </w:pPr>
    </w:p>
    <w:p w14:paraId="2CDC2BA4" w14:textId="11FC4639" w:rsidR="000A2A8A" w:rsidRDefault="000A2A8A" w:rsidP="00F771E5">
      <w:pPr>
        <w:pStyle w:val="ListParagraph"/>
        <w:numPr>
          <w:ilvl w:val="1"/>
          <w:numId w:val="4"/>
        </w:numPr>
        <w:jc w:val="both"/>
      </w:pPr>
      <w:r>
        <w:t>How will we authenticate each type of user?</w:t>
      </w:r>
    </w:p>
    <w:p w14:paraId="061A336C" w14:textId="77777777" w:rsidR="00CC080B" w:rsidRDefault="00CC080B" w:rsidP="00CC080B">
      <w:pPr>
        <w:jc w:val="both"/>
      </w:pPr>
    </w:p>
    <w:p w14:paraId="1F3997EA" w14:textId="77777777" w:rsidR="00110C49" w:rsidRDefault="00B409CE" w:rsidP="00110C49">
      <w:pPr>
        <w:pStyle w:val="ListParagraph"/>
        <w:numPr>
          <w:ilvl w:val="1"/>
          <w:numId w:val="4"/>
        </w:numPr>
        <w:jc w:val="both"/>
      </w:pPr>
      <w:r>
        <w:t>What type of IT infrastructure will be used</w:t>
      </w:r>
      <w:r w:rsidR="00AB1411">
        <w:t>, and how will it be accessed</w:t>
      </w:r>
      <w:r w:rsidR="0032397E">
        <w:t>?</w:t>
      </w:r>
      <w:r w:rsidR="00B60F0C">
        <w:t xml:space="preserve"> </w:t>
      </w:r>
      <w:r w:rsidR="00110C49">
        <w:t>What IT security provisions will be made?</w:t>
      </w:r>
    </w:p>
    <w:p w14:paraId="745AE8B6" w14:textId="77777777" w:rsidR="00CC080B" w:rsidRDefault="00CC080B" w:rsidP="00CC080B">
      <w:pPr>
        <w:jc w:val="both"/>
      </w:pPr>
    </w:p>
    <w:p w14:paraId="55DD418F" w14:textId="62B5611E" w:rsidR="002C2259" w:rsidRDefault="002C2259" w:rsidP="00110C49">
      <w:pPr>
        <w:pStyle w:val="ListParagraph"/>
        <w:numPr>
          <w:ilvl w:val="1"/>
          <w:numId w:val="4"/>
        </w:numPr>
        <w:jc w:val="both"/>
      </w:pPr>
      <w:r>
        <w:t xml:space="preserve">What </w:t>
      </w:r>
      <w:r w:rsidR="006C30AC">
        <w:t xml:space="preserve">redundancy and </w:t>
      </w:r>
      <w:r w:rsidR="00762A58">
        <w:t>data-</w:t>
      </w:r>
      <w:r>
        <w:t>backup provisions will be made</w:t>
      </w:r>
      <w:r w:rsidR="000A0DE7">
        <w:t xml:space="preserve"> in case of system failure/crash</w:t>
      </w:r>
      <w:r>
        <w:t>?</w:t>
      </w:r>
    </w:p>
    <w:p w14:paraId="17AB74A2" w14:textId="77777777" w:rsidR="00CC080B" w:rsidRDefault="00CC080B" w:rsidP="00CC080B">
      <w:pPr>
        <w:jc w:val="both"/>
      </w:pPr>
    </w:p>
    <w:p w14:paraId="6120AE55" w14:textId="2B61AD20" w:rsidR="00B409CE" w:rsidRDefault="0032397E" w:rsidP="00102FDE">
      <w:pPr>
        <w:pStyle w:val="ListParagraph"/>
        <w:numPr>
          <w:ilvl w:val="1"/>
          <w:numId w:val="4"/>
        </w:numPr>
        <w:jc w:val="both"/>
      </w:pPr>
      <w:r>
        <w:t>W</w:t>
      </w:r>
      <w:r w:rsidR="006128F6">
        <w:t>hat</w:t>
      </w:r>
      <w:r w:rsidR="009D6C54">
        <w:t xml:space="preserve"> </w:t>
      </w:r>
      <w:r w:rsidR="00B60F0C">
        <w:t>software product</w:t>
      </w:r>
      <w:r>
        <w:t xml:space="preserve">ion </w:t>
      </w:r>
      <w:r w:rsidR="0096622D">
        <w:t xml:space="preserve">and maintenance </w:t>
      </w:r>
      <w:r w:rsidR="00AB1411">
        <w:t>protocols</w:t>
      </w:r>
      <w:r>
        <w:t xml:space="preserve"> will be in </w:t>
      </w:r>
      <w:r w:rsidR="00A56BC5">
        <w:t>used</w:t>
      </w:r>
      <w:r>
        <w:t>?</w:t>
      </w:r>
      <w:r w:rsidR="00B60F0C">
        <w:t xml:space="preserve"> </w:t>
      </w:r>
    </w:p>
    <w:p w14:paraId="40EC5449" w14:textId="77777777" w:rsidR="00CC080B" w:rsidRDefault="00CC080B" w:rsidP="00CC080B">
      <w:pPr>
        <w:jc w:val="both"/>
      </w:pPr>
    </w:p>
    <w:p w14:paraId="732A0601" w14:textId="23EAFB96" w:rsidR="004461F2" w:rsidRDefault="004461F2" w:rsidP="00F771E5">
      <w:pPr>
        <w:pStyle w:val="ListParagraph"/>
        <w:numPr>
          <w:ilvl w:val="1"/>
          <w:numId w:val="4"/>
        </w:numPr>
        <w:jc w:val="both"/>
      </w:pPr>
      <w:r>
        <w:t>Other …</w:t>
      </w:r>
      <w:bookmarkStart w:id="0" w:name="_GoBack"/>
      <w:bookmarkEnd w:id="0"/>
    </w:p>
    <w:p w14:paraId="7046A1A7" w14:textId="77777777" w:rsidR="008E3A15" w:rsidRDefault="008E3A15" w:rsidP="00287E0C">
      <w:pPr>
        <w:pStyle w:val="ListParagraph"/>
        <w:ind w:left="1080"/>
        <w:jc w:val="both"/>
      </w:pPr>
    </w:p>
    <w:p w14:paraId="772E741B" w14:textId="77777777" w:rsidR="00486B9C" w:rsidRPr="002E5A95" w:rsidRDefault="00486B9C" w:rsidP="00486B9C">
      <w:pPr>
        <w:jc w:val="both"/>
        <w:rPr>
          <w:b/>
        </w:rPr>
      </w:pPr>
    </w:p>
    <w:p w14:paraId="4C292A51" w14:textId="5049289F" w:rsidR="00486B9C" w:rsidRDefault="00A0694F" w:rsidP="00486B9C">
      <w:pPr>
        <w:pStyle w:val="ListParagraph"/>
        <w:numPr>
          <w:ilvl w:val="0"/>
          <w:numId w:val="4"/>
        </w:numPr>
        <w:jc w:val="both"/>
        <w:rPr>
          <w:b/>
        </w:rPr>
      </w:pPr>
      <w:r>
        <w:rPr>
          <w:b/>
        </w:rPr>
        <w:br w:type="column"/>
      </w:r>
      <w:r w:rsidR="00486B9C" w:rsidRPr="002E5A95">
        <w:rPr>
          <w:b/>
        </w:rPr>
        <w:t>Data submission and QC</w:t>
      </w:r>
      <w:r w:rsidR="00486B9C">
        <w:rPr>
          <w:b/>
        </w:rPr>
        <w:t xml:space="preserve"> protocols</w:t>
      </w:r>
    </w:p>
    <w:p w14:paraId="1CBE7A3B" w14:textId="6215E561" w:rsidR="001E6D03" w:rsidRPr="001E6D03" w:rsidRDefault="001E6D03" w:rsidP="001E6D03">
      <w:pPr>
        <w:pStyle w:val="ListParagraph"/>
        <w:ind w:left="360"/>
        <w:jc w:val="both"/>
        <w:rPr>
          <w:i/>
        </w:rPr>
      </w:pPr>
      <w:r w:rsidRPr="001E6D03">
        <w:rPr>
          <w:i/>
        </w:rPr>
        <w:t>[</w:t>
      </w:r>
      <w:r w:rsidR="0055694A">
        <w:rPr>
          <w:i/>
          <w:color w:val="C0504D" w:themeColor="accent2"/>
        </w:rPr>
        <w:t>Sub-group</w:t>
      </w:r>
      <w:r w:rsidRPr="001E6D03">
        <w:rPr>
          <w:i/>
        </w:rPr>
        <w:t>: Snehit Prabhu. Sam Baxter? Samuel Aronson? Larry Babb?]</w:t>
      </w:r>
    </w:p>
    <w:p w14:paraId="4095D241" w14:textId="77777777" w:rsidR="00C45BFA" w:rsidRDefault="00C45BFA" w:rsidP="00C45BFA">
      <w:pPr>
        <w:pStyle w:val="ListParagraph"/>
        <w:ind w:left="360"/>
        <w:jc w:val="both"/>
        <w:rPr>
          <w:b/>
        </w:rPr>
      </w:pPr>
    </w:p>
    <w:p w14:paraId="28DA92B7" w14:textId="4EB3566E" w:rsidR="00AB1411" w:rsidRDefault="00AB1411" w:rsidP="00AB1411">
      <w:pPr>
        <w:pStyle w:val="ListParagraph"/>
        <w:ind w:left="360"/>
        <w:jc w:val="both"/>
        <w:rPr>
          <w:i/>
        </w:rPr>
      </w:pPr>
      <w:r w:rsidRPr="00AB1411">
        <w:rPr>
          <w:i/>
        </w:rPr>
        <w:t>[</w:t>
      </w:r>
      <w:r w:rsidR="00C45BFA">
        <w:rPr>
          <w:i/>
        </w:rPr>
        <w:t xml:space="preserve">Snehit: </w:t>
      </w:r>
      <w:r>
        <w:rPr>
          <w:i/>
        </w:rPr>
        <w:t>From my discussions with Sandy Aronson and Sam Baxter</w:t>
      </w:r>
      <w:r w:rsidR="00C666E4">
        <w:rPr>
          <w:i/>
        </w:rPr>
        <w:t xml:space="preserve">, it appears </w:t>
      </w:r>
      <w:r>
        <w:rPr>
          <w:i/>
        </w:rPr>
        <w:t xml:space="preserve">that we will require an admin team </w:t>
      </w:r>
      <w:r w:rsidR="00C666E4">
        <w:rPr>
          <w:i/>
        </w:rPr>
        <w:t>for day-to-day logistics.</w:t>
      </w:r>
      <w:r w:rsidR="004A279D">
        <w:rPr>
          <w:i/>
        </w:rPr>
        <w:t xml:space="preserve"> Besides that,</w:t>
      </w:r>
      <w:r w:rsidR="00C666E4">
        <w:rPr>
          <w:i/>
        </w:rPr>
        <w:t xml:space="preserve"> I anticipate that we will also need an executive committee </w:t>
      </w:r>
      <w:r w:rsidR="004A279D">
        <w:rPr>
          <w:i/>
        </w:rPr>
        <w:t>to make higher-level decisions, around topics like those listed below</w:t>
      </w:r>
      <w:r>
        <w:rPr>
          <w:i/>
        </w:rPr>
        <w:t>]</w:t>
      </w:r>
    </w:p>
    <w:p w14:paraId="4EAFF0BD" w14:textId="77777777" w:rsidR="00C45BFA" w:rsidRPr="00AB1411" w:rsidRDefault="00C45BFA" w:rsidP="00AB1411">
      <w:pPr>
        <w:pStyle w:val="ListParagraph"/>
        <w:ind w:left="360"/>
        <w:jc w:val="both"/>
        <w:rPr>
          <w:i/>
        </w:rPr>
      </w:pPr>
    </w:p>
    <w:p w14:paraId="62C9CB42" w14:textId="77777777" w:rsidR="004364D1" w:rsidRDefault="00E30889" w:rsidP="00B80650">
      <w:pPr>
        <w:pStyle w:val="ListParagraph"/>
        <w:numPr>
          <w:ilvl w:val="1"/>
          <w:numId w:val="4"/>
        </w:numPr>
        <w:jc w:val="both"/>
      </w:pPr>
      <w:r>
        <w:t>For</w:t>
      </w:r>
      <w:r w:rsidR="00391FA8">
        <w:t xml:space="preserve"> </w:t>
      </w:r>
      <w:r w:rsidR="00662679">
        <w:t xml:space="preserve">large </w:t>
      </w:r>
      <w:r w:rsidR="004B368A">
        <w:t>bulk uploads from</w:t>
      </w:r>
      <w:r w:rsidR="00391FA8">
        <w:t xml:space="preserve"> partic</w:t>
      </w:r>
      <w:r w:rsidR="00AB3127">
        <w:t>i</w:t>
      </w:r>
      <w:r w:rsidR="00391FA8">
        <w:t>pating</w:t>
      </w:r>
      <w:r w:rsidR="004B368A">
        <w:t xml:space="preserve"> laboratories, </w:t>
      </w:r>
      <w:r w:rsidR="00520244">
        <w:t xml:space="preserve">their </w:t>
      </w:r>
      <w:r w:rsidR="004B368A">
        <w:t>data</w:t>
      </w:r>
      <w:r w:rsidR="00F24E51">
        <w:t xml:space="preserve"> </w:t>
      </w:r>
      <w:r w:rsidR="004B368A">
        <w:t>+ consent</w:t>
      </w:r>
      <w:r w:rsidR="00D33C36">
        <w:t xml:space="preserve"> types</w:t>
      </w:r>
      <w:r w:rsidR="004B368A">
        <w:t xml:space="preserve"> </w:t>
      </w:r>
      <w:r w:rsidR="00F24E51">
        <w:t xml:space="preserve">will </w:t>
      </w:r>
      <w:r w:rsidR="004B368A">
        <w:t xml:space="preserve">need to </w:t>
      </w:r>
      <w:r w:rsidR="00F24E51">
        <w:t>be</w:t>
      </w:r>
      <w:r w:rsidR="004B368A">
        <w:t xml:space="preserve"> </w:t>
      </w:r>
      <w:r w:rsidR="00F24E51">
        <w:t>reviewed</w:t>
      </w:r>
      <w:r w:rsidR="004B368A">
        <w:t xml:space="preserve"> by an ILDB committee </w:t>
      </w:r>
      <w:r w:rsidR="004B368A" w:rsidRPr="004B368A">
        <w:rPr>
          <w:u w:val="single"/>
        </w:rPr>
        <w:t>before</w:t>
      </w:r>
      <w:r w:rsidR="009B4501">
        <w:t xml:space="preserve"> </w:t>
      </w:r>
      <w:r w:rsidR="00240EFC">
        <w:t>incorporation of such data into the ILDB</w:t>
      </w:r>
      <w:r w:rsidR="009B4501">
        <w:t>.</w:t>
      </w:r>
      <w:r w:rsidR="00DB1B26">
        <w:t xml:space="preserve"> </w:t>
      </w:r>
    </w:p>
    <w:p w14:paraId="42B6F962" w14:textId="51E334E8" w:rsidR="004364D1" w:rsidRDefault="00D20633" w:rsidP="004364D1">
      <w:pPr>
        <w:pStyle w:val="ListParagraph"/>
        <w:numPr>
          <w:ilvl w:val="2"/>
          <w:numId w:val="4"/>
        </w:numPr>
        <w:jc w:val="both"/>
      </w:pPr>
      <w:r>
        <w:t>Who will be in the committee</w:t>
      </w:r>
      <w:r w:rsidR="004364D1">
        <w:t xml:space="preserve"> (e.g. patient advocacy, legal, technology experts, etc.</w:t>
      </w:r>
      <w:r w:rsidR="00A443D8">
        <w:t>)</w:t>
      </w:r>
      <w:r w:rsidR="004364D1">
        <w:t>?</w:t>
      </w:r>
    </w:p>
    <w:p w14:paraId="46AE60D9" w14:textId="6054DF8C" w:rsidR="004364D1" w:rsidRDefault="004364D1" w:rsidP="004364D1">
      <w:pPr>
        <w:pStyle w:val="ListParagraph"/>
        <w:numPr>
          <w:ilvl w:val="2"/>
          <w:numId w:val="4"/>
        </w:numPr>
        <w:jc w:val="both"/>
      </w:pPr>
      <w:r>
        <w:t>W</w:t>
      </w:r>
      <w:r w:rsidR="00DB1B26">
        <w:t xml:space="preserve">hat will </w:t>
      </w:r>
      <w:r>
        <w:t>be its guiding principles?</w:t>
      </w:r>
    </w:p>
    <w:p w14:paraId="25F7B076" w14:textId="7BCA5BA0" w:rsidR="000A2A8A" w:rsidRDefault="004364D1" w:rsidP="004364D1">
      <w:pPr>
        <w:pStyle w:val="ListParagraph"/>
        <w:numPr>
          <w:ilvl w:val="2"/>
          <w:numId w:val="4"/>
        </w:numPr>
        <w:jc w:val="both"/>
      </w:pPr>
      <w:r>
        <w:t>W</w:t>
      </w:r>
      <w:r w:rsidR="002A6483">
        <w:t xml:space="preserve">hat will </w:t>
      </w:r>
      <w:r w:rsidR="000579BC">
        <w:t xml:space="preserve">the </w:t>
      </w:r>
      <w:r w:rsidR="00DB1B26">
        <w:t>guidelines for providing</w:t>
      </w:r>
      <w:r w:rsidR="00F24E51">
        <w:t>/denying</w:t>
      </w:r>
      <w:r w:rsidR="00DB1B26">
        <w:t xml:space="preserve"> </w:t>
      </w:r>
      <w:r w:rsidR="00E66883">
        <w:t xml:space="preserve">such </w:t>
      </w:r>
      <w:r w:rsidR="00DB1B26">
        <w:t>approval be?</w:t>
      </w:r>
      <w:r w:rsidR="00157574">
        <w:t xml:space="preserve"> </w:t>
      </w:r>
    </w:p>
    <w:p w14:paraId="36649711" w14:textId="77777777" w:rsidR="00157574" w:rsidRDefault="00157574" w:rsidP="00157574">
      <w:pPr>
        <w:pStyle w:val="ListParagraph"/>
        <w:ind w:left="1080"/>
        <w:jc w:val="both"/>
      </w:pPr>
    </w:p>
    <w:p w14:paraId="72FC16A3" w14:textId="77777777" w:rsidR="00BA00EE" w:rsidRDefault="00157574" w:rsidP="00B80650">
      <w:pPr>
        <w:pStyle w:val="ListParagraph"/>
        <w:numPr>
          <w:ilvl w:val="1"/>
          <w:numId w:val="4"/>
        </w:numPr>
        <w:jc w:val="both"/>
      </w:pPr>
      <w:r>
        <w:t xml:space="preserve">Alternately, </w:t>
      </w:r>
      <w:r w:rsidR="00730C40">
        <w:t>are we</w:t>
      </w:r>
      <w:r>
        <w:t xml:space="preserve"> either </w:t>
      </w:r>
      <w:r w:rsidR="00730C40">
        <w:t xml:space="preserve">going to </w:t>
      </w:r>
    </w:p>
    <w:p w14:paraId="038AF601" w14:textId="02ADDFE0" w:rsidR="00BA00EE" w:rsidRDefault="00BA00EE" w:rsidP="00BA00EE">
      <w:pPr>
        <w:pStyle w:val="ListParagraph"/>
        <w:numPr>
          <w:ilvl w:val="2"/>
          <w:numId w:val="4"/>
        </w:numPr>
        <w:jc w:val="both"/>
      </w:pPr>
      <w:r>
        <w:t>E</w:t>
      </w:r>
      <w:r w:rsidR="00157574">
        <w:t>xternalize responsibility to the data-</w:t>
      </w:r>
      <w:proofErr w:type="spellStart"/>
      <w:r w:rsidR="00157574">
        <w:t>uploader</w:t>
      </w:r>
      <w:proofErr w:type="spellEnd"/>
      <w:r w:rsidR="00157574">
        <w:t xml:space="preserve"> through a l</w:t>
      </w:r>
      <w:r>
        <w:t xml:space="preserve">egal disclaimer, or </w:t>
      </w:r>
    </w:p>
    <w:p w14:paraId="3CF36A24" w14:textId="32BCA20D" w:rsidR="00157574" w:rsidRDefault="00BA00EE" w:rsidP="00BA00EE">
      <w:pPr>
        <w:pStyle w:val="ListParagraph"/>
        <w:numPr>
          <w:ilvl w:val="2"/>
          <w:numId w:val="4"/>
        </w:numPr>
        <w:jc w:val="both"/>
      </w:pPr>
      <w:r>
        <w:t>P</w:t>
      </w:r>
      <w:r w:rsidR="00157574">
        <w:t>rogrammatically enf</w:t>
      </w:r>
      <w:r w:rsidR="00000A35">
        <w:t xml:space="preserve">orce </w:t>
      </w:r>
      <w:r w:rsidR="00D1661D">
        <w:t>barriers against</w:t>
      </w:r>
      <w:r w:rsidR="00A14C86">
        <w:t xml:space="preserve"> uploading</w:t>
      </w:r>
      <w:r w:rsidR="00000A35">
        <w:t xml:space="preserve"> sensitive data</w:t>
      </w:r>
      <w:r w:rsidR="00A14C86">
        <w:t xml:space="preserve"> </w:t>
      </w:r>
      <w:r w:rsidR="00E8794C">
        <w:t xml:space="preserve">fields </w:t>
      </w:r>
      <w:r w:rsidR="00A14C86">
        <w:t>by mistake</w:t>
      </w:r>
      <w:r w:rsidR="00000A35">
        <w:t>?</w:t>
      </w:r>
    </w:p>
    <w:p w14:paraId="423DED47" w14:textId="77777777" w:rsidR="00DB1B26" w:rsidRDefault="00DB1B26" w:rsidP="00DB1B26">
      <w:pPr>
        <w:pStyle w:val="ListParagraph"/>
        <w:ind w:left="1080"/>
        <w:jc w:val="both"/>
      </w:pPr>
    </w:p>
    <w:p w14:paraId="08BDEB0D" w14:textId="35E3EEE6" w:rsidR="006A2A68" w:rsidRDefault="006A2A68" w:rsidP="000A2A8A">
      <w:pPr>
        <w:pStyle w:val="ListParagraph"/>
        <w:numPr>
          <w:ilvl w:val="1"/>
          <w:numId w:val="4"/>
        </w:numPr>
        <w:jc w:val="both"/>
      </w:pPr>
      <w:r>
        <w:t xml:space="preserve">What </w:t>
      </w:r>
      <w:r w:rsidR="00102837">
        <w:t xml:space="preserve">is the list of </w:t>
      </w:r>
      <w:r>
        <w:t xml:space="preserve">QC measures </w:t>
      </w:r>
      <w:r w:rsidR="00F13476">
        <w:t>to</w:t>
      </w:r>
      <w:r>
        <w:t xml:space="preserve"> be </w:t>
      </w:r>
      <w:r w:rsidR="00F13476">
        <w:t xml:space="preserve">put </w:t>
      </w:r>
      <w:r>
        <w:t>in place for maintaining data integrity and consistency</w:t>
      </w:r>
      <w:r w:rsidR="00355578">
        <w:t xml:space="preserve"> across uploads</w:t>
      </w:r>
      <w:r w:rsidR="0059194D">
        <w:t xml:space="preserve"> from multiple labs</w:t>
      </w:r>
      <w:r>
        <w:t>?</w:t>
      </w:r>
    </w:p>
    <w:p w14:paraId="24DBA128" w14:textId="77777777" w:rsidR="00CE6EBD" w:rsidRDefault="00CE6EBD" w:rsidP="00CE6EBD">
      <w:pPr>
        <w:jc w:val="both"/>
      </w:pPr>
    </w:p>
    <w:p w14:paraId="1583E8D1" w14:textId="1797B056" w:rsidR="000A2A8A" w:rsidRDefault="006A2A68" w:rsidP="000A2A8A">
      <w:pPr>
        <w:pStyle w:val="ListParagraph"/>
        <w:numPr>
          <w:ilvl w:val="1"/>
          <w:numId w:val="4"/>
        </w:numPr>
        <w:jc w:val="both"/>
      </w:pPr>
      <w:r>
        <w:t xml:space="preserve">Who will resolve any QC related </w:t>
      </w:r>
      <w:r w:rsidR="00AB1411">
        <w:t xml:space="preserve">conflicts </w:t>
      </w:r>
      <w:r>
        <w:t xml:space="preserve">that arise during upload </w:t>
      </w:r>
      <w:r w:rsidR="00AB1411">
        <w:t xml:space="preserve">and </w:t>
      </w:r>
      <w:r w:rsidR="000453CE">
        <w:t>what procedure will be followed to resolve them</w:t>
      </w:r>
      <w:r w:rsidR="00AB1411">
        <w:t xml:space="preserve"> (versioning protocol</w:t>
      </w:r>
      <w:r w:rsidR="000453CE">
        <w:t>, etc.</w:t>
      </w:r>
      <w:r w:rsidR="00AB1411">
        <w:t>)?</w:t>
      </w:r>
    </w:p>
    <w:p w14:paraId="2C5D65E3" w14:textId="77777777" w:rsidR="00CE6EBD" w:rsidRDefault="00CE6EBD" w:rsidP="00CE6EBD">
      <w:pPr>
        <w:pStyle w:val="ListParagraph"/>
        <w:ind w:left="1080"/>
        <w:jc w:val="both"/>
      </w:pPr>
    </w:p>
    <w:p w14:paraId="34871A7C" w14:textId="347FBF62" w:rsidR="000A2A8A" w:rsidRDefault="004B368A" w:rsidP="00B80650">
      <w:pPr>
        <w:pStyle w:val="ListParagraph"/>
        <w:numPr>
          <w:ilvl w:val="1"/>
          <w:numId w:val="4"/>
        </w:numPr>
        <w:jc w:val="both"/>
      </w:pPr>
      <w:r>
        <w:t xml:space="preserve">Other … </w:t>
      </w:r>
    </w:p>
    <w:p w14:paraId="587F1E40" w14:textId="77777777" w:rsidR="006007BC" w:rsidRDefault="006007BC" w:rsidP="006007BC">
      <w:pPr>
        <w:pStyle w:val="ListParagraph"/>
        <w:ind w:left="1080"/>
        <w:jc w:val="both"/>
      </w:pPr>
    </w:p>
    <w:p w14:paraId="2A951E24" w14:textId="77777777" w:rsidR="00486B9C" w:rsidRPr="002E5A95" w:rsidRDefault="00486B9C" w:rsidP="00486B9C">
      <w:pPr>
        <w:pStyle w:val="ListParagraph"/>
        <w:ind w:left="360"/>
        <w:jc w:val="both"/>
        <w:rPr>
          <w:b/>
        </w:rPr>
      </w:pPr>
    </w:p>
    <w:p w14:paraId="1DABF459" w14:textId="21A835FA" w:rsidR="00AB1411" w:rsidRDefault="00A0694F" w:rsidP="00AB1411">
      <w:pPr>
        <w:pStyle w:val="ListParagraph"/>
        <w:numPr>
          <w:ilvl w:val="0"/>
          <w:numId w:val="4"/>
        </w:numPr>
        <w:jc w:val="both"/>
        <w:rPr>
          <w:b/>
        </w:rPr>
      </w:pPr>
      <w:r>
        <w:rPr>
          <w:b/>
        </w:rPr>
        <w:br w:type="column"/>
      </w:r>
      <w:r w:rsidR="00486B9C" w:rsidRPr="002E5A95">
        <w:rPr>
          <w:b/>
        </w:rPr>
        <w:t>P</w:t>
      </w:r>
      <w:r w:rsidR="00486B9C">
        <w:rPr>
          <w:b/>
        </w:rPr>
        <w:t>atient p</w:t>
      </w:r>
      <w:r w:rsidR="00486B9C" w:rsidRPr="002E5A95">
        <w:rPr>
          <w:b/>
        </w:rPr>
        <w:t>rivacy and security frameworks</w:t>
      </w:r>
    </w:p>
    <w:p w14:paraId="0E869167" w14:textId="115D623F" w:rsidR="00416F5C" w:rsidRPr="00416F5C" w:rsidRDefault="00416F5C" w:rsidP="00416F5C">
      <w:pPr>
        <w:pStyle w:val="ListParagraph"/>
        <w:ind w:left="360"/>
        <w:jc w:val="both"/>
        <w:rPr>
          <w:i/>
        </w:rPr>
      </w:pPr>
      <w:r w:rsidRPr="00416F5C">
        <w:rPr>
          <w:i/>
        </w:rPr>
        <w:t>[</w:t>
      </w:r>
      <w:r w:rsidR="0055694A">
        <w:rPr>
          <w:i/>
          <w:color w:val="C0504D" w:themeColor="accent2"/>
        </w:rPr>
        <w:t>Sub-group</w:t>
      </w:r>
      <w:r w:rsidRPr="00416F5C">
        <w:rPr>
          <w:i/>
        </w:rPr>
        <w:t xml:space="preserve">: Snehit Prabhu. </w:t>
      </w:r>
      <w:r w:rsidR="006B6098">
        <w:rPr>
          <w:i/>
        </w:rPr>
        <w:t xml:space="preserve">Carlos Bustamante? </w:t>
      </w:r>
      <w:r w:rsidRPr="00416F5C">
        <w:rPr>
          <w:i/>
        </w:rPr>
        <w:t>Sam Baxter?]</w:t>
      </w:r>
    </w:p>
    <w:p w14:paraId="030A0BEC" w14:textId="77777777" w:rsidR="00416F5C" w:rsidRDefault="00416F5C" w:rsidP="00416F5C">
      <w:pPr>
        <w:pStyle w:val="ListParagraph"/>
        <w:ind w:left="360"/>
        <w:jc w:val="both"/>
        <w:rPr>
          <w:i/>
        </w:rPr>
      </w:pPr>
    </w:p>
    <w:p w14:paraId="36E3ECCF" w14:textId="4BB442A9" w:rsidR="00AB1411" w:rsidRPr="00AB1411" w:rsidRDefault="00AB1411" w:rsidP="00416F5C">
      <w:pPr>
        <w:pStyle w:val="ListParagraph"/>
        <w:ind w:left="360"/>
        <w:jc w:val="both"/>
        <w:rPr>
          <w:i/>
        </w:rPr>
      </w:pPr>
      <w:r w:rsidRPr="00AB1411">
        <w:rPr>
          <w:i/>
        </w:rPr>
        <w:t>[</w:t>
      </w:r>
      <w:r w:rsidR="006D283C">
        <w:rPr>
          <w:i/>
        </w:rPr>
        <w:t xml:space="preserve">Snehit: </w:t>
      </w:r>
      <w:r>
        <w:rPr>
          <w:i/>
        </w:rPr>
        <w:t xml:space="preserve">This </w:t>
      </w:r>
      <w:r w:rsidR="00F80183">
        <w:rPr>
          <w:i/>
        </w:rPr>
        <w:t>section</w:t>
      </w:r>
      <w:r w:rsidR="000C2187">
        <w:rPr>
          <w:i/>
        </w:rPr>
        <w:t xml:space="preserve"> partially deals with pragmatic/logistical issues relating </w:t>
      </w:r>
      <w:r>
        <w:rPr>
          <w:i/>
        </w:rPr>
        <w:t xml:space="preserve">to </w:t>
      </w:r>
      <w:r w:rsidR="00244E99">
        <w:rPr>
          <w:i/>
        </w:rPr>
        <w:t>exposing clinical data fields</w:t>
      </w:r>
      <w:r w:rsidR="000C2187">
        <w:rPr>
          <w:i/>
        </w:rPr>
        <w:t>, as well as an open-ended research component to develop privacy enhancing mechanisms for use of sensitive data in research settings]</w:t>
      </w:r>
    </w:p>
    <w:p w14:paraId="33780F63" w14:textId="77777777" w:rsidR="00416F5C" w:rsidRDefault="00416F5C" w:rsidP="00416F5C">
      <w:pPr>
        <w:pStyle w:val="ListParagraph"/>
        <w:ind w:left="1080"/>
        <w:jc w:val="both"/>
      </w:pPr>
    </w:p>
    <w:p w14:paraId="0FCB9B9D" w14:textId="733A1419" w:rsidR="002D13D3" w:rsidRDefault="002D13D3" w:rsidP="00AB1411">
      <w:pPr>
        <w:pStyle w:val="ListParagraph"/>
        <w:numPr>
          <w:ilvl w:val="1"/>
          <w:numId w:val="4"/>
        </w:numPr>
        <w:jc w:val="both"/>
      </w:pPr>
      <w:r>
        <w:t xml:space="preserve">What are the different risks associated with sharing patient health data? List, categorize, describe and define these. </w:t>
      </w:r>
    </w:p>
    <w:p w14:paraId="35F78F57" w14:textId="77777777" w:rsidR="002D13D3" w:rsidRDefault="002D13D3" w:rsidP="002D13D3">
      <w:pPr>
        <w:pStyle w:val="ListParagraph"/>
        <w:ind w:left="1080"/>
        <w:jc w:val="both"/>
      </w:pPr>
    </w:p>
    <w:p w14:paraId="56905AE0" w14:textId="111D8EAF" w:rsidR="00FF5E55" w:rsidRDefault="000C2187" w:rsidP="00AB1411">
      <w:pPr>
        <w:pStyle w:val="ListParagraph"/>
        <w:numPr>
          <w:ilvl w:val="1"/>
          <w:numId w:val="4"/>
        </w:numPr>
        <w:jc w:val="both"/>
      </w:pPr>
      <w:r>
        <w:t xml:space="preserve">Which </w:t>
      </w:r>
      <w:r w:rsidR="00B9307B">
        <w:t xml:space="preserve">data </w:t>
      </w:r>
      <w:r>
        <w:t xml:space="preserve">fields </w:t>
      </w:r>
      <w:r w:rsidR="00244E99">
        <w:t>from</w:t>
      </w:r>
      <w:r w:rsidR="00FF5E55">
        <w:t xml:space="preserve"> their</w:t>
      </w:r>
      <w:r w:rsidR="00244E99">
        <w:t xml:space="preserve"> patient records </w:t>
      </w:r>
      <w:r w:rsidR="00FF5E55">
        <w:t>will labs upload to the ILDB</w:t>
      </w:r>
      <w:r w:rsidR="00244E99">
        <w:t xml:space="preserve">? </w:t>
      </w:r>
    </w:p>
    <w:p w14:paraId="0E071F61" w14:textId="77777777" w:rsidR="00FF5E55" w:rsidRDefault="00FF5E55" w:rsidP="00FF5E55">
      <w:pPr>
        <w:pStyle w:val="ListParagraph"/>
        <w:ind w:left="1080"/>
        <w:jc w:val="both"/>
      </w:pPr>
    </w:p>
    <w:p w14:paraId="6F16E599" w14:textId="77777777" w:rsidR="002D13D3" w:rsidRDefault="00FF5E55" w:rsidP="00AB1411">
      <w:pPr>
        <w:pStyle w:val="ListParagraph"/>
        <w:numPr>
          <w:ilvl w:val="1"/>
          <w:numId w:val="4"/>
        </w:numPr>
        <w:jc w:val="both"/>
      </w:pPr>
      <w:r>
        <w:t xml:space="preserve">What privacy </w:t>
      </w:r>
      <w:r w:rsidR="00B9307B">
        <w:t>framework</w:t>
      </w:r>
      <w:r>
        <w:t xml:space="preserve"> will be used to judge the </w:t>
      </w:r>
      <w:r w:rsidR="00B9307B">
        <w:t xml:space="preserve">risk associated </w:t>
      </w:r>
      <w:r w:rsidR="00680816">
        <w:t xml:space="preserve">with </w:t>
      </w:r>
      <w:r w:rsidR="00777FB6">
        <w:t xml:space="preserve">sharing </w:t>
      </w:r>
      <w:r w:rsidR="002D13D3">
        <w:t>a particular</w:t>
      </w:r>
      <w:r>
        <w:t xml:space="preserve"> field?</w:t>
      </w:r>
      <w:r w:rsidR="00244E99">
        <w:t xml:space="preserve"> </w:t>
      </w:r>
    </w:p>
    <w:p w14:paraId="453D701D" w14:textId="77777777" w:rsidR="002D13D3" w:rsidRDefault="002D13D3" w:rsidP="002D13D3">
      <w:pPr>
        <w:jc w:val="both"/>
      </w:pPr>
    </w:p>
    <w:p w14:paraId="42D60D4D" w14:textId="082508B4" w:rsidR="000C2187" w:rsidRDefault="00FF5E55" w:rsidP="00AB1411">
      <w:pPr>
        <w:pStyle w:val="ListParagraph"/>
        <w:numPr>
          <w:ilvl w:val="1"/>
          <w:numId w:val="4"/>
        </w:numPr>
        <w:jc w:val="both"/>
      </w:pPr>
      <w:r>
        <w:t>Where will the committee’s judgme</w:t>
      </w:r>
      <w:r w:rsidR="002D13D3">
        <w:t>nt about each field be recorded? How will it be justified</w:t>
      </w:r>
      <w:r>
        <w:t xml:space="preserve"> and communicated?</w:t>
      </w:r>
    </w:p>
    <w:p w14:paraId="51EE9955" w14:textId="77777777" w:rsidR="000C2187" w:rsidRDefault="000C2187" w:rsidP="000C2187">
      <w:pPr>
        <w:pStyle w:val="ListParagraph"/>
        <w:ind w:left="1080"/>
        <w:jc w:val="both"/>
      </w:pPr>
    </w:p>
    <w:p w14:paraId="78072FD0" w14:textId="6955D3A5" w:rsidR="00BB0AC6" w:rsidRDefault="00D82C0B" w:rsidP="00BB0AC6">
      <w:pPr>
        <w:pStyle w:val="ListParagraph"/>
        <w:numPr>
          <w:ilvl w:val="1"/>
          <w:numId w:val="4"/>
        </w:numPr>
        <w:jc w:val="both"/>
      </w:pPr>
      <w:r>
        <w:t>If fields are judged to have differing levels of privacy related risks, how will this determine their usage</w:t>
      </w:r>
      <w:r w:rsidR="00BB0AC6">
        <w:t xml:space="preserve"> in various types of research</w:t>
      </w:r>
      <w:r>
        <w:t>?</w:t>
      </w:r>
    </w:p>
    <w:p w14:paraId="5D49EB1E" w14:textId="77777777" w:rsidR="00E9505D" w:rsidRDefault="00E9505D" w:rsidP="00E9505D">
      <w:pPr>
        <w:jc w:val="both"/>
      </w:pPr>
    </w:p>
    <w:p w14:paraId="4C25B2D1" w14:textId="22B3FD9E" w:rsidR="00E9505D" w:rsidRDefault="00E9505D" w:rsidP="00BB0AC6">
      <w:pPr>
        <w:pStyle w:val="ListParagraph"/>
        <w:numPr>
          <w:ilvl w:val="1"/>
          <w:numId w:val="4"/>
        </w:numPr>
        <w:jc w:val="both"/>
      </w:pPr>
      <w:r>
        <w:t xml:space="preserve">What kinds of read/write/download privileges will be assigned to different </w:t>
      </w:r>
      <w:r w:rsidR="00264020">
        <w:t>categories</w:t>
      </w:r>
      <w:r>
        <w:t xml:space="preserve"> of users by the ILDB?</w:t>
      </w:r>
    </w:p>
    <w:p w14:paraId="777B4470" w14:textId="77777777" w:rsidR="00D82C0B" w:rsidRDefault="00D82C0B" w:rsidP="00D82C0B">
      <w:pPr>
        <w:jc w:val="both"/>
      </w:pPr>
    </w:p>
    <w:p w14:paraId="5A9A9F7F" w14:textId="43C4914F" w:rsidR="00AB1411" w:rsidRDefault="000C2187" w:rsidP="00D82C0B">
      <w:pPr>
        <w:pStyle w:val="ListParagraph"/>
        <w:numPr>
          <w:ilvl w:val="1"/>
          <w:numId w:val="4"/>
        </w:numPr>
        <w:jc w:val="both"/>
      </w:pPr>
      <w:r>
        <w:t xml:space="preserve">What </w:t>
      </w:r>
      <w:r w:rsidR="00154CBF">
        <w:t xml:space="preserve">(if any) </w:t>
      </w:r>
      <w:r>
        <w:t>are the</w:t>
      </w:r>
      <w:r w:rsidR="00154CBF">
        <w:t xml:space="preserve"> quantitative</w:t>
      </w:r>
      <w:r>
        <w:t xml:space="preserve"> privacy/utility trade-offs associated with each data field in the ILDB?</w:t>
      </w:r>
      <w:r w:rsidR="00D82C0B">
        <w:t xml:space="preserve"> </w:t>
      </w:r>
      <w:r>
        <w:t xml:space="preserve"> </w:t>
      </w:r>
    </w:p>
    <w:p w14:paraId="6F894A30" w14:textId="77777777" w:rsidR="00D57858" w:rsidRDefault="00D57858" w:rsidP="00D57858">
      <w:pPr>
        <w:jc w:val="both"/>
      </w:pPr>
    </w:p>
    <w:p w14:paraId="136046D0" w14:textId="082BD6CB" w:rsidR="00D57858" w:rsidRPr="00AB1411" w:rsidRDefault="00D57858" w:rsidP="00D82C0B">
      <w:pPr>
        <w:pStyle w:val="ListParagraph"/>
        <w:numPr>
          <w:ilvl w:val="1"/>
          <w:numId w:val="4"/>
        </w:numPr>
        <w:jc w:val="both"/>
      </w:pPr>
      <w:r>
        <w:t>Other …</w:t>
      </w:r>
    </w:p>
    <w:p w14:paraId="0C0E9644" w14:textId="07261259" w:rsidR="00486B9C" w:rsidRDefault="00486B9C" w:rsidP="00486B9C">
      <w:pPr>
        <w:pStyle w:val="ListParagraph"/>
        <w:ind w:left="360"/>
        <w:jc w:val="both"/>
      </w:pPr>
    </w:p>
    <w:p w14:paraId="7E0F74A6" w14:textId="77777777" w:rsidR="00486B9C" w:rsidRPr="002E5A95" w:rsidRDefault="00486B9C" w:rsidP="00486B9C">
      <w:pPr>
        <w:pStyle w:val="ListParagraph"/>
        <w:ind w:left="360"/>
        <w:jc w:val="both"/>
        <w:rPr>
          <w:b/>
        </w:rPr>
      </w:pPr>
    </w:p>
    <w:p w14:paraId="26EE7201" w14:textId="77777777" w:rsidR="005319DD" w:rsidRDefault="00A0694F" w:rsidP="00486B9C">
      <w:pPr>
        <w:pStyle w:val="ListParagraph"/>
        <w:numPr>
          <w:ilvl w:val="0"/>
          <w:numId w:val="4"/>
        </w:numPr>
        <w:jc w:val="both"/>
        <w:rPr>
          <w:b/>
        </w:rPr>
      </w:pPr>
      <w:r>
        <w:rPr>
          <w:b/>
        </w:rPr>
        <w:br w:type="column"/>
      </w:r>
      <w:r w:rsidR="00486B9C">
        <w:rPr>
          <w:b/>
        </w:rPr>
        <w:t xml:space="preserve">Data </w:t>
      </w:r>
      <w:r w:rsidR="00486B9C" w:rsidRPr="002E5A95">
        <w:rPr>
          <w:b/>
        </w:rPr>
        <w:t>usage guidelines</w:t>
      </w:r>
      <w:r w:rsidR="00486B9C">
        <w:rPr>
          <w:b/>
        </w:rPr>
        <w:t xml:space="preserve"> and oversight/regulation of</w:t>
      </w:r>
      <w:r w:rsidR="00486B9C" w:rsidRPr="004D1EA7">
        <w:rPr>
          <w:b/>
        </w:rPr>
        <w:t xml:space="preserve"> user</w:t>
      </w:r>
      <w:r w:rsidR="00486B9C">
        <w:rPr>
          <w:b/>
        </w:rPr>
        <w:t>s</w:t>
      </w:r>
    </w:p>
    <w:p w14:paraId="0EFFE38A" w14:textId="6C7D4F37" w:rsidR="005319DD" w:rsidRDefault="005319DD" w:rsidP="005319DD">
      <w:pPr>
        <w:pStyle w:val="ListParagraph"/>
        <w:ind w:left="360"/>
        <w:jc w:val="both"/>
        <w:rPr>
          <w:i/>
        </w:rPr>
      </w:pPr>
      <w:r w:rsidRPr="00546B89">
        <w:rPr>
          <w:i/>
        </w:rPr>
        <w:t>[</w:t>
      </w:r>
      <w:r w:rsidR="0055694A">
        <w:rPr>
          <w:i/>
          <w:color w:val="C0504D" w:themeColor="accent2"/>
        </w:rPr>
        <w:t>Sub-group</w:t>
      </w:r>
      <w:r w:rsidRPr="00546B89">
        <w:rPr>
          <w:i/>
        </w:rPr>
        <w:t xml:space="preserve">: Snehit Prabhu. </w:t>
      </w:r>
      <w:r w:rsidR="00C158E1">
        <w:rPr>
          <w:i/>
        </w:rPr>
        <w:t xml:space="preserve">Sharon </w:t>
      </w:r>
      <w:proofErr w:type="spellStart"/>
      <w:r w:rsidR="00C158E1">
        <w:rPr>
          <w:i/>
        </w:rPr>
        <w:t>Plon</w:t>
      </w:r>
      <w:proofErr w:type="spellEnd"/>
      <w:r w:rsidR="00C158E1">
        <w:rPr>
          <w:i/>
        </w:rPr>
        <w:t xml:space="preserve">? </w:t>
      </w:r>
      <w:r w:rsidRPr="00546B89">
        <w:rPr>
          <w:i/>
        </w:rPr>
        <w:t xml:space="preserve">Heidi </w:t>
      </w:r>
      <w:proofErr w:type="spellStart"/>
      <w:r w:rsidRPr="00546B89">
        <w:rPr>
          <w:i/>
        </w:rPr>
        <w:t>Rehm</w:t>
      </w:r>
      <w:proofErr w:type="spellEnd"/>
      <w:r w:rsidRPr="00546B89">
        <w:rPr>
          <w:i/>
        </w:rPr>
        <w:t>?]</w:t>
      </w:r>
    </w:p>
    <w:p w14:paraId="1A48EC8E" w14:textId="77777777" w:rsidR="006B6098" w:rsidRDefault="006B6098" w:rsidP="005319DD">
      <w:pPr>
        <w:pStyle w:val="ListParagraph"/>
        <w:ind w:left="360"/>
        <w:jc w:val="both"/>
        <w:rPr>
          <w:i/>
        </w:rPr>
      </w:pPr>
    </w:p>
    <w:p w14:paraId="5FE1C6C8" w14:textId="55513FE8" w:rsidR="005319DD" w:rsidRPr="006B6098" w:rsidRDefault="006B6098" w:rsidP="006B6098">
      <w:pPr>
        <w:pStyle w:val="ListParagraph"/>
        <w:ind w:left="360"/>
        <w:jc w:val="both"/>
        <w:rPr>
          <w:b/>
        </w:rPr>
      </w:pPr>
      <w:r>
        <w:rPr>
          <w:i/>
        </w:rPr>
        <w:t xml:space="preserve">[Snehit: </w:t>
      </w:r>
      <w:r w:rsidR="00574372">
        <w:rPr>
          <w:i/>
        </w:rPr>
        <w:t xml:space="preserve">This section deals with the criteria for and logistics of approving a data-access request. </w:t>
      </w:r>
      <w:r w:rsidR="00F81441">
        <w:rPr>
          <w:i/>
        </w:rPr>
        <w:t>A d</w:t>
      </w:r>
      <w:r w:rsidR="00574372">
        <w:rPr>
          <w:i/>
        </w:rPr>
        <w:t>ecision has been made to provide controlled access to known entities only. There will be NO anonymous/public access</w:t>
      </w:r>
      <w:r w:rsidR="00F81441">
        <w:rPr>
          <w:i/>
        </w:rPr>
        <w:t xml:space="preserve"> for now.]</w:t>
      </w:r>
    </w:p>
    <w:p w14:paraId="055A3187" w14:textId="77777777" w:rsidR="006B6098" w:rsidRPr="005319DD" w:rsidRDefault="006B6098" w:rsidP="006B6098">
      <w:pPr>
        <w:pStyle w:val="ListParagraph"/>
        <w:ind w:left="1080"/>
        <w:jc w:val="both"/>
        <w:rPr>
          <w:b/>
        </w:rPr>
      </w:pPr>
    </w:p>
    <w:p w14:paraId="31FAF29A" w14:textId="00890B1C" w:rsidR="00486B9C" w:rsidRPr="00C35559" w:rsidRDefault="00F81441" w:rsidP="005319DD">
      <w:pPr>
        <w:pStyle w:val="ListParagraph"/>
        <w:numPr>
          <w:ilvl w:val="1"/>
          <w:numId w:val="4"/>
        </w:numPr>
        <w:jc w:val="both"/>
        <w:rPr>
          <w:b/>
        </w:rPr>
      </w:pPr>
      <w:r>
        <w:t xml:space="preserve">What </w:t>
      </w:r>
      <w:r w:rsidR="00C35559">
        <w:t>kinds of entities may request</w:t>
      </w:r>
      <w:r w:rsidR="00C34595">
        <w:t xml:space="preserve"> access to</w:t>
      </w:r>
      <w:r w:rsidR="00C35559">
        <w:t xml:space="preserve"> and be granted access to</w:t>
      </w:r>
      <w:r>
        <w:t xml:space="preserve"> </w:t>
      </w:r>
      <w:r w:rsidR="00C34595">
        <w:t xml:space="preserve">the </w:t>
      </w:r>
      <w:r w:rsidR="00C35559">
        <w:t>ILDB</w:t>
      </w:r>
      <w:r>
        <w:t>?</w:t>
      </w:r>
    </w:p>
    <w:p w14:paraId="66F0AA01" w14:textId="77777777" w:rsidR="00C35559" w:rsidRPr="00C35559" w:rsidRDefault="00C35559" w:rsidP="00C35559">
      <w:pPr>
        <w:pStyle w:val="ListParagraph"/>
        <w:ind w:left="1080"/>
        <w:jc w:val="both"/>
        <w:rPr>
          <w:b/>
        </w:rPr>
      </w:pPr>
    </w:p>
    <w:p w14:paraId="096E5951" w14:textId="685424E7" w:rsidR="00C35559" w:rsidRPr="00C34595" w:rsidRDefault="00C35559" w:rsidP="005319DD">
      <w:pPr>
        <w:pStyle w:val="ListParagraph"/>
        <w:numPr>
          <w:ilvl w:val="1"/>
          <w:numId w:val="4"/>
        </w:numPr>
        <w:jc w:val="both"/>
        <w:rPr>
          <w:b/>
        </w:rPr>
      </w:pPr>
      <w:r>
        <w:t xml:space="preserve">What does a </w:t>
      </w:r>
      <w:r w:rsidR="00C34595" w:rsidRPr="00C34595">
        <w:rPr>
          <w:i/>
        </w:rPr>
        <w:t>bona fide</w:t>
      </w:r>
      <w:r w:rsidR="00C34595">
        <w:t xml:space="preserve"> </w:t>
      </w:r>
      <w:r>
        <w:t>da</w:t>
      </w:r>
      <w:r w:rsidR="00C34595">
        <w:t>ta-access request look like? What materials must the access-requesting entity provide (web-form/write-up) to establish validity of research agenda?</w:t>
      </w:r>
    </w:p>
    <w:p w14:paraId="01539C67" w14:textId="77777777" w:rsidR="00C34595" w:rsidRPr="00C34595" w:rsidRDefault="00C34595" w:rsidP="00C34595">
      <w:pPr>
        <w:jc w:val="both"/>
        <w:rPr>
          <w:b/>
        </w:rPr>
      </w:pPr>
    </w:p>
    <w:p w14:paraId="0EB82DBF" w14:textId="40D1439F" w:rsidR="008C33EE" w:rsidRDefault="00C34595" w:rsidP="005319DD">
      <w:pPr>
        <w:pStyle w:val="ListParagraph"/>
        <w:numPr>
          <w:ilvl w:val="1"/>
          <w:numId w:val="4"/>
        </w:numPr>
        <w:jc w:val="both"/>
      </w:pPr>
      <w:r>
        <w:t xml:space="preserve">Who will adjudicate over </w:t>
      </w:r>
      <w:r w:rsidR="00B0374F">
        <w:t>each</w:t>
      </w:r>
      <w:r>
        <w:t xml:space="preserve"> request</w:t>
      </w:r>
      <w:r w:rsidR="008C33EE">
        <w:t xml:space="preserve"> (ILDB committee, patient advocacy group</w:t>
      </w:r>
      <w:r w:rsidR="00A11815">
        <w:t>, d</w:t>
      </w:r>
      <w:r w:rsidR="008C33EE">
        <w:t>ata</w:t>
      </w:r>
      <w:r w:rsidR="00A11815">
        <w:t xml:space="preserve"> contributor, etc.</w:t>
      </w:r>
      <w:proofErr w:type="gramStart"/>
      <w:r w:rsidR="00A11815">
        <w:t>)</w:t>
      </w:r>
      <w:proofErr w:type="gramEnd"/>
      <w:r>
        <w:t xml:space="preserve"> </w:t>
      </w:r>
    </w:p>
    <w:p w14:paraId="399AE7A5" w14:textId="77777777" w:rsidR="008C33EE" w:rsidRDefault="008C33EE" w:rsidP="008C33EE">
      <w:pPr>
        <w:jc w:val="both"/>
      </w:pPr>
    </w:p>
    <w:p w14:paraId="2033E136" w14:textId="611BAEFD" w:rsidR="00C34595" w:rsidRDefault="00C34595" w:rsidP="005319DD">
      <w:pPr>
        <w:pStyle w:val="ListParagraph"/>
        <w:numPr>
          <w:ilvl w:val="1"/>
          <w:numId w:val="4"/>
        </w:numPr>
        <w:jc w:val="both"/>
      </w:pPr>
      <w:r>
        <w:t>What criteria</w:t>
      </w:r>
      <w:r w:rsidR="008C33EE">
        <w:t xml:space="preserve"> of the proposed research agenda</w:t>
      </w:r>
      <w:r w:rsidR="00C1198C">
        <w:t xml:space="preserve"> will</w:t>
      </w:r>
      <w:r>
        <w:t xml:space="preserve"> be used to establish whether </w:t>
      </w:r>
      <w:r w:rsidR="008C33EE">
        <w:t xml:space="preserve">a request for access </w:t>
      </w:r>
      <w:r>
        <w:t>warrants approval or denial</w:t>
      </w:r>
      <w:r w:rsidR="00C1198C">
        <w:t xml:space="preserve"> (e.g. </w:t>
      </w:r>
      <w:r w:rsidR="00F76090">
        <w:t xml:space="preserve">requester has to provide </w:t>
      </w:r>
      <w:r w:rsidR="00C1198C">
        <w:t>power studies</w:t>
      </w:r>
      <w:r w:rsidR="008272FF">
        <w:t xml:space="preserve"> to demonstrate </w:t>
      </w:r>
      <w:r w:rsidR="008B44E3">
        <w:t xml:space="preserve">the </w:t>
      </w:r>
      <w:r w:rsidR="008272FF">
        <w:t xml:space="preserve">utility of </w:t>
      </w:r>
      <w:r w:rsidR="00C51922">
        <w:t xml:space="preserve">additional </w:t>
      </w:r>
      <w:r w:rsidR="008272FF">
        <w:t>case records</w:t>
      </w:r>
      <w:r w:rsidR="00F76090">
        <w:t>, etc.</w:t>
      </w:r>
      <w:r w:rsidR="00C1198C">
        <w:t>)</w:t>
      </w:r>
      <w:r>
        <w:t>?</w:t>
      </w:r>
    </w:p>
    <w:p w14:paraId="1E92E2E4" w14:textId="77777777" w:rsidR="00C34595" w:rsidRDefault="00C34595" w:rsidP="00C34595">
      <w:pPr>
        <w:jc w:val="both"/>
      </w:pPr>
    </w:p>
    <w:p w14:paraId="119325E5" w14:textId="7CEC80F8" w:rsidR="00F81441" w:rsidRPr="00C34595" w:rsidRDefault="00787EE5" w:rsidP="00C34595">
      <w:pPr>
        <w:pStyle w:val="ListParagraph"/>
        <w:numPr>
          <w:ilvl w:val="1"/>
          <w:numId w:val="4"/>
        </w:numPr>
        <w:jc w:val="both"/>
      </w:pPr>
      <w:r>
        <w:t>Once access is granted to a subset of data (e.g. Noonan’s syndrome cases), how will we limit the set of queries available to the user?</w:t>
      </w:r>
    </w:p>
    <w:p w14:paraId="75F93FD6" w14:textId="77777777" w:rsidR="00C34595" w:rsidRDefault="00C34595" w:rsidP="00C34595">
      <w:pPr>
        <w:jc w:val="both"/>
      </w:pPr>
    </w:p>
    <w:p w14:paraId="2073BF38" w14:textId="45C94768" w:rsidR="006C7262" w:rsidRDefault="00574F37" w:rsidP="005319DD">
      <w:pPr>
        <w:pStyle w:val="ListParagraph"/>
        <w:numPr>
          <w:ilvl w:val="1"/>
          <w:numId w:val="4"/>
        </w:numPr>
        <w:jc w:val="both"/>
      </w:pPr>
      <w:r>
        <w:t xml:space="preserve">What </w:t>
      </w:r>
      <w:r w:rsidR="003E6447">
        <w:t>mechanisms will be used to</w:t>
      </w:r>
      <w:r w:rsidR="00C34595">
        <w:t xml:space="preserve"> enforce the terms of </w:t>
      </w:r>
      <w:r w:rsidR="003E6447">
        <w:t xml:space="preserve">data </w:t>
      </w:r>
      <w:r w:rsidR="006C7262">
        <w:t>usage?</w:t>
      </w:r>
    </w:p>
    <w:p w14:paraId="084DE07A" w14:textId="77777777" w:rsidR="006C7262" w:rsidRDefault="006C7262" w:rsidP="006C7262">
      <w:pPr>
        <w:jc w:val="both"/>
      </w:pPr>
    </w:p>
    <w:p w14:paraId="645A4440" w14:textId="3989FF04" w:rsidR="00C34595" w:rsidRDefault="006C7262" w:rsidP="005319DD">
      <w:pPr>
        <w:pStyle w:val="ListParagraph"/>
        <w:numPr>
          <w:ilvl w:val="1"/>
          <w:numId w:val="4"/>
        </w:numPr>
        <w:jc w:val="both"/>
      </w:pPr>
      <w:r>
        <w:t>What mechanisms for attribution and reporting (to the ILDB and the data sources) will be established?</w:t>
      </w:r>
    </w:p>
    <w:p w14:paraId="2B7FE5C0" w14:textId="77777777" w:rsidR="00454B3D" w:rsidRDefault="00454B3D" w:rsidP="00454B3D">
      <w:pPr>
        <w:jc w:val="both"/>
      </w:pPr>
    </w:p>
    <w:p w14:paraId="16829AF8" w14:textId="23BB3367" w:rsidR="00454B3D" w:rsidRPr="00C35559" w:rsidRDefault="00454B3D" w:rsidP="005319DD">
      <w:pPr>
        <w:pStyle w:val="ListParagraph"/>
        <w:numPr>
          <w:ilvl w:val="1"/>
          <w:numId w:val="4"/>
        </w:numPr>
        <w:jc w:val="both"/>
      </w:pPr>
      <w:r>
        <w:t>Other …</w:t>
      </w:r>
    </w:p>
    <w:p w14:paraId="0CBDD0E3" w14:textId="50C775D2" w:rsidR="00546B89" w:rsidRPr="00546B89" w:rsidRDefault="00546B89" w:rsidP="00546B89">
      <w:pPr>
        <w:pStyle w:val="ListParagraph"/>
        <w:ind w:left="360"/>
        <w:jc w:val="both"/>
        <w:rPr>
          <w:b/>
          <w:i/>
        </w:rPr>
      </w:pPr>
    </w:p>
    <w:p w14:paraId="0E2E1DDF" w14:textId="77777777" w:rsidR="00546B89" w:rsidRDefault="00546B89" w:rsidP="00546B89">
      <w:pPr>
        <w:pStyle w:val="ListParagraph"/>
        <w:ind w:left="360"/>
        <w:jc w:val="both"/>
      </w:pPr>
    </w:p>
    <w:p w14:paraId="0339BFD0" w14:textId="324B3B59" w:rsidR="00486B9C" w:rsidRPr="005319DD" w:rsidRDefault="00486B9C" w:rsidP="005319DD">
      <w:pPr>
        <w:jc w:val="both"/>
        <w:rPr>
          <w:b/>
        </w:rPr>
      </w:pPr>
    </w:p>
    <w:p w14:paraId="268101AF" w14:textId="77777777" w:rsidR="00486B9C" w:rsidRDefault="00486B9C" w:rsidP="00486B9C">
      <w:pPr>
        <w:jc w:val="both"/>
      </w:pPr>
    </w:p>
    <w:p w14:paraId="78649B03" w14:textId="77777777" w:rsidR="00486B9C" w:rsidRDefault="00486B9C" w:rsidP="00486B9C">
      <w:pPr>
        <w:jc w:val="both"/>
      </w:pPr>
    </w:p>
    <w:p w14:paraId="469BB076" w14:textId="77777777" w:rsidR="00486B9C" w:rsidRDefault="00486B9C" w:rsidP="00486B9C">
      <w:pPr>
        <w:jc w:val="both"/>
      </w:pPr>
      <w:r>
        <w:t xml:space="preserve"> </w:t>
      </w:r>
    </w:p>
    <w:p w14:paraId="5DCD67C5" w14:textId="7DA41E8A" w:rsidR="00990F0D" w:rsidRDefault="00A0694F">
      <w:pPr>
        <w:rPr>
          <w:b/>
        </w:rPr>
      </w:pPr>
      <w:r>
        <w:rPr>
          <w:b/>
        </w:rPr>
        <w:br w:type="column"/>
        <w:t>Concluding Remarks</w:t>
      </w:r>
    </w:p>
    <w:p w14:paraId="0061C9C5" w14:textId="77777777" w:rsidR="00193100" w:rsidRDefault="00193100" w:rsidP="00A0694F">
      <w:pPr>
        <w:jc w:val="both"/>
      </w:pPr>
    </w:p>
    <w:p w14:paraId="6CBEF373" w14:textId="15FEBD88" w:rsidR="00C46290" w:rsidRDefault="00C46290" w:rsidP="0023701E">
      <w:pPr>
        <w:jc w:val="both"/>
      </w:pPr>
      <w:r>
        <w:t>The proposed framework has the potential to directly and positively impact patient care, in exchange for minimal to no additional losses to patient privacy than those afforded by current practice. Through</w:t>
      </w:r>
      <w:r w:rsidR="00A0694F">
        <w:t xml:space="preserve"> research and development of the mechanisms</w:t>
      </w:r>
      <w:r>
        <w:t xml:space="preserve"> outlined above</w:t>
      </w:r>
      <w:r w:rsidR="00A0694F">
        <w:t xml:space="preserve">, the ILDB </w:t>
      </w:r>
      <w:r w:rsidR="00193100">
        <w:t>workgroup</w:t>
      </w:r>
      <w:r w:rsidR="00A0694F">
        <w:t xml:space="preserve"> will provide a comprehensive solution through which appropriate</w:t>
      </w:r>
      <w:r w:rsidR="00CC3C54">
        <w:t xml:space="preserve"> individual-level</w:t>
      </w:r>
      <w:r w:rsidR="00A0694F">
        <w:t xml:space="preserve"> </w:t>
      </w:r>
      <w:r w:rsidR="00462DEA">
        <w:t>clinical</w:t>
      </w:r>
      <w:r w:rsidR="00A0694F">
        <w:t xml:space="preserve"> data might be incorporated into research studies.</w:t>
      </w:r>
      <w:r w:rsidR="0051662A">
        <w:t xml:space="preserve"> </w:t>
      </w:r>
    </w:p>
    <w:p w14:paraId="167254E7" w14:textId="77777777" w:rsidR="00C46290" w:rsidRDefault="00C46290" w:rsidP="0023701E">
      <w:pPr>
        <w:jc w:val="both"/>
      </w:pPr>
    </w:p>
    <w:p w14:paraId="1F503CCB" w14:textId="239F31ED" w:rsidR="00C46290" w:rsidRDefault="0051662A" w:rsidP="0023701E">
      <w:pPr>
        <w:jc w:val="both"/>
      </w:pPr>
      <w:r>
        <w:t>The immediate focus of the pilot ILDB will be to support</w:t>
      </w:r>
      <w:r w:rsidR="00F64BFD">
        <w:t xml:space="preserve"> various</w:t>
      </w:r>
      <w:r>
        <w:t xml:space="preserve"> ClinGen </w:t>
      </w:r>
      <w:r w:rsidR="00861A39">
        <w:t>disease-</w:t>
      </w:r>
      <w:r>
        <w:t>domain work</w:t>
      </w:r>
      <w:r w:rsidR="00CC3C54">
        <w:t xml:space="preserve">ing </w:t>
      </w:r>
      <w:r>
        <w:t xml:space="preserve">groups in </w:t>
      </w:r>
      <w:r w:rsidR="00082735">
        <w:t xml:space="preserve">their </w:t>
      </w:r>
      <w:r w:rsidR="00EC752F">
        <w:t xml:space="preserve">respective </w:t>
      </w:r>
      <w:r>
        <w:t>variant interpretation and curation efforts</w:t>
      </w:r>
      <w:r w:rsidR="0023701E">
        <w:t>.</w:t>
      </w:r>
      <w:r>
        <w:t xml:space="preserve"> </w:t>
      </w:r>
      <w:r w:rsidR="0023701E">
        <w:t xml:space="preserve">In this regard, the ILDB will provide a superior alternative to </w:t>
      </w:r>
      <w:r w:rsidR="0023701E" w:rsidRPr="00594ABC">
        <w:rPr>
          <w:i/>
        </w:rPr>
        <w:t>ad-hoc</w:t>
      </w:r>
      <w:r w:rsidR="0023701E">
        <w:t xml:space="preserve"> solutions </w:t>
      </w:r>
      <w:r w:rsidR="00792331">
        <w:t xml:space="preserve">that are </w:t>
      </w:r>
      <w:r w:rsidR="0023701E">
        <w:t>in use today</w:t>
      </w:r>
      <w:r w:rsidR="00792331">
        <w:t xml:space="preserve">, </w:t>
      </w:r>
      <w:r w:rsidR="00861A39">
        <w:t>whereby</w:t>
      </w:r>
      <w:r w:rsidR="00C34595">
        <w:t xml:space="preserve"> collaborative </w:t>
      </w:r>
      <w:r w:rsidR="0023701E">
        <w:t xml:space="preserve">research </w:t>
      </w:r>
      <w:r w:rsidR="00C34595">
        <w:t>around</w:t>
      </w:r>
      <w:r w:rsidR="0023701E">
        <w:t xml:space="preserve"> genomic interpretation </w:t>
      </w:r>
      <w:r w:rsidR="00C34595">
        <w:t>is</w:t>
      </w:r>
      <w:r w:rsidR="0023701E">
        <w:t xml:space="preserve"> </w:t>
      </w:r>
      <w:r w:rsidR="00861A39">
        <w:t>mostly</w:t>
      </w:r>
      <w:r w:rsidR="0023701E">
        <w:t xml:space="preserve"> done using </w:t>
      </w:r>
      <w:r w:rsidR="00C34595">
        <w:t xml:space="preserve">simple </w:t>
      </w:r>
      <w:r w:rsidR="0023701E">
        <w:t xml:space="preserve">worksheets. </w:t>
      </w:r>
      <w:r w:rsidR="00792331">
        <w:t>In current practice</w:t>
      </w:r>
      <w:r w:rsidR="00861A39">
        <w:t>, i</w:t>
      </w:r>
      <w:r w:rsidR="0023701E">
        <w:t xml:space="preserve">nvestigators </w:t>
      </w:r>
      <w:r w:rsidR="00792331">
        <w:t xml:space="preserve">often </w:t>
      </w:r>
      <w:r w:rsidR="0023701E">
        <w:t xml:space="preserve">manually “scrub” </w:t>
      </w:r>
      <w:r w:rsidR="00C34595">
        <w:t xml:space="preserve">case-level </w:t>
      </w:r>
      <w:r w:rsidR="0023701E">
        <w:t xml:space="preserve">clinical </w:t>
      </w:r>
      <w:r w:rsidR="00C34595">
        <w:t xml:space="preserve">data </w:t>
      </w:r>
      <w:r w:rsidR="00861A39">
        <w:t xml:space="preserve">using rough intuition-based guidelines </w:t>
      </w:r>
      <w:r w:rsidR="00C34595">
        <w:t xml:space="preserve">to protect </w:t>
      </w:r>
      <w:r w:rsidR="00861A39">
        <w:t xml:space="preserve">their patients’ </w:t>
      </w:r>
      <w:r w:rsidR="00C34595">
        <w:t>identities</w:t>
      </w:r>
      <w:r w:rsidR="00861A39">
        <w:t>.</w:t>
      </w:r>
      <w:r w:rsidR="0023701E">
        <w:t xml:space="preserve"> </w:t>
      </w:r>
      <w:r w:rsidR="00861A39">
        <w:t>Such</w:t>
      </w:r>
      <w:r w:rsidR="0023701E">
        <w:t xml:space="preserve"> </w:t>
      </w:r>
      <w:r w:rsidR="00861A39">
        <w:t>data is then shared between</w:t>
      </w:r>
      <w:r w:rsidR="0023701E">
        <w:t xml:space="preserve"> peers</w:t>
      </w:r>
      <w:r w:rsidR="00861A39">
        <w:t xml:space="preserve">, often via email, in the interest of discovering </w:t>
      </w:r>
      <w:r w:rsidR="00CE7C46">
        <w:t>relevant patient</w:t>
      </w:r>
      <w:r w:rsidR="00861A39">
        <w:t xml:space="preserve"> commonalities or to bolster evidence for/against a VUS’s pathogenicity</w:t>
      </w:r>
      <w:r w:rsidR="0023701E">
        <w:t>. The ILDB</w:t>
      </w:r>
      <w:r w:rsidR="00861A39">
        <w:t xml:space="preserve"> will provide a</w:t>
      </w:r>
      <w:r w:rsidR="00CE7C46">
        <w:t xml:space="preserve"> more unified, robust and safe </w:t>
      </w:r>
      <w:r w:rsidR="00861A39">
        <w:t xml:space="preserve">solution to replace </w:t>
      </w:r>
      <w:r w:rsidR="00925E77">
        <w:t>these</w:t>
      </w:r>
      <w:r w:rsidR="00861A39">
        <w:t xml:space="preserve"> practices.</w:t>
      </w:r>
      <w:r w:rsidR="00C46290">
        <w:t xml:space="preserve"> Besides variant/gene interpretation, e</w:t>
      </w:r>
      <w:r>
        <w:t xml:space="preserve">xtensions to other areas of medical </w:t>
      </w:r>
      <w:r w:rsidR="00A00DA6">
        <w:t xml:space="preserve">and genomic </w:t>
      </w:r>
      <w:r>
        <w:t xml:space="preserve">research may </w:t>
      </w:r>
      <w:r w:rsidR="00C46290">
        <w:t xml:space="preserve">also </w:t>
      </w:r>
      <w:r>
        <w:t>be charted out</w:t>
      </w:r>
      <w:r w:rsidR="001F6FF0">
        <w:t>, but are of secondary importance</w:t>
      </w:r>
      <w:r>
        <w:t>.</w:t>
      </w:r>
      <w:r w:rsidR="00A0694F">
        <w:t xml:space="preserve"> </w:t>
      </w:r>
    </w:p>
    <w:p w14:paraId="79EEF57C" w14:textId="77777777" w:rsidR="00C46290" w:rsidRDefault="00C46290" w:rsidP="0023701E">
      <w:pPr>
        <w:jc w:val="both"/>
      </w:pPr>
    </w:p>
    <w:p w14:paraId="55A3D9F4" w14:textId="77777777" w:rsidR="0023701E" w:rsidRPr="00A0694F" w:rsidRDefault="0023701E">
      <w:pPr>
        <w:rPr>
          <w:b/>
        </w:rPr>
      </w:pPr>
    </w:p>
    <w:sectPr w:rsidR="0023701E" w:rsidRPr="00A0694F" w:rsidSect="004576E2">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5F1C48" w14:textId="77777777" w:rsidR="00E00133" w:rsidRDefault="00E00133">
      <w:r>
        <w:separator/>
      </w:r>
    </w:p>
  </w:endnote>
  <w:endnote w:type="continuationSeparator" w:id="0">
    <w:p w14:paraId="0704EC28" w14:textId="77777777" w:rsidR="00E00133" w:rsidRDefault="00E00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F051F92" w14:textId="77777777" w:rsidR="00E00133" w:rsidRDefault="00E0013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45B9AF3" w14:textId="77777777" w:rsidR="00E00133" w:rsidRDefault="00E00133">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EB2A2CC" w14:textId="77777777" w:rsidR="00E00133" w:rsidRDefault="00E0013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5C4F06" w14:textId="77777777" w:rsidR="00E00133" w:rsidRDefault="00E00133">
      <w:r>
        <w:separator/>
      </w:r>
    </w:p>
  </w:footnote>
  <w:footnote w:type="continuationSeparator" w:id="0">
    <w:p w14:paraId="5FEB3E54" w14:textId="77777777" w:rsidR="00E00133" w:rsidRDefault="00E0013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EFE4F75" w14:textId="0A6C2974" w:rsidR="00E00133" w:rsidRDefault="00E00133">
    <w:pPr>
      <w:pStyle w:val="Header"/>
    </w:pPr>
    <w:r>
      <w:rPr>
        <w:noProof/>
      </w:rPr>
      <w:pict w14:anchorId="4B2926CD">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0;margin-top:0;width:1in;height:1in;z-index:251660288"/>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E52A6C8" w14:textId="04CEBE6E" w:rsidR="00E00133" w:rsidRDefault="00E00133">
    <w:pPr>
      <w:pStyle w:val="Header"/>
    </w:pPr>
    <w:r>
      <w:rPr>
        <w:noProof/>
      </w:rPr>
      <w:pict w14:anchorId="324B93D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1in;height:1in;z-index:251658240"/>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C7C67C9" w14:textId="727EF00C" w:rsidR="00E00133" w:rsidRDefault="00E00133">
    <w:pPr>
      <w:pStyle w:val="Header"/>
    </w:pPr>
    <w:r>
      <w:rPr>
        <w:noProof/>
      </w:rPr>
      <w:pict w14:anchorId="1928C757">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margin-left:0;margin-top:0;width:1in;height:1in;z-index:251661312"/>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23E5A"/>
    <w:multiLevelType w:val="hybridMultilevel"/>
    <w:tmpl w:val="41E0A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FA6839"/>
    <w:multiLevelType w:val="multilevel"/>
    <w:tmpl w:val="BE68169E"/>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3F6967E3"/>
    <w:multiLevelType w:val="hybridMultilevel"/>
    <w:tmpl w:val="24042A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FC23B8A"/>
    <w:multiLevelType w:val="hybridMultilevel"/>
    <w:tmpl w:val="B55055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CC77624"/>
    <w:multiLevelType w:val="hybridMultilevel"/>
    <w:tmpl w:val="206E75E0"/>
    <w:lvl w:ilvl="0" w:tplc="0409000F">
      <w:start w:val="1"/>
      <w:numFmt w:val="decimal"/>
      <w:lvlText w:val="%1."/>
      <w:lvlJc w:val="left"/>
      <w:pPr>
        <w:ind w:left="360" w:hanging="360"/>
      </w:pPr>
      <w:rPr>
        <w:rFonts w:hint="default"/>
      </w:rPr>
    </w:lvl>
    <w:lvl w:ilvl="1" w:tplc="860AA80A">
      <w:start w:val="1"/>
      <w:numFmt w:val="lowerLetter"/>
      <w:lvlText w:val="%2."/>
      <w:lvlJc w:val="left"/>
      <w:pPr>
        <w:ind w:left="1080" w:hanging="360"/>
      </w:pPr>
      <w:rPr>
        <w:b w:val="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64E3206F"/>
    <w:multiLevelType w:val="hybridMultilevel"/>
    <w:tmpl w:val="B55055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34918C9"/>
    <w:multiLevelType w:val="hybridMultilevel"/>
    <w:tmpl w:val="6FC65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2"/>
  </w:num>
  <w:num w:numId="4">
    <w:abstractNumId w:val="4"/>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hdrShapeDefaults>
    <o:shapedefaults v:ext="edit" spidmax="1033"/>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B9C"/>
    <w:rsid w:val="00000A35"/>
    <w:rsid w:val="00030FE4"/>
    <w:rsid w:val="000453CE"/>
    <w:rsid w:val="000568EB"/>
    <w:rsid w:val="000579BC"/>
    <w:rsid w:val="00076D17"/>
    <w:rsid w:val="00082735"/>
    <w:rsid w:val="000867F2"/>
    <w:rsid w:val="000A0DE7"/>
    <w:rsid w:val="000A2A8A"/>
    <w:rsid w:val="000C2187"/>
    <w:rsid w:val="000C2B0F"/>
    <w:rsid w:val="000D26CA"/>
    <w:rsid w:val="000D3708"/>
    <w:rsid w:val="00101BD4"/>
    <w:rsid w:val="00102837"/>
    <w:rsid w:val="00102FDE"/>
    <w:rsid w:val="00110C49"/>
    <w:rsid w:val="00111051"/>
    <w:rsid w:val="00154CBF"/>
    <w:rsid w:val="00157574"/>
    <w:rsid w:val="00160486"/>
    <w:rsid w:val="00170EF6"/>
    <w:rsid w:val="00174593"/>
    <w:rsid w:val="00176994"/>
    <w:rsid w:val="00193100"/>
    <w:rsid w:val="001932B2"/>
    <w:rsid w:val="001B3FB1"/>
    <w:rsid w:val="001C1AD6"/>
    <w:rsid w:val="001E6D03"/>
    <w:rsid w:val="001F6FF0"/>
    <w:rsid w:val="00212061"/>
    <w:rsid w:val="0023701E"/>
    <w:rsid w:val="00240EFC"/>
    <w:rsid w:val="00244E99"/>
    <w:rsid w:val="00264020"/>
    <w:rsid w:val="00287E0C"/>
    <w:rsid w:val="002A6483"/>
    <w:rsid w:val="002B0460"/>
    <w:rsid w:val="002C2259"/>
    <w:rsid w:val="002D13D3"/>
    <w:rsid w:val="002D37A0"/>
    <w:rsid w:val="002E15BC"/>
    <w:rsid w:val="00305BDF"/>
    <w:rsid w:val="00316EB9"/>
    <w:rsid w:val="00321504"/>
    <w:rsid w:val="00322FFF"/>
    <w:rsid w:val="0032397E"/>
    <w:rsid w:val="00355578"/>
    <w:rsid w:val="003655BD"/>
    <w:rsid w:val="0037538C"/>
    <w:rsid w:val="0038660A"/>
    <w:rsid w:val="00391FA8"/>
    <w:rsid w:val="00395613"/>
    <w:rsid w:val="003A1DA5"/>
    <w:rsid w:val="003D0A23"/>
    <w:rsid w:val="003E6447"/>
    <w:rsid w:val="004069B3"/>
    <w:rsid w:val="00416F5C"/>
    <w:rsid w:val="004364D1"/>
    <w:rsid w:val="004461F2"/>
    <w:rsid w:val="00454B3D"/>
    <w:rsid w:val="004576E2"/>
    <w:rsid w:val="00462DEA"/>
    <w:rsid w:val="004707F7"/>
    <w:rsid w:val="00486B9C"/>
    <w:rsid w:val="004A279D"/>
    <w:rsid w:val="004A5153"/>
    <w:rsid w:val="004A65F9"/>
    <w:rsid w:val="004B368A"/>
    <w:rsid w:val="004E181F"/>
    <w:rsid w:val="004E4FBF"/>
    <w:rsid w:val="004E6D9A"/>
    <w:rsid w:val="004F4F8A"/>
    <w:rsid w:val="00505F11"/>
    <w:rsid w:val="0051662A"/>
    <w:rsid w:val="00517684"/>
    <w:rsid w:val="00517C91"/>
    <w:rsid w:val="00520244"/>
    <w:rsid w:val="00522437"/>
    <w:rsid w:val="005250CC"/>
    <w:rsid w:val="00525C8F"/>
    <w:rsid w:val="0053026D"/>
    <w:rsid w:val="005319DD"/>
    <w:rsid w:val="00546B89"/>
    <w:rsid w:val="0055694A"/>
    <w:rsid w:val="00557B00"/>
    <w:rsid w:val="00574372"/>
    <w:rsid w:val="00574F37"/>
    <w:rsid w:val="00576D37"/>
    <w:rsid w:val="00586AA0"/>
    <w:rsid w:val="00591493"/>
    <w:rsid w:val="0059194D"/>
    <w:rsid w:val="005B6951"/>
    <w:rsid w:val="005E6B89"/>
    <w:rsid w:val="005F6F31"/>
    <w:rsid w:val="006007BC"/>
    <w:rsid w:val="00602839"/>
    <w:rsid w:val="006128F6"/>
    <w:rsid w:val="0062426A"/>
    <w:rsid w:val="0064348B"/>
    <w:rsid w:val="00662679"/>
    <w:rsid w:val="00676543"/>
    <w:rsid w:val="00680816"/>
    <w:rsid w:val="00695BFF"/>
    <w:rsid w:val="00697BB4"/>
    <w:rsid w:val="006A2A68"/>
    <w:rsid w:val="006B6098"/>
    <w:rsid w:val="006C30AC"/>
    <w:rsid w:val="006C7262"/>
    <w:rsid w:val="006D283C"/>
    <w:rsid w:val="00715951"/>
    <w:rsid w:val="00730C40"/>
    <w:rsid w:val="00730FEB"/>
    <w:rsid w:val="00736226"/>
    <w:rsid w:val="00753584"/>
    <w:rsid w:val="00762A58"/>
    <w:rsid w:val="00776E35"/>
    <w:rsid w:val="00777FB6"/>
    <w:rsid w:val="00785ED6"/>
    <w:rsid w:val="00787EE5"/>
    <w:rsid w:val="00790893"/>
    <w:rsid w:val="00792331"/>
    <w:rsid w:val="007A0575"/>
    <w:rsid w:val="007C1631"/>
    <w:rsid w:val="007C2FA8"/>
    <w:rsid w:val="007C3C69"/>
    <w:rsid w:val="007E12D9"/>
    <w:rsid w:val="00805155"/>
    <w:rsid w:val="00814340"/>
    <w:rsid w:val="008272FF"/>
    <w:rsid w:val="00861A39"/>
    <w:rsid w:val="008934EA"/>
    <w:rsid w:val="008A122F"/>
    <w:rsid w:val="008B44E3"/>
    <w:rsid w:val="008C33EE"/>
    <w:rsid w:val="008E3A15"/>
    <w:rsid w:val="009103A9"/>
    <w:rsid w:val="00925E77"/>
    <w:rsid w:val="00965ADA"/>
    <w:rsid w:val="0096622D"/>
    <w:rsid w:val="00972808"/>
    <w:rsid w:val="00990F0D"/>
    <w:rsid w:val="009B37BD"/>
    <w:rsid w:val="009B4501"/>
    <w:rsid w:val="009C61E9"/>
    <w:rsid w:val="009D6C54"/>
    <w:rsid w:val="009D70C9"/>
    <w:rsid w:val="009E022B"/>
    <w:rsid w:val="009F70EF"/>
    <w:rsid w:val="00A00DA6"/>
    <w:rsid w:val="00A0694F"/>
    <w:rsid w:val="00A11815"/>
    <w:rsid w:val="00A14C86"/>
    <w:rsid w:val="00A443D8"/>
    <w:rsid w:val="00A56BC5"/>
    <w:rsid w:val="00A700CC"/>
    <w:rsid w:val="00A91E7A"/>
    <w:rsid w:val="00A92E4C"/>
    <w:rsid w:val="00AB1411"/>
    <w:rsid w:val="00AB14B5"/>
    <w:rsid w:val="00AB3127"/>
    <w:rsid w:val="00AB7FD0"/>
    <w:rsid w:val="00AD77A7"/>
    <w:rsid w:val="00AF0618"/>
    <w:rsid w:val="00B0374F"/>
    <w:rsid w:val="00B113EA"/>
    <w:rsid w:val="00B21EFC"/>
    <w:rsid w:val="00B36E37"/>
    <w:rsid w:val="00B409CE"/>
    <w:rsid w:val="00B60F0C"/>
    <w:rsid w:val="00B61D8D"/>
    <w:rsid w:val="00B67D51"/>
    <w:rsid w:val="00B72020"/>
    <w:rsid w:val="00B743B0"/>
    <w:rsid w:val="00B777D2"/>
    <w:rsid w:val="00B80650"/>
    <w:rsid w:val="00B86732"/>
    <w:rsid w:val="00B914FC"/>
    <w:rsid w:val="00B9307B"/>
    <w:rsid w:val="00BA00EE"/>
    <w:rsid w:val="00BB0AC6"/>
    <w:rsid w:val="00BC1B33"/>
    <w:rsid w:val="00BE3018"/>
    <w:rsid w:val="00BE69B7"/>
    <w:rsid w:val="00C1198C"/>
    <w:rsid w:val="00C12B67"/>
    <w:rsid w:val="00C13F22"/>
    <w:rsid w:val="00C158E1"/>
    <w:rsid w:val="00C16A60"/>
    <w:rsid w:val="00C24515"/>
    <w:rsid w:val="00C34595"/>
    <w:rsid w:val="00C35559"/>
    <w:rsid w:val="00C41833"/>
    <w:rsid w:val="00C447EC"/>
    <w:rsid w:val="00C45BFA"/>
    <w:rsid w:val="00C46290"/>
    <w:rsid w:val="00C508F3"/>
    <w:rsid w:val="00C51922"/>
    <w:rsid w:val="00C666E4"/>
    <w:rsid w:val="00CC080B"/>
    <w:rsid w:val="00CC3C54"/>
    <w:rsid w:val="00CD15F9"/>
    <w:rsid w:val="00CD6BA2"/>
    <w:rsid w:val="00CE0945"/>
    <w:rsid w:val="00CE2B9F"/>
    <w:rsid w:val="00CE2C30"/>
    <w:rsid w:val="00CE4EA4"/>
    <w:rsid w:val="00CE6EBD"/>
    <w:rsid w:val="00CE7C46"/>
    <w:rsid w:val="00CF2546"/>
    <w:rsid w:val="00D054F9"/>
    <w:rsid w:val="00D1174B"/>
    <w:rsid w:val="00D13545"/>
    <w:rsid w:val="00D1661D"/>
    <w:rsid w:val="00D16A91"/>
    <w:rsid w:val="00D20633"/>
    <w:rsid w:val="00D33C36"/>
    <w:rsid w:val="00D502FF"/>
    <w:rsid w:val="00D543D3"/>
    <w:rsid w:val="00D57858"/>
    <w:rsid w:val="00D5796C"/>
    <w:rsid w:val="00D63C3C"/>
    <w:rsid w:val="00D82C0B"/>
    <w:rsid w:val="00D84793"/>
    <w:rsid w:val="00D927E4"/>
    <w:rsid w:val="00DB1B26"/>
    <w:rsid w:val="00DC1792"/>
    <w:rsid w:val="00DE111B"/>
    <w:rsid w:val="00E00133"/>
    <w:rsid w:val="00E00958"/>
    <w:rsid w:val="00E015D1"/>
    <w:rsid w:val="00E028E0"/>
    <w:rsid w:val="00E063F0"/>
    <w:rsid w:val="00E30889"/>
    <w:rsid w:val="00E3311F"/>
    <w:rsid w:val="00E401D6"/>
    <w:rsid w:val="00E40B53"/>
    <w:rsid w:val="00E45A0F"/>
    <w:rsid w:val="00E5032D"/>
    <w:rsid w:val="00E63A44"/>
    <w:rsid w:val="00E66883"/>
    <w:rsid w:val="00E8794C"/>
    <w:rsid w:val="00E949DF"/>
    <w:rsid w:val="00E9505D"/>
    <w:rsid w:val="00EC752F"/>
    <w:rsid w:val="00EE522C"/>
    <w:rsid w:val="00EE5EDA"/>
    <w:rsid w:val="00EF197A"/>
    <w:rsid w:val="00EF2A7B"/>
    <w:rsid w:val="00F13476"/>
    <w:rsid w:val="00F23A4B"/>
    <w:rsid w:val="00F248C8"/>
    <w:rsid w:val="00F24E51"/>
    <w:rsid w:val="00F307CD"/>
    <w:rsid w:val="00F64BFD"/>
    <w:rsid w:val="00F7495D"/>
    <w:rsid w:val="00F76090"/>
    <w:rsid w:val="00F771E5"/>
    <w:rsid w:val="00F80183"/>
    <w:rsid w:val="00F81441"/>
    <w:rsid w:val="00FE1E79"/>
    <w:rsid w:val="00FF5E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803B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B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B9C"/>
    <w:pPr>
      <w:ind w:left="720"/>
      <w:contextualSpacing/>
    </w:pPr>
  </w:style>
  <w:style w:type="character" w:styleId="Hyperlink">
    <w:name w:val="Hyperlink"/>
    <w:basedOn w:val="DefaultParagraphFont"/>
    <w:uiPriority w:val="99"/>
    <w:unhideWhenUsed/>
    <w:rsid w:val="00486B9C"/>
    <w:rPr>
      <w:color w:val="0000FF" w:themeColor="hyperlink"/>
      <w:u w:val="single"/>
    </w:rPr>
  </w:style>
  <w:style w:type="table" w:styleId="TableGrid">
    <w:name w:val="Table Grid"/>
    <w:basedOn w:val="TableNormal"/>
    <w:uiPriority w:val="59"/>
    <w:rsid w:val="00486B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86B9C"/>
    <w:pPr>
      <w:tabs>
        <w:tab w:val="center" w:pos="4320"/>
        <w:tab w:val="right" w:pos="8640"/>
      </w:tabs>
    </w:pPr>
  </w:style>
  <w:style w:type="character" w:customStyle="1" w:styleId="HeaderChar">
    <w:name w:val="Header Char"/>
    <w:basedOn w:val="DefaultParagraphFont"/>
    <w:link w:val="Header"/>
    <w:uiPriority w:val="99"/>
    <w:rsid w:val="00486B9C"/>
  </w:style>
  <w:style w:type="paragraph" w:styleId="Footer">
    <w:name w:val="footer"/>
    <w:basedOn w:val="Normal"/>
    <w:link w:val="FooterChar"/>
    <w:uiPriority w:val="99"/>
    <w:unhideWhenUsed/>
    <w:rsid w:val="00486B9C"/>
    <w:pPr>
      <w:tabs>
        <w:tab w:val="center" w:pos="4320"/>
        <w:tab w:val="right" w:pos="8640"/>
      </w:tabs>
    </w:pPr>
  </w:style>
  <w:style w:type="character" w:customStyle="1" w:styleId="FooterChar">
    <w:name w:val="Footer Char"/>
    <w:basedOn w:val="DefaultParagraphFont"/>
    <w:link w:val="Footer"/>
    <w:uiPriority w:val="99"/>
    <w:rsid w:val="00486B9C"/>
  </w:style>
  <w:style w:type="paragraph" w:styleId="Caption">
    <w:name w:val="caption"/>
    <w:basedOn w:val="Normal"/>
    <w:next w:val="Normal"/>
    <w:uiPriority w:val="35"/>
    <w:unhideWhenUsed/>
    <w:qFormat/>
    <w:rsid w:val="00486B9C"/>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486B9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6B9C"/>
    <w:rPr>
      <w:rFonts w:ascii="Lucida Grande" w:hAnsi="Lucida Grande" w:cs="Lucida Grande"/>
      <w:sz w:val="18"/>
      <w:szCs w:val="18"/>
    </w:rPr>
  </w:style>
  <w:style w:type="character" w:styleId="FollowedHyperlink">
    <w:name w:val="FollowedHyperlink"/>
    <w:basedOn w:val="DefaultParagraphFont"/>
    <w:uiPriority w:val="99"/>
    <w:semiHidden/>
    <w:unhideWhenUsed/>
    <w:rsid w:val="00E063F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B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B9C"/>
    <w:pPr>
      <w:ind w:left="720"/>
      <w:contextualSpacing/>
    </w:pPr>
  </w:style>
  <w:style w:type="character" w:styleId="Hyperlink">
    <w:name w:val="Hyperlink"/>
    <w:basedOn w:val="DefaultParagraphFont"/>
    <w:uiPriority w:val="99"/>
    <w:unhideWhenUsed/>
    <w:rsid w:val="00486B9C"/>
    <w:rPr>
      <w:color w:val="0000FF" w:themeColor="hyperlink"/>
      <w:u w:val="single"/>
    </w:rPr>
  </w:style>
  <w:style w:type="table" w:styleId="TableGrid">
    <w:name w:val="Table Grid"/>
    <w:basedOn w:val="TableNormal"/>
    <w:uiPriority w:val="59"/>
    <w:rsid w:val="00486B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86B9C"/>
    <w:pPr>
      <w:tabs>
        <w:tab w:val="center" w:pos="4320"/>
        <w:tab w:val="right" w:pos="8640"/>
      </w:tabs>
    </w:pPr>
  </w:style>
  <w:style w:type="character" w:customStyle="1" w:styleId="HeaderChar">
    <w:name w:val="Header Char"/>
    <w:basedOn w:val="DefaultParagraphFont"/>
    <w:link w:val="Header"/>
    <w:uiPriority w:val="99"/>
    <w:rsid w:val="00486B9C"/>
  </w:style>
  <w:style w:type="paragraph" w:styleId="Footer">
    <w:name w:val="footer"/>
    <w:basedOn w:val="Normal"/>
    <w:link w:val="FooterChar"/>
    <w:uiPriority w:val="99"/>
    <w:unhideWhenUsed/>
    <w:rsid w:val="00486B9C"/>
    <w:pPr>
      <w:tabs>
        <w:tab w:val="center" w:pos="4320"/>
        <w:tab w:val="right" w:pos="8640"/>
      </w:tabs>
    </w:pPr>
  </w:style>
  <w:style w:type="character" w:customStyle="1" w:styleId="FooterChar">
    <w:name w:val="Footer Char"/>
    <w:basedOn w:val="DefaultParagraphFont"/>
    <w:link w:val="Footer"/>
    <w:uiPriority w:val="99"/>
    <w:rsid w:val="00486B9C"/>
  </w:style>
  <w:style w:type="paragraph" w:styleId="Caption">
    <w:name w:val="caption"/>
    <w:basedOn w:val="Normal"/>
    <w:next w:val="Normal"/>
    <w:uiPriority w:val="35"/>
    <w:unhideWhenUsed/>
    <w:qFormat/>
    <w:rsid w:val="00486B9C"/>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486B9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6B9C"/>
    <w:rPr>
      <w:rFonts w:ascii="Lucida Grande" w:hAnsi="Lucida Grande" w:cs="Lucida Grande"/>
      <w:sz w:val="18"/>
      <w:szCs w:val="18"/>
    </w:rPr>
  </w:style>
  <w:style w:type="character" w:styleId="FollowedHyperlink">
    <w:name w:val="FollowedHyperlink"/>
    <w:basedOn w:val="DefaultParagraphFont"/>
    <w:uiPriority w:val="99"/>
    <w:semiHidden/>
    <w:unhideWhenUsed/>
    <w:rsid w:val="00E063F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snehitp/ILDB/blob/e614badc96b8d8fe44b89de6eddb405199d651e9/Documents/Variant-Interpretation-Today.pdf" TargetMode="External"/><Relationship Id="rId9" Type="http://schemas.openxmlformats.org/officeDocument/2006/relationships/hyperlink" Target="https://github.com/snehitp/ILDB/blob/e614badc96b8d8fe44b89de6eddb405199d651e9/Documents/Variant-Interpretation-ClinGen.pdf"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1610</Words>
  <Characters>9178</Characters>
  <Application>Microsoft Macintosh Word</Application>
  <DocSecurity>0</DocSecurity>
  <Lines>76</Lines>
  <Paragraphs>21</Paragraphs>
  <ScaleCrop>false</ScaleCrop>
  <Company>Stanford University</Company>
  <LinksUpToDate>false</LinksUpToDate>
  <CharactersWithSpaces>10767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Snehit Prabhu</dc:creator>
  <cp:keywords/>
  <dc:description/>
  <cp:lastModifiedBy>Snehit Prabhu</cp:lastModifiedBy>
  <cp:revision>3</cp:revision>
  <cp:lastPrinted>2015-08-04T22:41:00Z</cp:lastPrinted>
  <dcterms:created xsi:type="dcterms:W3CDTF">2015-08-04T22:41:00Z</dcterms:created>
  <dcterms:modified xsi:type="dcterms:W3CDTF">2015-08-04T22:46:00Z</dcterms:modified>
</cp:coreProperties>
</file>