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TCHALANET SERVER</w:t>
      </w:r>
    </w:p>
    <w:p>
      <w:pPr>
        <w:pBdr>
          <w:bottom w:val="single" w:color="2E75B6" w:sz="8" w:space="8"/>
        </w:pBdr>
        <w:spacing w:after="24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Pipeline Auth · Synchro Keycloak · Permissions</w:t>
      </w:r>
    </w:p>
    <w:p>
      <w:pPr>
        <w:spacing w:after="0" w:before="1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Statut : NORMATIVE — Version 2.0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Révision : 2026-04-28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tchalanet-server — common, core, catalog, features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Développeurs backend, reviewers, agents IA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Documents liés</w:t>
            </w:r>
          </w:p>
        </w:tc>
        <w:tc>
          <w:tcPr>
            <w:tcW w:type="dxa" w:w="6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request_context_usage.md · rls.md · security_permissions.md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Couvre</w:t>
            </w:r>
          </w:p>
        </w:tc>
        <w:tc>
          <w:tcPr>
            <w:tcW w:type="dxa" w:w="6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Keycloak JWT → UserBootstrapFilter → TchContextFilter → RLS → Synchro app_user → Permissions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Vue d'ensemble — Pipeline complet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Toute requête HTTP traverse une chaîne fixe. Deux grandes phases : le login (obtention du JWT via Keycloak) et la requête API (utilisation du JWT).</w:t>
      </w:r>
    </w:p>
    <w:p>
      <w:pPr>
        <w:spacing w:after="0" w:before="8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C0392B" w:sz="14" w:space="6"/>
          <w:right w:val="none" w:color="FFFFFF" w:sz="0"/>
        </w:pBdr>
        <w:shd w:fill="FDEDEC" w:val="clear"/>
        <w:spacing w:after="100" w:before="100"/>
        <w:ind w:left="24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Règle absolue : aucun controller, handler, repository ou service n'intervient dans cette chaîne. Tout est géré par les filtres Spring dans l'ordre ci-dessous.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1 — Login (obtention du JWT)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Client (Web / Mobile / POS)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▼  OIDC Authorization Code + PKCE (S256)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POST /realms/{realm}/protocol/openid-connect/token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▼  Keycloak évalue realm + attributs utilisateur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├─ TchJsonClaimProtocolMapper.setClaim()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│   → lit tenant_code, plan, featureSetId depuis user.attributes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│   → émet claim "tenant_code" à la racine du JWT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│   → émet claim "tch": { plan, featureSetId }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└─ oidc-usermodel-realm-role-mapper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    → émet claim "roles": ["TENANT_ADMIN"]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▼  JWT signé retourné au client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2 — Requête API (utilisation du JWT)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Client → Authorization: Bearer &lt;jwt&gt;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▼  [1] JwtAuthenticationFilter (Spring Security)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 → valide signature (Keycloak JWKS) + audience "tchalanet-api"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 → peuple SecurityContextHolder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▼  [2] UserBootstrapFilter  ← CRITIQUE (voir §3)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 → lookup app_user par keycloak_sub (rawDataSource)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 → [absent]  INSERT app_user (status = PENDING_APPROVAL ou ACTIVE)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 → [présent] UPDATE email/display_name si changé + last_login_at = now()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 → vérifie status : SUSPENDED → 403, PENDING_APPROVAL → 403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▼  [3] TchContextFilter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 → résout ApiScope depuis le path prefix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 → extrait tenant_code du JWT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 → TenantBootstrapLookup → tenantId UUID + tz + currency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 → UserBootstrapLookup  → appUserId (cache TTL court)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 → construit TchRequestContext immuable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 → TchContext.set(ctx) [ThreadLocal]  + MDC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▼  [4] RlsAwareDataSource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 → set_config(app.current_tenant, tenantUuid)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 → set_config(app.deleted_visibility, ...)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 → set_config(app.api_scope, ...)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 → set_config(app.is_super_admin, ...)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 → ResetOnCloseConnection (anti-fuite pool HikariCP)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▼  [5] Controller → CommandBus/QueryBus → Handler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 → TchRequestContext via @CurrentContext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   → RLS appliqué automatiquement par PostgreSQL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│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▼  [6] ApiResponse&lt;T&gt; ou ProblemDetail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Keycloak — Realm, Clients &amp; Claims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 seul realm Keycloak. Tous les clients utilisent Authorization Code + PKCE S256. Pas de flow machine-to-machine en V1.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Clients configurés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 ID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3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tchalanet-web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 (PKCE)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Authorization Code + PKCE S256</w:t>
            </w:r>
          </w:p>
        </w:tc>
        <w:tc>
          <w:tcPr>
            <w:tcW w:type="dxa" w:w="3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web Angular/React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tchalanet-api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Bearer-only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N/A — resource server</w:t>
            </w:r>
          </w:p>
        </w:tc>
        <w:tc>
          <w:tcPr>
            <w:tcW w:type="dxa" w:w="3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 Spring — valide les tokens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tchalanet-swagger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 (PKCE)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Authorization Code</w:t>
            </w:r>
          </w:p>
        </w:tc>
        <w:tc>
          <w:tcPr>
            <w:tcW w:type="dxa" w:w="3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Swagger UI dev/test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2E75B6" w:sz="14" w:space="6"/>
          <w:right w:val="none" w:color="FFFFFF" w:sz="0"/>
        </w:pBdr>
        <w:shd w:fill="EBF2FA" w:val="clear"/>
        <w:spacing w:after="100" w:before="100"/>
        <w:ind w:left="24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Des client IDs dédiés (tchalanet-mobile, tchalanet-pos) seront créés en production. Le mécanisme PKCE S256 est identique.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Attributs utilisateur Keycloak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 KC</w:t>
            </w:r>
          </w:p>
        </w:tc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 JWT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  <w:tc>
          <w:tcPr>
            <w:tcW w:type="dxa" w:w="3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 backend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tenant_code</w:t>
            </w:r>
          </w:p>
        </w:tc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"tenant_code"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"tchalanet"</w:t>
            </w:r>
          </w:p>
        </w:tc>
        <w:tc>
          <w:tcPr>
            <w:tcW w:type="dxa" w:w="3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TenantBootstrapLookup → tenantId UUID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"tch.plan"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"pro"</w:t>
            </w:r>
          </w:p>
        </w:tc>
        <w:tc>
          <w:tcPr>
            <w:tcW w:type="dxa" w:w="3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 flagging, limites métier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featureSetId</w:t>
            </w:r>
          </w:p>
        </w:tc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"tch.featureSetId"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"base"</w:t>
            </w:r>
          </w:p>
        </w:tc>
        <w:tc>
          <w:tcPr>
            <w:tcW w:type="dxa" w:w="3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 set du tenant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locale</w:t>
            </w:r>
          </w:p>
        </w:tc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"locale"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"fr"</w:t>
            </w:r>
          </w:p>
        </w:tc>
        <w:tc>
          <w:tcPr>
            <w:tcW w:type="dxa" w:w="3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Locale dans TchRequestContext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Structure JWT décodé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{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"sub":                "550e8400-...",          // keycloak_sub → appUserId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"preferred_username": "admin",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"email":              "admin@tchalanet.com",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"locale":             "fr",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"roles":              ["TENANT_ADMIN"],        // realm roles → TchRole[]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"groups":             ["admins"],              // groupe court (full.path=false)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"tenant_code":        "tchalanet",             // claim racine → TenantBootstrapLookup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"tch": { "plan": "pro", "featureSetId": "base" },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"aud": ["tchalanet-api"],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"iss": "https://keycloak.tchalanet.com/realms/tchalanet"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2E75B6" w:sz="14" w:space="6"/>
          <w:right w:val="none" w:color="FFFFFF" w:sz="0"/>
        </w:pBdr>
        <w:shd w:fill="EBF2FA" w:val="clear"/>
        <w:spacing w:after="100" w:before="100"/>
        <w:ind w:left="24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Le claim "tch" est un objet JSON imbriqué produit par TchJsonClaimProtocolMapper (SPI). Présent dans access_token, id_token et userinfo.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TchJsonClaimProtocolMapper — rôle exact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SPI Keycloak (AbstractOIDCProtocolMapper). Déclenché à chaque émission de token.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TchJsonClaimProtocolMapper.setClaim(token, mappingModel, userSession, ...)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├─ user.getFirstAttribute("tenant_code") → claim racine "tenant_code"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├─ user.getFirstAttribute("plan")         → tch.plan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├─ user.getFirstAttribute("featureSetId") → tch.featureSetId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└─ token.getOtherClaims().put("tch", map)</w:t>
      </w:r>
    </w:p>
    <w:p>
      <w:pPr>
        <w:spacing w:after="0" w:before="6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2E75B6" w:sz="14" w:space="6"/>
          <w:right w:val="none" w:color="FFFFFF" w:sz="0"/>
        </w:pBdr>
        <w:shd w:fill="EBF2FA" w:val="clear"/>
        <w:spacing w:after="100" w:before="100"/>
        <w:ind w:left="24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Fallback : si tenant_code absent de l'attribut, inferTenantFromGroups() l'infère depuis le path de groupe (/tenants/&lt;code&gt;/...). L'attribut explicite est prioritaire.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UserBootstrapFilter — Synchro Keycloak → app_user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 filtre gère la synchronisation entre l'identité Keycloak (source IAM) et la table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app_user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(représentation locale). Il s'exécute après JwtAuthenticationFilter et AVANT TchContextFilter.</w:t>
      </w:r>
    </w:p>
    <w:p>
      <w:pPr>
        <w:spacing w:after="0" w:before="8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2E75B6" w:sz="14" w:space="6"/>
          <w:right w:val="none" w:color="FFFFFF" w:sz="0"/>
        </w:pBdr>
        <w:shd w:fill="EBF2FA" w:val="clear"/>
        <w:spacing w:after="100" w:before="100"/>
        <w:ind w:left="24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Ce filtre a une seule responsabilité : synchro + contrôle status. Il ne construit pas le TchRequestContext et n'est pas un service métier.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Positionnement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[1] JwtAuthenticationFilter    @Order(SecurityFilterChain)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[2] UserBootstrapFilter        @Order(LOWEST_PRECEDENCE - 60)  ← ici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[3] TchContextFilter           @Order(LOWEST_PRECEDENCE - 50)</w:t>
      </w:r>
    </w:p>
    <w:p>
      <w:pPr>
        <w:spacing w:after="0" w:before="6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C0392B" w:sz="14" w:space="6"/>
          <w:right w:val="none" w:color="FFFFFF" w:sz="0"/>
        </w:pBdr>
        <w:shd w:fill="FDEDEC" w:val="clear"/>
        <w:spacing w:after="100" w:before="100"/>
        <w:ind w:left="24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UserBootstrapFilter DOIT s'exécuter AVANT TchContextFilter. Ce dernier appelle UserBootstrapLookup qui suppose app_user existant.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Logique de synchro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A9BD5"/>
          <w:sz w:val="20"/>
          <w:szCs w:val="20"/>
        </w:rPr>
        <w:t xml:space="preserve">Cas 1 — Premier login (keycloak_sub inconnu)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keycloak_sub absent de app_user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↓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INSERT INTO app_user (keycloak_sub, email, username, first_name,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          last_name, display_name, locale, status)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ON CONFLICT (keycloak_sub) DO NOTHING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├─ status = PENDING_APPROVAL   (si flux d'approbation activé)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└─ status = ACTIVE             (si auto-provisioning)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A9BD5"/>
          <w:sz w:val="20"/>
          <w:szCs w:val="20"/>
        </w:rPr>
        <w:t xml:space="preserve">Cas 2 — Login suivant (keycloak_sub connu)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UPDATE app_user SET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email        = jwt.email         (si changé)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display_name = jwt.name          (si changé)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last_login_at = now()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WHERE keycloak_sub = ?</w:t>
      </w:r>
    </w:p>
    <w:p>
      <w:pPr>
        <w:spacing w:after="0" w:before="6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2E75B6" w:sz="14" w:space="6"/>
          <w:right w:val="none" w:color="FFFFFF" w:sz="0"/>
        </w:pBdr>
        <w:shd w:fill="EBF2FA" w:val="clear"/>
        <w:spacing w:after="100" w:before="100"/>
        <w:ind w:left="24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Seuls les champs provenant du JWT sont mis à jour. Les champs métier (avatar_url, phone, approved_by) ne sont jamais écrasés par Keycloak.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A9BD5"/>
          <w:sz w:val="20"/>
          <w:szCs w:val="20"/>
        </w:rPr>
        <w:t xml:space="preserve">Cas 3 — Contrôle du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app_user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Comportement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HTTP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Accès normal. Traitement continu.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Aucun — passe au filtre suivant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PENDING_APPROVAL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Accès bloqué. En attente d'approbation.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403 user.pending_approval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INVITED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Doit compléter son profil.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403 user.must_complete_profile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SUSPENDED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Compte suspendu. Accès total refusé.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403 user.suspended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Règles de conception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rawDataSource obligatoire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app_user est globale (sans RLS). Utiliser le DataSource bypass.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Idempotent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INSERT ON CONFLICT DO NOTHING pour le premier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Cache TTL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keycloak_sub → appUserId mis en cache Caffeine pour éviter un SELECT par requête.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Transaction séparée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 synchro app_user est dans sa propre transaction, isolée du métier.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Skip sur PUBLIC sans JWT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si scope PUBLIC et pas de JWT valide, le filtre ne fait rien.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Colonnes clés de app_user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Colonne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 &amp; contraintes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keycloak_sub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Clé de jointure KC. Index unique (WHERE deleted_at IS NULL).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5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 IN (INVITED, PENDING_APPROVAL, ACTIVE, SUSPENDED)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citext</w:t>
            </w:r>
          </w:p>
        </w:tc>
        <w:tc>
          <w:tcPr>
            <w:tcW w:type="dxa" w:w="5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Index unique. Comparaison case-insensitive. Synchro JWT.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Mis à jour à chaque passage par UserBootstrapFilter.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approved_at / approved_by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 / uuid</w:t>
            </w:r>
          </w:p>
        </w:tc>
        <w:tc>
          <w:tcPr>
            <w:tcW w:type="dxa" w:w="5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Peuplés lors du passage PENDING_APPROVAL → ACTIVE.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 delete. Tous les index uniques excluent deleted_at IS NOT NULL.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TchContextFilter — Construction du TchRequestContext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Filtre unique de construction du contexte d'exécution. S'exécute après UserBootstrapFilter. SecurityContextHolder est peuplé. app_user est garanti existant.</w:t>
      </w:r>
    </w:p>
    <w:p>
      <w:pPr>
        <w:spacing w:after="0" w:before="8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2E75B6" w:sz="14" w:space="6"/>
          <w:right w:val="none" w:color="FFFFFF" w:sz="0"/>
        </w:pBdr>
        <w:shd w:fill="EBF2FA" w:val="clear"/>
        <w:spacing w:after="100" w:before="100"/>
        <w:ind w:left="24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Position : @Order(LOWEST_PRECEDENCE - 50). OncePerRequestFilter. Contexte TOUJOURS nettoyé dans un bloc finally.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Résolution du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3960"/>
      </w:tblGrid>
      <w:tr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Tenant requis</w:t>
            </w:r>
          </w:p>
        </w:tc>
        <w:tc>
          <w:tcPr>
            <w:tcW w:type="dxa" w:w="39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Comportement</w:t>
            </w:r>
          </w:p>
        </w:tc>
      </w:tr>
      <w:tr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/public/**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39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 optionnel. defaultTenant si configuré.</w:t>
            </w:r>
          </w:p>
        </w:tc>
      </w:tr>
      <w:tr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/tenant/**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OUI → 403</w:t>
            </w:r>
          </w:p>
        </w:tc>
        <w:tc>
          <w:tcPr>
            <w:tcW w:type="dxa" w:w="39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Absent ou inconnu = 403 immédiat.</w:t>
            </w:r>
          </w:p>
        </w:tc>
      </w:tr>
      <w:tr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/admin/**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OUI → 403</w:t>
            </w:r>
          </w:p>
        </w:tc>
        <w:tc>
          <w:tcPr>
            <w:tcW w:type="dxa" w:w="39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Back-office. Auth + tenant obligatoires.</w:t>
            </w:r>
          </w:p>
        </w:tc>
      </w:tr>
      <w:tr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/platform/**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39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APIs plateforme. Réservé SUPER_ADMIN.</w:t>
            </w:r>
          </w:p>
        </w:tc>
      </w:tr>
      <w:tr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SDR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/_sdr/**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</w:t>
            </w:r>
          </w:p>
        </w:tc>
        <w:tc>
          <w:tcPr>
            <w:tcW w:type="dxa" w:w="39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Spring Data REST interne. Toujours restreint.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Bootstrap — résolution tenant &amp; user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tenant_code (JWT) → TenantBootstrapLookup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├─ Cache Caffeine TTL court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├─ rawDataSource (bypass RLS)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└─ → TenantBootstrapInfo { tenantId, tenantZoneId, tenantCurrency }</w:t>
      </w:r>
    </w:p>
    <w:p>
      <w:pPr>
        <w:spacing w:after="0" w:before="40"/>
      </w:pPr>
      <w: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keycloak_sub (JWT) → UserBootstrapLookup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├─ Cache Caffeine TTL court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├─ rawDataSource → SELECT id FROM app_user WHERE keycloak_sub = ?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└─ → appUserId (UserId typé)</w:t>
      </w:r>
    </w:p>
    <w:p>
      <w:pPr>
        <w:spacing w:after="0" w:before="6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C0392B" w:sz="14" w:space="6"/>
          <w:right w:val="none" w:color="FFFFFF" w:sz="0"/>
        </w:pBdr>
        <w:shd w:fill="FDEDEC" w:val="clear"/>
        <w:spacing w:after="100" w:before="100"/>
        <w:ind w:left="24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Si app_user absent (UserBootstrapLookup retourne vide) → erreur interne 500. Ne doit jamais arriver : UserBootstrapFilter le garantit en amont.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Contenu du TchRequestContext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TenantId</w:t>
            </w:r>
          </w:p>
        </w:tc>
        <w:tc>
          <w:tcPr>
            <w:tcW w:type="dxa" w:w="4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TenantBootstrapLookup → tenant_code JWT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tenantZoneId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ZoneId</w:t>
            </w:r>
          </w:p>
        </w:tc>
        <w:tc>
          <w:tcPr>
            <w:tcW w:type="dxa" w:w="4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TenantBootstrapLookup (fallback: UTC)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tenantCurrency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TenantBootstrapLookup (fallback: USD)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keycloakUserId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claim "sub"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appUserId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UserId</w:t>
            </w:r>
          </w:p>
        </w:tc>
        <w:tc>
          <w:tcPr>
            <w:tcW w:type="dxa" w:w="4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UserBootstrapLookup → keycloak_sub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apiScope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ApiScope</w:t>
            </w:r>
          </w:p>
        </w:tc>
        <w:tc>
          <w:tcPr>
            <w:tcW w:type="dxa" w:w="4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Path prefix (/tenant/, /admin/, ...)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roles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Set&lt;TchRole&gt;</w:t>
            </w:r>
          </w:p>
        </w:tc>
        <w:tc>
          <w:tcPr>
            <w:tcW w:type="dxa" w:w="4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claim "roles" → enum mapping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customRoles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List&lt;String&gt;</w:t>
            </w:r>
          </w:p>
        </w:tc>
        <w:tc>
          <w:tcPr>
            <w:tcW w:type="dxa" w:w="4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"groups" (V1) / tenant_user.role_id (V2)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 / featureSetId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claim "tch.plan" / "tch.featureSetId"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tenantOriginalCode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claim "tenant_code" (original)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tenantEffectiveCode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= original, ou override SUPER_ADMIN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tenantOverridden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si override SUPER_ADMIN via header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deletedVisibility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Header X-Deleted-Visibility (SUPER_ADMIN only)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requestId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Header X-Request-ID ou généré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idempotencyKey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Header Idempotency-Key (commands)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locale</w:t>
            </w:r>
          </w:p>
        </w:tc>
        <w:tc>
          <w:tcPr>
            <w:tcW w:type="dxa" w:w="1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Locale</w:t>
            </w:r>
          </w:p>
        </w:tc>
        <w:tc>
          <w:tcPr>
            <w:tcW w:type="dxa" w:w="4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claim "locale" ou Accept-Language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MDC peuplé après construction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tenant_original / tenant_effective / tenant_overridden / tenant_uuid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tz (tenantZoneId) / ccy (tenantCurrency)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kc_user_id / app_user_id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reqId / idem (idempotencyKey, nullable) / scope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Override SUPER_ADMIN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Header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X-Tenant-Id: &lt;tenantId&gt;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Query param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?tenantId=&lt;tenantId&gt;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Effet : tenantEffectiveCode remplacé, tenantOverridden = true, is_super_admin = true en 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Header X-Deleted-Visibility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active | deleted | all (SUPER_ADMIN uniquement)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RLS — Isolation multi-tenant PostgreSQL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Dernière ligne de défense. Appliqué automatiquement sur chaque connexion JDBC via RlsAwareDataSource. Aucun filtre applicatif.</w:t>
      </w:r>
    </w:p>
    <w:p>
      <w:pPr>
        <w:spacing w:after="0" w:before="8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C0392B" w:sz="14" w:space="6"/>
          <w:right w:val="none" w:color="FFFFFF" w:sz="0"/>
        </w:pBdr>
        <w:shd w:fill="FDEDEC" w:val="clear"/>
        <w:spacing w:after="100" w:before="100"/>
        <w:ind w:left="24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INTERDIT : WHERE tenant_id = ? dans le code SQL applicatif. INTERDIT : @Where / @Filter JPA. PostgreSQL est la seule source de vérité de l'isolation.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Variables de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Valeurs</w:t>
            </w:r>
          </w:p>
        </w:tc>
        <w:tc>
          <w:tcPr>
            <w:tcW w:type="dxa" w:w="4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app.current_tenant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| ''</w:t>
            </w:r>
          </w:p>
        </w:tc>
        <w:tc>
          <w:tcPr>
            <w:tcW w:type="dxa" w:w="4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 du tenant courant. Vide si scope global.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app.deleted_visibility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active|deleted|all</w:t>
            </w:r>
          </w:p>
        </w:tc>
        <w:tc>
          <w:tcPr>
            <w:tcW w:type="dxa" w:w="4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Visibilité des lignes soft-deleted.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app.api_scope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public|tenant|admin|...</w:t>
            </w:r>
          </w:p>
        </w:tc>
        <w:tc>
          <w:tcPr>
            <w:tcW w:type="dxa" w:w="4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Scope de la requête courante.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app.is_super_admin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true|false</w:t>
            </w:r>
          </w:p>
        </w:tc>
        <w:tc>
          <w:tcPr>
            <w:tcW w:type="dxa" w:w="4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Active les policies cross-tenant.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Cycle de vie connexion JDBC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RlsAwareDataSource.getConnection()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→ set_config('app.current_tenant', tenantUuid, false)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→ set_config('app.deleted_visibility', visibility, false)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→ set_config('app.api_scope', scope, false)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→ set_config('app.is_super_admin', isSuperAdmin, false)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→ wrap → ResetOnCloseConnection</w:t>
      </w:r>
    </w:p>
    <w:p>
      <w:pPr>
        <w:spacing w:after="0" w:before="40"/>
      </w:pPr>
      <w: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ResetOnCloseConnection.close()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→ set_config('app.current_tenant', '', false)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→ set_config('app.deleted_visibility', 'active', false)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→ delegate.close()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Policies canoniques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A9BD5"/>
          <w:sz w:val="20"/>
          <w:szCs w:val="20"/>
        </w:rPr>
        <w:t xml:space="preserve">Table tenantée + soft delete (standard)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CREATE POLICY tch_isolation ON ma_table USING (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tenant_id = current_setting('app.current_tenant')::uuid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AND (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current_setting('app.deleted_visibility') = 'all'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OR (current_setting('app.deleted_visibility') = 'active' AND deleted_at IS NULL)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OR (current_setting('app.deleted_visibility') = 'deleted' AND deleted_at IS NOT NULL)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A9BD5"/>
          <w:sz w:val="20"/>
          <w:szCs w:val="20"/>
        </w:rPr>
        <w:t xml:space="preserve">Avec accès cross-tenant SUPER_ADMIN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CREATE POLICY tch_isolation ON ma_table USING (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current_setting('app.is_super_admin', true) = 'true'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OR tenant_id = current_setting('app.current_tenant')::uuid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);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Tables globales — sans 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BaseClass</w:t>
            </w:r>
          </w:p>
        </w:tc>
        <w:tc>
          <w:tcPr>
            <w:tcW w:type="dxa" w:w="4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app_user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BaseEntity</w:t>
            </w:r>
          </w:p>
        </w:tc>
        <w:tc>
          <w:tcPr>
            <w:tcW w:type="dxa" w:w="4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Global. Appartenance tenant via tenant_user (tenantée).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BaseEntity</w:t>
            </w:r>
          </w:p>
        </w:tc>
        <w:tc>
          <w:tcPr>
            <w:tcW w:type="dxa" w:w="4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Référentiel des tenants. Bootstrap uniquement.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user_preference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BaseEntity</w:t>
            </w:r>
          </w:p>
        </w:tc>
        <w:tc>
          <w:tcPr>
            <w:tcW w:type="dxa" w:w="4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Liée à app_user, pas à un tenant.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app_role (system)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BaseEntity</w:t>
            </w:r>
          </w:p>
        </w:tc>
        <w:tc>
          <w:tcPr>
            <w:tcW w:type="dxa" w:w="4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Rôles système (tenant_id NULL). Rôles custom → tenantés.</w:t>
            </w:r>
          </w:p>
        </w:tc>
      </w:tr>
      <w:tr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permission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BaseEntity</w:t>
            </w:r>
          </w:p>
        </w:tc>
        <w:tc>
          <w:tcPr>
            <w:tcW w:type="dxa" w:w="4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Catalogue global de permissions (V2).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Synchro Keycloak ↔ Tchalanet — Stratégie complète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Keycloak est la source de vérité IAM (credentials, MFA, identité). Tchalanet est la source de vérité métier (statuts, rôles tenant, audit). La synchro est unidirectionnelle Keycloak → Tchalanet.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Modèle de responsabilités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</w:t>
            </w:r>
          </w:p>
        </w:tc>
        <w:tc>
          <w:tcPr>
            <w:tcW w:type="dxa" w:w="31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de vérité</w:t>
            </w:r>
          </w:p>
        </w:tc>
        <w:tc>
          <w:tcPr>
            <w:tcW w:type="dxa" w:w="31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Où elle vit</w:t>
            </w:r>
          </w:p>
        </w:tc>
      </w:tr>
      <w:tr>
        <w:tc>
          <w:tcPr>
            <w:tcW w:type="dxa" w:w="3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Credentials (password, MFA)</w:t>
            </w:r>
          </w:p>
        </w:tc>
        <w:tc>
          <w:tcPr>
            <w:tcW w:type="dxa" w:w="31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Keycloak</w:t>
            </w:r>
          </w:p>
        </w:tc>
        <w:tc>
          <w:tcPr>
            <w:tcW w:type="dxa" w:w="31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Keycloak uniquement</w:t>
            </w:r>
          </w:p>
        </w:tc>
      </w:tr>
      <w:tr>
        <w:tc>
          <w:tcPr>
            <w:tcW w:type="dxa" w:w="3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email, username, prénom/nom</w:t>
            </w:r>
          </w:p>
        </w:tc>
        <w:tc>
          <w:tcPr>
            <w:tcW w:type="dxa" w:w="31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Keycloak → synchro app_user</w:t>
            </w:r>
          </w:p>
        </w:tc>
        <w:tc>
          <w:tcPr>
            <w:tcW w:type="dxa" w:w="31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Keycloak + app_user (synchrisé)</w:t>
            </w:r>
          </w:p>
        </w:tc>
      </w:tr>
      <w:tr>
        <w:tc>
          <w:tcPr>
            <w:tcW w:type="dxa" w:w="3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tenant_code</w:t>
            </w:r>
          </w:p>
        </w:tc>
        <w:tc>
          <w:tcPr>
            <w:tcW w:type="dxa" w:w="31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Keycloak (attribut user)</w:t>
            </w:r>
          </w:p>
        </w:tc>
        <w:tc>
          <w:tcPr>
            <w:tcW w:type="dxa" w:w="31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claim → TenantBootstrapLookup</w:t>
            </w:r>
          </w:p>
        </w:tc>
      </w:tr>
      <w:tr>
        <w:tc>
          <w:tcPr>
            <w:tcW w:type="dxa" w:w="3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plan, featureSetId</w:t>
            </w:r>
          </w:p>
        </w:tc>
        <w:tc>
          <w:tcPr>
            <w:tcW w:type="dxa" w:w="31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Keycloak (attribut user)</w:t>
            </w:r>
          </w:p>
        </w:tc>
        <w:tc>
          <w:tcPr>
            <w:tcW w:type="dxa" w:w="31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claim "tch" → TchRequestContext</w:t>
            </w:r>
          </w:p>
        </w:tc>
      </w:tr>
      <w:tr>
        <w:tc>
          <w:tcPr>
            <w:tcW w:type="dxa" w:w="3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 (ACTIVE, SUSPENDED...)</w:t>
            </w:r>
          </w:p>
        </w:tc>
        <w:tc>
          <w:tcPr>
            <w:tcW w:type="dxa" w:w="31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Tchalanet</w:t>
            </w:r>
          </w:p>
        </w:tc>
        <w:tc>
          <w:tcPr>
            <w:tcW w:type="dxa" w:w="31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app_user.status</w:t>
            </w:r>
          </w:p>
        </w:tc>
      </w:tr>
      <w:tr>
        <w:tc>
          <w:tcPr>
            <w:tcW w:type="dxa" w:w="3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Rôle dans un tenant</w:t>
            </w:r>
          </w:p>
        </w:tc>
        <w:tc>
          <w:tcPr>
            <w:tcW w:type="dxa" w:w="31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Tchalanet</w:t>
            </w:r>
          </w:p>
        </w:tc>
        <w:tc>
          <w:tcPr>
            <w:tcW w:type="dxa" w:w="31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tenant_user.role_id</w:t>
            </w:r>
          </w:p>
        </w:tc>
      </w:tr>
      <w:tr>
        <w:tc>
          <w:tcPr>
            <w:tcW w:type="dxa" w:w="3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Préférences (theme, locale, tz)</w:t>
            </w:r>
          </w:p>
        </w:tc>
        <w:tc>
          <w:tcPr>
            <w:tcW w:type="dxa" w:w="31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Tchalanet</w:t>
            </w:r>
          </w:p>
        </w:tc>
        <w:tc>
          <w:tcPr>
            <w:tcW w:type="dxa" w:w="31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user_preference</w:t>
            </w:r>
          </w:p>
        </w:tc>
      </w:tr>
      <w:tr>
        <w:tc>
          <w:tcPr>
            <w:tcW w:type="dxa" w:w="3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Rôles système (SUPER_ADMIN...)</w:t>
            </w:r>
          </w:p>
        </w:tc>
        <w:tc>
          <w:tcPr>
            <w:tcW w:type="dxa" w:w="31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Keycloak (realm roles)</w:t>
            </w:r>
          </w:p>
        </w:tc>
        <w:tc>
          <w:tcPr>
            <w:tcW w:type="dxa" w:w="31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claim "roles" → TchRequestContext</w:t>
            </w:r>
          </w:p>
        </w:tc>
      </w:tr>
      <w:tr>
        <w:tc>
          <w:tcPr>
            <w:tcW w:type="dxa" w:w="3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last_login_at</w:t>
            </w:r>
          </w:p>
        </w:tc>
        <w:tc>
          <w:tcPr>
            <w:tcW w:type="dxa" w:w="31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Tchalanet</w:t>
            </w:r>
          </w:p>
        </w:tc>
        <w:tc>
          <w:tcPr>
            <w:tcW w:type="dxa" w:w="31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app_user — mis à jour par UserBootstrapFilter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Événements de synchro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A9BD5"/>
          <w:sz w:val="20"/>
          <w:szCs w:val="20"/>
        </w:rPr>
        <w:t xml:space="preserve">Login (flux synchrone — V1 actuel)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JWT valide → UserBootstrapFilter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├─ [premier login]  INSERT app_user ON CONFLICT DO NOTHING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└─ [login suivant]  UPDATE email/display_name si changé + last_login_at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A9BD5"/>
          <w:sz w:val="20"/>
          <w:szCs w:val="20"/>
        </w:rPr>
        <w:t xml:space="preserve">Provisioning admin (flux asynchrone — V2 prévu)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POST /api/v1/admin/users → CreateUserCommand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├─ INSERT app_user (status = INVITED)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├─ INSERT tenant_user (role_id, tenant_id)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└─ [AFTER_COMMIT] → InviteUserKeycloakEvent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→ KeycloakUserProvisioningListener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→ Keycloak Admin API : crée user + attributs (tenant_code, plan...)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→ email d'invitation Keycloak</w:t>
      </w:r>
    </w:p>
    <w:p>
      <w:pPr>
        <w:spacing w:after="0" w:before="6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E67E22" w:sz="14" w:space="6"/>
          <w:right w:val="none" w:color="FFFFFF" w:sz="0"/>
        </w:pBdr>
        <w:shd w:fill="FFF3E0" w:val="clear"/>
        <w:spacing w:after="100" w:before="100"/>
        <w:ind w:left="24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Ce flux inversé (Tchalanet → Keycloak) est prévu en V2. En V1, les users sont créés directement dans Keycloak et synchronisés au premier login.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Contraintes d'unicité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citext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comparaison case-insensitive automatique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Index unique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ux_app_user_email WHERE email IS NOT NULL AND deleted_at IS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Index unique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ux_app_user_phone WHERE phone IS NOT NULL AND deleted_at IS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Conflit email lors de la synchro : log warning, pas d'update destructif.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Cycle de vie d'un utilisateur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[V1 — auto-provisioning]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Keycloak user créé → Premier login → ACTIVE (direct)</w:t>
      </w:r>
    </w:p>
    <w:p>
      <w:pPr>
        <w:spacing w:after="0" w:before="40"/>
      </w:pPr>
      <w: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[V1 — flux d'approbation]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Keycloak user créé → Premier login → PENDING_APPROVAL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↓ TENANT_ADMIN approuve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ACTIVE (accès normal)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↓ Suspendu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SUSPENDED (403 immédiat sur toutes les requêtes)</w:t>
      </w:r>
    </w:p>
    <w:p>
      <w:pPr>
        <w:spacing w:after="0" w:before="40"/>
      </w:pPr>
      <w: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[V2 — provisioning admin]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INVITED → (complète profil) → PENDING_APPROVAL → ACTIVE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Gestion des permissions</w:t>
      </w:r>
    </w:p>
    <w:p>
      <w:pPr>
        <w:spacing w:after="6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 décision d'autorisation appartient au domaine core.accesscontrol. La couche web exprime un besoin via annotations — elle ne décide pas.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Architecture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6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Responsabilité</w:t>
            </w:r>
          </w:p>
        </w:tc>
      </w:tr>
      <w:tr>
        <w:tc>
          <w:tcPr>
            <w:tcW w:type="dxa" w:w="3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Controller</w:t>
            </w:r>
          </w:p>
        </w:tc>
        <w:tc>
          <w:tcPr>
            <w:tcW w:type="dxa" w:w="6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@PreAuthorize("hasPermission(...)"). Déclare le besoin. Ne décide pas.</w:t>
            </w:r>
          </w:p>
        </w:tc>
      </w:tr>
      <w:tr>
        <w:tc>
          <w:tcPr>
            <w:tcW w:type="dxa" w:w="3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TchPermissionEvaluator</w:t>
            </w:r>
          </w:p>
        </w:tc>
        <w:tc>
          <w:tcPr>
            <w:tcW w:type="dxa" w:w="6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Adaptateur Spring Security. Délègue à CheckUserPermissionsHandler.</w:t>
            </w:r>
          </w:p>
        </w:tc>
      </w:tr>
      <w:tr>
        <w:tc>
          <w:tcPr>
            <w:tcW w:type="dxa" w:w="3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CheckUserPermissionsHandler</w:t>
            </w:r>
          </w:p>
        </w:tc>
        <w:tc>
          <w:tcPr>
            <w:tcW w:type="dxa" w:w="6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Handler CQRS. Source unique de la décision d'autorisation.</w:t>
            </w:r>
          </w:p>
        </w:tc>
      </w:tr>
      <w:tr>
        <w:tc>
          <w:tcPr>
            <w:tcW w:type="dxa" w:w="3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core.accesscontrol</w:t>
            </w:r>
          </w:p>
        </w:tc>
        <w:tc>
          <w:tcPr>
            <w:tcW w:type="dxa" w:w="6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Domaine. Évalue depuis TchRequestContext + tenant_user.role_id.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TchPermissionEvaluator.hasPermission(auth, target, permission)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→ extrait TchRequestContext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→ normalise → PermissionKey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→ CheckUserPermissionsHandler(TenantId, UserId, List&lt;PermissionKey&gt;)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→ retourne true | false  (jamais d'exception métier exposée)</w:t>
      </w:r>
    </w:p>
    <w:p>
      <w:pPr>
        <w:spacing w:after="0" w:before="6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C0392B" w:sz="14" w:space="6"/>
          <w:right w:val="none" w:color="FFFFFF" w:sz="0"/>
        </w:pBdr>
        <w:shd w:fill="FDEDEC" w:val="clear"/>
        <w:spacing w:after="100" w:before="100"/>
        <w:ind w:left="24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Pas de if (role == ...) dans les controllers. Deny = false, jamais d'exception leakée.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Rôles système V1 — tenant_user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tenant_user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├─ user_id     → UserId   (FK app_user)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├─ tenant_id   → TenantId (FK tenant) — RLS appliqué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├─ role_id     → RoleId   (FK app_role)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├─ outlet_id   → nullable (restriction workplace)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└─ terminal_id → nullable (restriction POS terminal)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TchRole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5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Accès typiques</w:t>
            </w:r>
          </w:p>
        </w:tc>
      </w:tr>
      <w:tr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Cross-tenant, override tenant/visibility, ops admin.</w:t>
            </w:r>
          </w:p>
        </w:tc>
      </w:tr>
      <w:tr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TENANT_ADMIN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5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Gestion du tenant : users, config, rapports, outlets.</w:t>
            </w:r>
          </w:p>
        </w:tc>
      </w:tr>
      <w:tr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OPERATOR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</w:t>
            </w:r>
          </w:p>
        </w:tc>
        <w:tc>
          <w:tcPr>
            <w:tcW w:type="dxa" w:w="5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Ventes, tirages, caisse, reporting opérationnel.</w:t>
            </w:r>
          </w:p>
        </w:tc>
      </w:tr>
      <w:tr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CASHIER</w:t>
            </w:r>
          </w:p>
        </w:tc>
        <w:tc>
          <w:tcPr>
            <w:tcW w:type="dxa" w:w="2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</w:t>
            </w:r>
          </w:p>
        </w:tc>
        <w:tc>
          <w:tcPr>
            <w:tcW w:type="dxa" w:w="5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Sous-ensemble OPERATOR. Accès restreint POS.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Vision V2 — Rôles custom &amp; Permissions granulaires</w:t>
      </w:r>
    </w:p>
    <w:p>
      <w:pPr>
        <w:pBdr>
          <w:top w:val="none" w:color="FFFFFF" w:sz="0"/>
          <w:bottom w:val="none" w:color="FFFFFF" w:sz="0"/>
          <w:left w:val="single" w:color="E67E22" w:sz="14" w:space="6"/>
          <w:right w:val="none" w:color="FFFFFF" w:sz="0"/>
        </w:pBdr>
        <w:shd w:fill="FFF3E0" w:val="clear"/>
        <w:spacing w:after="100" w:before="100"/>
        <w:ind w:left="24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Non implémenté en V1. Le contrat @PreAuthorize restera identique — seul CheckUserPermissionsHandler changera son implémentation.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A9BD5"/>
          <w:sz w:val="20"/>
          <w:szCs w:val="20"/>
        </w:rPr>
        <w:t xml:space="preserve">Problèmes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Rôles hardcodés dans Keycloak — pas de flexibilité par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 de permissions granulaires : OPERATOR peut tout faire ou rien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outlet_id / terminal_id dans tenant_user non exploités pour restreindre l'accès POS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A9BD5"/>
          <w:sz w:val="20"/>
          <w:szCs w:val="20"/>
        </w:rPr>
        <w:t xml:space="preserve">Modèle cible V2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app_role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├─ tenant_id = NULL  → rôle système (SUPER_ADMIN, TENANT_ADMIN, OPERATOR, CASHIER)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└─ tenant_id = UUID  → rôle custom du tenant</w:t>
      </w:r>
    </w:p>
    <w:p>
      <w:pPr>
        <w:spacing w:after="0" w:before="40"/>
      </w:pPr>
      <w: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role_permission (nouvelle table V2)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├─ role_id          → FK app_role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└─ permission_code  → FK permission.code</w:t>
      </w:r>
    </w:p>
    <w:p>
      <w:pPr>
        <w:spacing w:after="0" w:before="40"/>
      </w:pPr>
      <w:r>
        <w:t xml:space="preserve"/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Permissions cibles : ticket.read · sale.create · sale.cancel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         report.export · outlet.manage · user.manage</w:t>
      </w:r>
    </w:p>
    <w:p>
      <w:pPr>
        <w:shd w:fill="F4F4F4" w:val="clear"/>
        <w:spacing w:after="18" w:before="18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             draw.manage · terminal.access · payout.approve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9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qui change</w:t>
            </w:r>
          </w:p>
        </w:tc>
        <w:tc>
          <w:tcPr>
            <w:tcW w:type="dxa" w:w="39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qui reste</w:t>
            </w:r>
          </w:p>
        </w:tc>
      </w:tr>
      <w:tr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V1</w:t>
            </w:r>
          </w:p>
        </w:tc>
        <w:tc>
          <w:tcPr>
            <w:tcW w:type="dxa" w:w="39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TchRole enum. CheckUserPermissionsHandler vérifie le rôle système.</w:t>
            </w:r>
          </w:p>
        </w:tc>
        <w:tc>
          <w:tcPr>
            <w:tcW w:type="dxa" w:w="39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Toute l'infrastructure : filtres, RLS, TchContextFilter, API.</w:t>
            </w:r>
          </w:p>
        </w:tc>
      </w:tr>
      <w:tr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V2</w:t>
            </w:r>
          </w:p>
        </w:tc>
        <w:tc>
          <w:tcPr>
            <w:tcW w:type="dxa" w:w="39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app_role custom + role_permission. CheckUserPermissionsHandler charge depuis DB (avec cache).</w:t>
            </w:r>
          </w:p>
        </w:tc>
        <w:tc>
          <w:tcPr>
            <w:tcW w:type="dxa" w:w="39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@PreAuthorize("hasPermission(...)") identique. Zéro impact controllers.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Règles absolues &amp; Checklist PR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INTERDIT — violations = PR refusée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❌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Parser un JWT hors de JwtAuthenticationFilter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❌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Accéder à SecurityContextHolder dans un controller, handler ou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❌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Injecter TenantBootstrapLookup ou UserBootstrapLookup dans un service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❌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Résoudre tenant_id depuis le body ou un query param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❌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WHERE tenant_id = ? dans du SQL applicatif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❌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@Where / @Filter JPA pour isolation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❌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(role == TENANT_ADMIN) dans un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❌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Modifier app_user depuis un handler métier (hors UserBootstrapFilter)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❌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Appeler set_config directement dans le code applicatif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OBLIGATOIRE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Lire tenant et user via @CurrentContext TchRequestContext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Laisser RLS filtrer — ne jamais dupliquer ce filtre applicativement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@PreAuthorize("hasPermission(...)") sur chaque endpoint sécurisé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Tables tenantées → BaseTenantEntity. Tables globales → BaseEntity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UserBootstrapFilter avant TchContextFilter dans la chaîne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rawDataSource pour toute opération bootstrap sur app_user et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Synchro app_user idempotente (INSERT ON CONFLICT DO NOTHING)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Checklist 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 de contrôle</w:t>
            </w:r>
          </w:p>
        </w:tc>
      </w:tr>
      <w:tr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TchContextFilter = seul point d'initialisation du TchRequestContext</w:t>
            </w:r>
          </w:p>
        </w:tc>
      </w:tr>
      <w:tr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UserBootstrapFilter positionné AVANT TchContextFilter</w:t>
            </w:r>
          </w:p>
        </w:tc>
      </w:tr>
      <w:tr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Synchro app_user idempotente sur rawDataSource</w:t>
            </w:r>
          </w:p>
        </w:tc>
      </w:tr>
      <w:tr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 app_user contrôlé (SUSPENDED → 403, PENDING_APPROVAL → 403)</w:t>
            </w:r>
          </w:p>
        </w:tc>
      </w:tr>
      <w:tr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Aucun JWT parsé hors du filtre de sécurité</w:t>
            </w:r>
          </w:p>
        </w:tc>
      </w:tr>
      <w:tr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tenantId, tenantZoneId, tenantCurrency peuplés après résolution</w:t>
            </w:r>
          </w:p>
        </w:tc>
      </w:tr>
      <w:tr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MDC peuplé (tenant_uuid, app_user_id, reqId, scope)</w:t>
            </w:r>
          </w:p>
        </w:tc>
      </w:tr>
      <w:tr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Contexte nettoyé dans le finally</w:t>
            </w:r>
          </w:p>
        </w:tc>
      </w:tr>
      <w:tr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Aucun filtre tenant dans le SQL applicatif</w:t>
            </w:r>
          </w:p>
        </w:tc>
      </w:tr>
      <w:tr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Controllers → @PreAuthorize, pas de if/else de rôles</w:t>
            </w:r>
          </w:p>
        </w:tc>
      </w:tr>
      <w:tr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TchPermissionEvaluator délègue à CheckUserPermissionsHandler</w:t>
            </w:r>
          </w:p>
        </w:tc>
      </w:tr>
      <w:tr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6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Override SUPER_ADMIN explicite et auditable (header uniquement)</w:t>
            </w:r>
          </w:p>
        </w:tc>
      </w:tr>
    </w:tbl>
    <w:p>
      <w:pPr>
        <w:spacing w:after="0" w:before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2026-04-28T16:49:49.070Z</dcterms:created>
  <dcterms:modified xsi:type="dcterms:W3CDTF">2026-04-28T16:49:49.071Z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