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A8C3" w14:textId="03312126" w:rsidR="00675789" w:rsidRDefault="00610638" w:rsidP="00610638">
      <w:pPr>
        <w:pStyle w:val="Title"/>
        <w:spacing w:line="424" w:lineRule="auto"/>
        <w:ind w:left="0" w:firstLine="0"/>
      </w:pPr>
      <w:r>
        <w:tab/>
      </w:r>
      <w:r>
        <w:tab/>
      </w:r>
      <w:r>
        <w:tab/>
      </w:r>
      <w:r>
        <w:tab/>
      </w:r>
      <w:r>
        <w:tab/>
        <w:t>MACHINE TRANSLATION</w:t>
      </w:r>
    </w:p>
    <w:p w14:paraId="7C6E28B0" w14:textId="77777777" w:rsidR="00675789" w:rsidRDefault="00675789">
      <w:pPr>
        <w:pStyle w:val="BodyText"/>
        <w:spacing w:before="3"/>
        <w:rPr>
          <w:sz w:val="14"/>
        </w:rPr>
      </w:pPr>
    </w:p>
    <w:p w14:paraId="291BDEB3" w14:textId="77777777" w:rsidR="00675789" w:rsidRDefault="00675789">
      <w:pPr>
        <w:rPr>
          <w:sz w:val="14"/>
        </w:rPr>
        <w:sectPr w:rsidR="00675789" w:rsidSect="00511EE3">
          <w:type w:val="continuous"/>
          <w:pgSz w:w="11910" w:h="16840"/>
          <w:pgMar w:top="820" w:right="1080" w:bottom="280" w:left="780" w:header="720" w:footer="720" w:gutter="0"/>
          <w:cols w:space="720"/>
        </w:sectPr>
      </w:pPr>
    </w:p>
    <w:p w14:paraId="2D3B4F1F" w14:textId="2963A98F" w:rsidR="00675789" w:rsidRDefault="00000000">
      <w:pPr>
        <w:pStyle w:val="BodyText"/>
        <w:spacing w:before="98"/>
        <w:ind w:left="1483"/>
      </w:pPr>
      <w:r>
        <w:rPr>
          <w:spacing w:val="-1"/>
        </w:rPr>
        <w:t>1</w:t>
      </w:r>
      <w:r>
        <w:rPr>
          <w:spacing w:val="-1"/>
          <w:vertAlign w:val="superscript"/>
        </w:rPr>
        <w:t>st</w:t>
      </w:r>
      <w:r>
        <w:rPr>
          <w:spacing w:val="-11"/>
        </w:rPr>
        <w:t xml:space="preserve"> </w:t>
      </w:r>
      <w:proofErr w:type="spellStart"/>
      <w:r w:rsidR="009D7716">
        <w:rPr>
          <w:spacing w:val="-1"/>
        </w:rPr>
        <w:t>M.M.</w:t>
      </w:r>
      <w:proofErr w:type="gramStart"/>
      <w:r w:rsidR="009D7716">
        <w:rPr>
          <w:spacing w:val="-1"/>
        </w:rPr>
        <w:t>V.Sathvik</w:t>
      </w:r>
      <w:proofErr w:type="spellEnd"/>
      <w:proofErr w:type="gramEnd"/>
    </w:p>
    <w:p w14:paraId="575726C9" w14:textId="77777777" w:rsidR="00675789" w:rsidRDefault="00000000">
      <w:pPr>
        <w:spacing w:before="25" w:line="256" w:lineRule="auto"/>
        <w:ind w:left="1382" w:right="565" w:hanging="149"/>
        <w:rPr>
          <w:i/>
          <w:sz w:val="20"/>
        </w:rPr>
      </w:pPr>
      <w:r>
        <w:rPr>
          <w:i/>
          <w:sz w:val="20"/>
        </w:rPr>
        <w:t>Artificial</w:t>
      </w:r>
      <w:r>
        <w:rPr>
          <w:i/>
          <w:spacing w:val="-6"/>
          <w:sz w:val="20"/>
        </w:rPr>
        <w:t xml:space="preserve"> </w:t>
      </w:r>
      <w:proofErr w:type="spellStart"/>
      <w:r>
        <w:rPr>
          <w:i/>
          <w:sz w:val="20"/>
        </w:rPr>
        <w:t>Inteligence</w:t>
      </w:r>
      <w:proofErr w:type="spellEnd"/>
      <w:r>
        <w:rPr>
          <w:i/>
          <w:spacing w:val="-5"/>
          <w:sz w:val="20"/>
        </w:rPr>
        <w:t xml:space="preserve"> </w:t>
      </w:r>
      <w:r>
        <w:rPr>
          <w:i/>
          <w:sz w:val="20"/>
        </w:rPr>
        <w:t>Engineering</w:t>
      </w:r>
      <w:r>
        <w:rPr>
          <w:i/>
          <w:spacing w:val="-47"/>
          <w:sz w:val="20"/>
        </w:rPr>
        <w:t xml:space="preserve"> </w:t>
      </w:r>
      <w:r>
        <w:rPr>
          <w:i/>
          <w:sz w:val="20"/>
        </w:rPr>
        <w:t>Amrita</w:t>
      </w:r>
      <w:r>
        <w:rPr>
          <w:i/>
          <w:spacing w:val="-1"/>
          <w:sz w:val="20"/>
        </w:rPr>
        <w:t xml:space="preserve"> </w:t>
      </w:r>
      <w:r>
        <w:rPr>
          <w:i/>
          <w:sz w:val="20"/>
        </w:rPr>
        <w:t>School</w:t>
      </w:r>
      <w:r>
        <w:rPr>
          <w:i/>
          <w:spacing w:val="-2"/>
          <w:sz w:val="20"/>
        </w:rPr>
        <w:t xml:space="preserve"> </w:t>
      </w:r>
      <w:r>
        <w:rPr>
          <w:i/>
          <w:sz w:val="20"/>
        </w:rPr>
        <w:t>of</w:t>
      </w:r>
      <w:r>
        <w:rPr>
          <w:i/>
          <w:spacing w:val="-2"/>
          <w:sz w:val="20"/>
        </w:rPr>
        <w:t xml:space="preserve"> </w:t>
      </w:r>
      <w:r>
        <w:rPr>
          <w:i/>
          <w:sz w:val="20"/>
        </w:rPr>
        <w:t>Engineering</w:t>
      </w:r>
    </w:p>
    <w:p w14:paraId="4577D4A5" w14:textId="376495C5" w:rsidR="00675789" w:rsidRDefault="00F327BC">
      <w:pPr>
        <w:pStyle w:val="BodyText"/>
        <w:spacing w:before="4" w:line="266" w:lineRule="auto"/>
        <w:ind w:left="821" w:firstLine="839"/>
      </w:pPr>
      <w:r>
        <w:t>Bengaluru, India</w:t>
      </w:r>
      <w:r>
        <w:rPr>
          <w:spacing w:val="1"/>
        </w:rPr>
        <w:t xml:space="preserve"> </w:t>
      </w:r>
      <w:hyperlink r:id="rId8" w:history="1">
        <w:r w:rsidR="009D7716" w:rsidRPr="005A059E">
          <w:rPr>
            <w:rStyle w:val="Hyperlink"/>
            <w:w w:val="95"/>
          </w:rPr>
          <w:t>BL.EN.U4AIE21073@bl.students.amrita.edu</w:t>
        </w:r>
      </w:hyperlink>
    </w:p>
    <w:p w14:paraId="21259FCD" w14:textId="40AADE80" w:rsidR="00675789" w:rsidRDefault="00000000">
      <w:pPr>
        <w:pStyle w:val="BodyText"/>
        <w:spacing w:before="127"/>
        <w:ind w:left="1152"/>
      </w:pPr>
      <w:r>
        <w:br w:type="column"/>
      </w:r>
      <w:r w:rsidR="009D7716">
        <w:t xml:space="preserve">             </w:t>
      </w:r>
      <w:r>
        <w:t>2</w:t>
      </w:r>
      <w:r>
        <w:rPr>
          <w:vertAlign w:val="superscript"/>
        </w:rPr>
        <w:t>nd</w:t>
      </w:r>
      <w:r>
        <w:rPr>
          <w:spacing w:val="-9"/>
        </w:rPr>
        <w:t xml:space="preserve"> </w:t>
      </w:r>
      <w:proofErr w:type="spellStart"/>
      <w:proofErr w:type="gramStart"/>
      <w:r w:rsidR="009D7716">
        <w:t>B.Sai</w:t>
      </w:r>
      <w:proofErr w:type="spellEnd"/>
      <w:proofErr w:type="gramEnd"/>
      <w:r w:rsidR="009D7716">
        <w:t xml:space="preserve"> Varun</w:t>
      </w:r>
    </w:p>
    <w:p w14:paraId="3B70377E" w14:textId="53A4E9AA" w:rsidR="00675789" w:rsidRDefault="00000000">
      <w:pPr>
        <w:spacing w:before="41" w:line="256" w:lineRule="auto"/>
        <w:ind w:left="1447" w:right="811" w:hanging="149"/>
        <w:rPr>
          <w:i/>
          <w:sz w:val="20"/>
        </w:rPr>
      </w:pPr>
      <w:r>
        <w:rPr>
          <w:i/>
          <w:sz w:val="20"/>
        </w:rPr>
        <w:t xml:space="preserve">Artificial </w:t>
      </w:r>
      <w:proofErr w:type="spellStart"/>
      <w:r w:rsidR="00F327BC">
        <w:rPr>
          <w:i/>
          <w:sz w:val="20"/>
        </w:rPr>
        <w:t>Inteligence</w:t>
      </w:r>
      <w:proofErr w:type="spellEnd"/>
      <w:r w:rsidR="00F327BC">
        <w:rPr>
          <w:i/>
          <w:sz w:val="20"/>
        </w:rPr>
        <w:t xml:space="preserve"> </w:t>
      </w:r>
      <w:proofErr w:type="gramStart"/>
      <w:r w:rsidR="00F327BC">
        <w:rPr>
          <w:i/>
          <w:sz w:val="20"/>
        </w:rPr>
        <w:t xml:space="preserve">Engineering </w:t>
      </w:r>
      <w:r>
        <w:rPr>
          <w:i/>
          <w:spacing w:val="-47"/>
          <w:sz w:val="20"/>
        </w:rPr>
        <w:t xml:space="preserve"> </w:t>
      </w:r>
      <w:r w:rsidR="00F327BC">
        <w:rPr>
          <w:i/>
          <w:sz w:val="20"/>
        </w:rPr>
        <w:t>Amrita</w:t>
      </w:r>
      <w:proofErr w:type="gramEnd"/>
      <w:r w:rsidR="00F327BC">
        <w:rPr>
          <w:i/>
          <w:sz w:val="20"/>
        </w:rPr>
        <w:t xml:space="preserve"> School of Engineering</w:t>
      </w:r>
    </w:p>
    <w:p w14:paraId="5B0DA334" w14:textId="6ACE76A8" w:rsidR="00675789" w:rsidRDefault="00F327BC">
      <w:pPr>
        <w:pStyle w:val="BodyText"/>
        <w:spacing w:before="3" w:line="266" w:lineRule="auto"/>
        <w:ind w:left="821" w:right="343" w:firstLine="1154"/>
      </w:pPr>
      <w:r>
        <w:t>Bengaluru, India</w:t>
      </w:r>
      <w:r>
        <w:rPr>
          <w:spacing w:val="1"/>
        </w:rPr>
        <w:t xml:space="preserve"> </w:t>
      </w:r>
      <w:hyperlink r:id="rId9" w:history="1">
        <w:r w:rsidR="009D7716" w:rsidRPr="005A059E">
          <w:rPr>
            <w:rStyle w:val="Hyperlink"/>
          </w:rPr>
          <w:t>BL.EN.U4AIE21026@bl.students.amrita.edu</w:t>
        </w:r>
      </w:hyperlink>
    </w:p>
    <w:p w14:paraId="353AF834" w14:textId="77777777" w:rsidR="00675789" w:rsidRDefault="00675789">
      <w:pPr>
        <w:spacing w:line="266" w:lineRule="auto"/>
        <w:sectPr w:rsidR="00675789" w:rsidSect="00511EE3">
          <w:type w:val="continuous"/>
          <w:pgSz w:w="11910" w:h="16840"/>
          <w:pgMar w:top="820" w:right="1080" w:bottom="280" w:left="780" w:header="720" w:footer="720" w:gutter="0"/>
          <w:cols w:num="2" w:space="720" w:equalWidth="0">
            <w:col w:w="4507" w:space="714"/>
            <w:col w:w="4829"/>
          </w:cols>
        </w:sectPr>
      </w:pPr>
    </w:p>
    <w:p w14:paraId="3250B576" w14:textId="77777777" w:rsidR="00675789" w:rsidRDefault="00675789">
      <w:pPr>
        <w:pStyle w:val="BodyText"/>
      </w:pPr>
    </w:p>
    <w:p w14:paraId="5D4E5026" w14:textId="77777777" w:rsidR="00675789" w:rsidRDefault="00675789">
      <w:pPr>
        <w:pStyle w:val="BodyText"/>
        <w:spacing w:before="9"/>
        <w:rPr>
          <w:sz w:val="21"/>
        </w:rPr>
      </w:pPr>
    </w:p>
    <w:p w14:paraId="2065AB4E" w14:textId="7842D78E" w:rsidR="00675789" w:rsidRDefault="00987405" w:rsidP="00987405">
      <w:pPr>
        <w:pStyle w:val="BodyText"/>
      </w:pPr>
      <w:r>
        <w:t xml:space="preserve">                        INTRODUCTION</w:t>
      </w:r>
    </w:p>
    <w:p w14:paraId="2A1C0593" w14:textId="77777777" w:rsidR="00675789" w:rsidRDefault="00675789">
      <w:pPr>
        <w:sectPr w:rsidR="00675789" w:rsidSect="00511EE3">
          <w:type w:val="continuous"/>
          <w:pgSz w:w="11910" w:h="16840"/>
          <w:pgMar w:top="820" w:right="1080" w:bottom="280" w:left="780" w:header="720" w:footer="720" w:gutter="0"/>
          <w:cols w:space="720"/>
        </w:sectPr>
      </w:pPr>
    </w:p>
    <w:p w14:paraId="66237C4A" w14:textId="77777777" w:rsidR="009D7716" w:rsidRDefault="009D7716" w:rsidP="0030246D">
      <w:pPr>
        <w:pStyle w:val="BodyText"/>
        <w:spacing w:before="1"/>
        <w:ind w:right="237"/>
      </w:pPr>
    </w:p>
    <w:p w14:paraId="18032171" w14:textId="77777777" w:rsidR="0030246D" w:rsidRDefault="0030246D" w:rsidP="0030246D">
      <w:pPr>
        <w:pStyle w:val="NormalWeb"/>
        <w:rPr>
          <w:sz w:val="20"/>
          <w:szCs w:val="20"/>
        </w:rPr>
      </w:pPr>
      <w:r w:rsidRPr="0030246D">
        <w:rPr>
          <w:sz w:val="20"/>
          <w:szCs w:val="20"/>
        </w:rPr>
        <w:t>In an increasingly interconnected world, it is critical for many to be able to access and share information seamlessly across linguistic boundaries. However, language barriers can make this process difficult. Resources published in languages one does not understand can be particularly challenging to access. Machine translation technologies have been developed by researchers in response to this challenge. These technologies aim to allow speakers of different languages to communicate efficiently. They span a wide range of approaches; machine translation has been approached using machine learning-based methods, statistical models, rule-based systems, and the integration of AI. These methods provide a range of differing language translation solutions, but with no clear sense of how one method might be best suited to a given set of circumstances.</w:t>
      </w:r>
    </w:p>
    <w:p w14:paraId="00921DC4" w14:textId="77777777" w:rsidR="0030246D" w:rsidRPr="0030246D" w:rsidRDefault="0030246D" w:rsidP="0030246D">
      <w:pPr>
        <w:pStyle w:val="NormalWeb"/>
        <w:rPr>
          <w:sz w:val="20"/>
          <w:szCs w:val="20"/>
        </w:rPr>
      </w:pPr>
      <w:r w:rsidRPr="0030246D">
        <w:rPr>
          <w:sz w:val="20"/>
          <w:szCs w:val="20"/>
        </w:rPr>
        <w:t>Such research has contributed to major advances in the accuracy, efficiency, and accessibility of machine translation systems. Today, by applying these and other methods and strategies, researchers hope to bridge linguistic divides and empower the unimpeded flow of information between speakers of different languages and citizens of different cultures.</w:t>
      </w:r>
    </w:p>
    <w:p w14:paraId="008C9D2E" w14:textId="62226920" w:rsidR="0030246D" w:rsidRDefault="0030246D" w:rsidP="0030246D">
      <w:pPr>
        <w:pStyle w:val="NormalWeb"/>
      </w:pPr>
      <w:r w:rsidRPr="0030246D">
        <w:rPr>
          <w:sz w:val="20"/>
          <w:szCs w:val="20"/>
        </w:rPr>
        <w:t>we examine and compare the latest capabilities and trends in machine translation technology, based on Kazama and Makino’s survey. By investigating the principles, mechanisms, and outputs of recent research, we aim to give a comprehensive review of current machine translation landscapes and the consequences for global communication</w:t>
      </w:r>
      <w:r>
        <w:t>.</w:t>
      </w:r>
    </w:p>
    <w:p w14:paraId="540F725A" w14:textId="77777777" w:rsidR="009878F0" w:rsidRDefault="009878F0" w:rsidP="0030246D">
      <w:pPr>
        <w:pStyle w:val="BodyText"/>
        <w:spacing w:before="1"/>
        <w:ind w:right="237"/>
      </w:pPr>
    </w:p>
    <w:p w14:paraId="5CD61DAB" w14:textId="6AFE633F" w:rsidR="009878F0" w:rsidRDefault="009878F0" w:rsidP="009878F0">
      <w:pPr>
        <w:pStyle w:val="BodyText"/>
        <w:spacing w:before="1"/>
        <w:ind w:left="112" w:right="237"/>
      </w:pPr>
      <w:r>
        <w:t xml:space="preserve"> LITERATURE REVIEW:</w:t>
      </w:r>
    </w:p>
    <w:p w14:paraId="51289144" w14:textId="2F168C5C" w:rsidR="009878F0" w:rsidRDefault="009D5897" w:rsidP="009D5897">
      <w:pPr>
        <w:pStyle w:val="BodyText"/>
        <w:spacing w:before="1"/>
        <w:ind w:left="112" w:right="237"/>
      </w:pPr>
      <w:r w:rsidRPr="009D5897">
        <w:t>The literature overview encompasses insights from ten papers on gadget translation.  [1] and [2] introduce corpus-based tactics for translation assessment, showcasing the superiority of Neural MT over conventional structures through BLEU Score analysis.  [3] proposes an artificial intelligence approach to enhance translation choices, even as [3] offers a survey of machine translation procedures, emphasizing Statistical Machine Translation for Konkani-English translation.  [4] discusses empirical-based translation and the fulfillment of hybrid systems, and [5] introduces a hybrid statistics-pushed MT gadget outperforming standard SMT, EBMT, and RBMT structures. Collectively, those papers spotlight improvements in machine translation methodologies, the importance of empirical assessment, the effectiveness of hybrid structures, and the function of synthetic intelligence in improving translation accuracy.</w:t>
      </w:r>
    </w:p>
    <w:p w14:paraId="5C3361F9" w14:textId="77777777" w:rsidR="00EB3155" w:rsidRDefault="00EB3155" w:rsidP="009878F0">
      <w:pPr>
        <w:pStyle w:val="BodyText"/>
        <w:spacing w:before="1"/>
        <w:ind w:left="112" w:right="237"/>
      </w:pPr>
    </w:p>
    <w:p w14:paraId="25612828" w14:textId="77777777" w:rsidR="00EB3155" w:rsidRDefault="00EB3155" w:rsidP="009878F0">
      <w:pPr>
        <w:pStyle w:val="BodyText"/>
        <w:spacing w:before="1"/>
        <w:ind w:left="112" w:right="237"/>
      </w:pPr>
    </w:p>
    <w:p w14:paraId="25309816" w14:textId="6B15674E" w:rsidR="00EB3155" w:rsidRDefault="00EB3155" w:rsidP="00EB3155">
      <w:pPr>
        <w:pStyle w:val="BodyText"/>
        <w:spacing w:before="1"/>
        <w:ind w:right="237"/>
      </w:pPr>
      <w:r>
        <w:t xml:space="preserve">   METHODOLOGY:</w:t>
      </w:r>
    </w:p>
    <w:p w14:paraId="794DD125" w14:textId="77777777" w:rsidR="00047098" w:rsidRDefault="00047098" w:rsidP="00EB3155">
      <w:pPr>
        <w:pStyle w:val="BodyText"/>
        <w:spacing w:before="1"/>
        <w:ind w:right="237"/>
      </w:pPr>
    </w:p>
    <w:p w14:paraId="77585134" w14:textId="24164C97" w:rsidR="00BF33EE" w:rsidRDefault="00833154" w:rsidP="00833154">
      <w:pPr>
        <w:pStyle w:val="BodyText"/>
        <w:spacing w:before="1"/>
        <w:ind w:left="112" w:right="237"/>
      </w:pPr>
      <w:r w:rsidRPr="00833154">
        <w:t>The methodology encompasses several key steps to systematically classify speech indicators the usage of Hidden Markov Models (HMMs) with Short-Time Fourier Transform (STFT) functions. Firstly, numerous speech sign datasets have been acquired and subjected to preprocessing strategies, inclusive of noise reduction and normalization, to decorate their suitability for evaluation. Feature extraction turned into then executed, leveraging the STFT to capture time-various frequency content and MFCCs to represent perceptually relevant spectral features. HMMs were selected as the classification version due to their capability to version sequential statistics correctly, and the model changed into educated using the extracted functions. The training procedure involved parameter tuning, which include the dedication of the variety of states/additives and covariance type, to optimize the version's performance. Subsequently, the educated HMM model was used to are expecting the collection of states for every speech sign, and evaluation metrics inclusive of accuracy, precision, keep in mind, and F1-rating have been computed to assess type overall performance. Visualization strategies, consisting of plotting the predicted sequence of states through the years, aided in deciphering the class results. Additionally, parameter optimization and validation techniques, including go-validation and sensitivity analysis, have been hired to make sure the robustness and generalization of the model. This complete methodology facilitated an intensive analysis of speech alerts, contributing to improvements in speech processing strategies and applications.</w:t>
      </w:r>
    </w:p>
    <w:p w14:paraId="33BB07C0" w14:textId="77777777" w:rsidR="00062F02" w:rsidRDefault="00062F02" w:rsidP="009878F0">
      <w:pPr>
        <w:pStyle w:val="BodyText"/>
        <w:spacing w:before="1"/>
        <w:ind w:left="112" w:right="237"/>
      </w:pPr>
    </w:p>
    <w:p w14:paraId="52888883" w14:textId="77777777" w:rsidR="00062F02" w:rsidRDefault="00062F02" w:rsidP="009878F0">
      <w:pPr>
        <w:pStyle w:val="BodyText"/>
        <w:spacing w:before="1"/>
        <w:ind w:left="112" w:right="237"/>
      </w:pPr>
    </w:p>
    <w:p w14:paraId="3D3BFDA0" w14:textId="3D43699B" w:rsidR="008D058C" w:rsidRPr="00977FAB" w:rsidRDefault="00977FAB" w:rsidP="009878F0">
      <w:pPr>
        <w:pStyle w:val="BodyText"/>
        <w:spacing w:before="1"/>
        <w:ind w:left="112" w:right="237"/>
        <w:rPr>
          <w:b/>
          <w:bCs/>
        </w:rPr>
      </w:pPr>
      <w:r w:rsidRPr="00977FAB">
        <w:rPr>
          <w:b/>
          <w:bCs/>
        </w:rPr>
        <w:t>R</w:t>
      </w:r>
      <w:r w:rsidR="009A468F">
        <w:rPr>
          <w:b/>
          <w:bCs/>
        </w:rPr>
        <w:t>ESULTS &amp; ANALYSIS</w:t>
      </w:r>
      <w:r w:rsidRPr="00977FAB">
        <w:rPr>
          <w:b/>
          <w:bCs/>
        </w:rPr>
        <w:t>:</w:t>
      </w:r>
    </w:p>
    <w:p w14:paraId="0CB6702D" w14:textId="1EB67EE1" w:rsidR="008D058C" w:rsidRDefault="008D058C" w:rsidP="009878F0">
      <w:pPr>
        <w:pStyle w:val="BodyText"/>
        <w:spacing w:before="1"/>
        <w:ind w:left="112" w:right="237"/>
      </w:pPr>
    </w:p>
    <w:p w14:paraId="5A661EB1" w14:textId="5E615230" w:rsidR="00833154" w:rsidRDefault="00833154" w:rsidP="009878F0">
      <w:pPr>
        <w:pStyle w:val="BodyText"/>
        <w:spacing w:before="1"/>
        <w:ind w:left="112" w:right="237"/>
      </w:pPr>
      <w:r w:rsidRPr="00833154">
        <w:drawing>
          <wp:inline distT="0" distB="0" distL="0" distR="0" wp14:anchorId="569AF319" wp14:editId="62FAD385">
            <wp:extent cx="2962275" cy="281305"/>
            <wp:effectExtent l="0" t="0" r="9525" b="4445"/>
            <wp:docPr id="1170446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46212" name=""/>
                    <pic:cNvPicPr/>
                  </pic:nvPicPr>
                  <pic:blipFill>
                    <a:blip r:embed="rId10"/>
                    <a:stretch>
                      <a:fillRect/>
                    </a:stretch>
                  </pic:blipFill>
                  <pic:spPr>
                    <a:xfrm>
                      <a:off x="0" y="0"/>
                      <a:ext cx="2962275" cy="281305"/>
                    </a:xfrm>
                    <a:prstGeom prst="rect">
                      <a:avLst/>
                    </a:prstGeom>
                  </pic:spPr>
                </pic:pic>
              </a:graphicData>
            </a:graphic>
          </wp:inline>
        </w:drawing>
      </w:r>
    </w:p>
    <w:p w14:paraId="1E3ABD92" w14:textId="10EF5E3D" w:rsidR="00833154" w:rsidRDefault="00833154" w:rsidP="009878F0">
      <w:pPr>
        <w:pStyle w:val="BodyText"/>
        <w:spacing w:before="1"/>
        <w:ind w:left="112" w:right="237"/>
      </w:pPr>
    </w:p>
    <w:p w14:paraId="1A758433" w14:textId="0CD5B440" w:rsidR="00833154" w:rsidRDefault="00833154" w:rsidP="009878F0">
      <w:pPr>
        <w:pStyle w:val="BodyText"/>
        <w:spacing w:before="1"/>
        <w:ind w:left="112" w:right="237"/>
      </w:pPr>
    </w:p>
    <w:p w14:paraId="7EDA0A42" w14:textId="77777777" w:rsidR="00833154" w:rsidRDefault="00833154" w:rsidP="009878F0">
      <w:pPr>
        <w:pStyle w:val="BodyText"/>
        <w:spacing w:before="1"/>
        <w:ind w:left="112" w:right="237"/>
      </w:pPr>
    </w:p>
    <w:p w14:paraId="6CBD3C8F" w14:textId="3F79D896" w:rsidR="00BF33EE" w:rsidRDefault="00833154" w:rsidP="009878F0">
      <w:pPr>
        <w:pStyle w:val="BodyText"/>
        <w:spacing w:before="1"/>
        <w:ind w:left="112" w:right="237"/>
      </w:pPr>
      <w:r w:rsidRPr="00833154">
        <w:drawing>
          <wp:inline distT="0" distB="0" distL="0" distR="0" wp14:anchorId="4076D6AC" wp14:editId="4D5B6C03">
            <wp:extent cx="2962275" cy="394970"/>
            <wp:effectExtent l="0" t="0" r="9525" b="5080"/>
            <wp:docPr id="1877960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60060" name=""/>
                    <pic:cNvPicPr/>
                  </pic:nvPicPr>
                  <pic:blipFill>
                    <a:blip r:embed="rId11"/>
                    <a:stretch>
                      <a:fillRect/>
                    </a:stretch>
                  </pic:blipFill>
                  <pic:spPr>
                    <a:xfrm>
                      <a:off x="0" y="0"/>
                      <a:ext cx="2962275" cy="394970"/>
                    </a:xfrm>
                    <a:prstGeom prst="rect">
                      <a:avLst/>
                    </a:prstGeom>
                  </pic:spPr>
                </pic:pic>
              </a:graphicData>
            </a:graphic>
          </wp:inline>
        </w:drawing>
      </w:r>
    </w:p>
    <w:p w14:paraId="27CF8D60" w14:textId="77777777" w:rsidR="00BF33EE" w:rsidRDefault="00BF33EE" w:rsidP="009878F0">
      <w:pPr>
        <w:pStyle w:val="BodyText"/>
        <w:spacing w:before="1"/>
        <w:ind w:left="112" w:right="237"/>
      </w:pPr>
    </w:p>
    <w:p w14:paraId="2A551515" w14:textId="7DFAF4EF" w:rsidR="00BF33EE" w:rsidRDefault="00BF33EE" w:rsidP="009878F0">
      <w:pPr>
        <w:pStyle w:val="BodyText"/>
        <w:spacing w:before="1"/>
        <w:ind w:left="112" w:right="237"/>
      </w:pPr>
    </w:p>
    <w:p w14:paraId="5F77A4FD" w14:textId="77777777" w:rsidR="00BF33EE" w:rsidRDefault="00BF33EE" w:rsidP="009878F0">
      <w:pPr>
        <w:pStyle w:val="BodyText"/>
        <w:spacing w:before="1"/>
        <w:ind w:left="112" w:right="237"/>
      </w:pPr>
    </w:p>
    <w:p w14:paraId="2E89C4A4" w14:textId="059D48B5" w:rsidR="00BF33EE" w:rsidRDefault="00BF33EE" w:rsidP="009878F0">
      <w:pPr>
        <w:pStyle w:val="BodyText"/>
        <w:spacing w:before="1"/>
        <w:ind w:left="112" w:right="237"/>
      </w:pPr>
    </w:p>
    <w:p w14:paraId="39171B21" w14:textId="6BF087F9" w:rsidR="00BF33EE" w:rsidRDefault="00BF33EE" w:rsidP="009878F0">
      <w:pPr>
        <w:pStyle w:val="BodyText"/>
        <w:spacing w:before="1"/>
        <w:ind w:left="112" w:right="237"/>
      </w:pPr>
    </w:p>
    <w:p w14:paraId="07D3077F" w14:textId="78A26A09" w:rsidR="00BF33EE" w:rsidRDefault="00BF33EE" w:rsidP="009878F0">
      <w:pPr>
        <w:pStyle w:val="BodyText"/>
        <w:spacing w:before="1"/>
        <w:ind w:left="112" w:right="237"/>
      </w:pPr>
    </w:p>
    <w:p w14:paraId="6BFEF9C9" w14:textId="77777777" w:rsidR="00BF33EE" w:rsidRDefault="00BF33EE" w:rsidP="009878F0">
      <w:pPr>
        <w:pStyle w:val="BodyText"/>
        <w:spacing w:before="1"/>
        <w:ind w:left="112" w:right="237"/>
      </w:pPr>
    </w:p>
    <w:p w14:paraId="2EB6B398" w14:textId="09CADBED" w:rsidR="00BF33EE" w:rsidRDefault="00BF33EE" w:rsidP="009878F0">
      <w:pPr>
        <w:pStyle w:val="BodyText"/>
        <w:spacing w:before="1"/>
        <w:ind w:left="112" w:right="237"/>
      </w:pPr>
    </w:p>
    <w:p w14:paraId="1233AE0D" w14:textId="306DB74F" w:rsidR="00BF33EE" w:rsidRDefault="00833154" w:rsidP="009878F0">
      <w:pPr>
        <w:pStyle w:val="BodyText"/>
        <w:spacing w:before="1"/>
        <w:ind w:left="112" w:right="237"/>
      </w:pPr>
      <w:r w:rsidRPr="00833154">
        <w:lastRenderedPageBreak/>
        <w:drawing>
          <wp:inline distT="0" distB="0" distL="0" distR="0" wp14:anchorId="7C1E0BD8" wp14:editId="1C07854F">
            <wp:extent cx="2962275" cy="1712595"/>
            <wp:effectExtent l="0" t="0" r="9525" b="1905"/>
            <wp:docPr id="107471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14272" name=""/>
                    <pic:cNvPicPr/>
                  </pic:nvPicPr>
                  <pic:blipFill>
                    <a:blip r:embed="rId12"/>
                    <a:stretch>
                      <a:fillRect/>
                    </a:stretch>
                  </pic:blipFill>
                  <pic:spPr>
                    <a:xfrm>
                      <a:off x="0" y="0"/>
                      <a:ext cx="2962275" cy="1712595"/>
                    </a:xfrm>
                    <a:prstGeom prst="rect">
                      <a:avLst/>
                    </a:prstGeom>
                  </pic:spPr>
                </pic:pic>
              </a:graphicData>
            </a:graphic>
          </wp:inline>
        </w:drawing>
      </w:r>
    </w:p>
    <w:p w14:paraId="5F9D4752" w14:textId="7C138F17" w:rsidR="00BF33EE" w:rsidRDefault="00BF33EE" w:rsidP="009878F0">
      <w:pPr>
        <w:pStyle w:val="BodyText"/>
        <w:spacing w:before="1"/>
        <w:ind w:left="112" w:right="237"/>
      </w:pPr>
    </w:p>
    <w:p w14:paraId="053C6FF0" w14:textId="071A6F1D" w:rsidR="008B6DDC" w:rsidRDefault="008B6DDC">
      <w:pPr>
        <w:pStyle w:val="BodyText"/>
        <w:spacing w:before="5"/>
      </w:pPr>
    </w:p>
    <w:p w14:paraId="5F92B515" w14:textId="41609823" w:rsidR="00833154" w:rsidRDefault="00833154">
      <w:pPr>
        <w:pStyle w:val="BodyText"/>
        <w:spacing w:before="5"/>
      </w:pPr>
      <w:r w:rsidRPr="00833154">
        <w:t>The application of the method yielded promising results inside the type of speech alerts. The skilled Hidden Markov Models (HMMs) efficaciously anticipated the sequence of states for each speech signal based totally on the extracted Short-Time Fourier Transform (STFT) and Mel-frequency cepstral coefficients (MFCCs) functions. Evaluation metrics, including accuracy, precision, don't forget, and F1-score, tested the version's sturdy performance in classifying speech alerts into significant categories. Visualizations of the anticipated sequence of states supplied insights into the temporal evolution of the class manner, assisting in the interpretation of results. Furthermore, parameter optimization and validation strategies ensured the generalization functionality of the version, improving its reliability across various datasets and situations. Overall, the results spotlight the efficacy of the proposed method in systematically reading and classifying speech alerts, contributing to improvements in speech processing techniques and packages.</w:t>
      </w:r>
    </w:p>
    <w:p w14:paraId="54191C19" w14:textId="77777777" w:rsidR="00833154" w:rsidRPr="008B6DDC" w:rsidRDefault="00833154">
      <w:pPr>
        <w:pStyle w:val="BodyText"/>
        <w:spacing w:before="5"/>
      </w:pPr>
    </w:p>
    <w:p w14:paraId="3E318E8E" w14:textId="28AACC2F" w:rsidR="008B6DDC" w:rsidRDefault="009A468F">
      <w:pPr>
        <w:pStyle w:val="BodyText"/>
        <w:spacing w:before="5"/>
        <w:rPr>
          <w:b/>
          <w:bCs/>
        </w:rPr>
      </w:pPr>
      <w:r>
        <w:rPr>
          <w:b/>
          <w:bCs/>
        </w:rPr>
        <w:t>CONCLUSION:</w:t>
      </w:r>
    </w:p>
    <w:p w14:paraId="2A6149A8" w14:textId="77777777" w:rsidR="00833154" w:rsidRDefault="00833154">
      <w:pPr>
        <w:pStyle w:val="BodyText"/>
        <w:spacing w:before="5"/>
        <w:rPr>
          <w:b/>
          <w:bCs/>
        </w:rPr>
      </w:pPr>
    </w:p>
    <w:p w14:paraId="4607A154" w14:textId="65E36042" w:rsidR="00047098" w:rsidRDefault="00833154">
      <w:pPr>
        <w:pStyle w:val="BodyText"/>
        <w:spacing w:before="5"/>
      </w:pPr>
      <w:r w:rsidRPr="00833154">
        <w:t>Through the systematic application of the proposed methodology, we've got tested the effectiveness of Hidden Markov Models (HMMs) in classifying speech indicators the use of Short-Time Fourier Transform (STFT) functions. The strong performance of the educated models, established through evaluation metrics and visualization strategies, underscores their software in accurately categorizing speech information. Furthermore, parameter optimization and validation efforts have ensured the reliability and generalization functionality of the models across numerous datasets. These findings contribute to advancing speech processing techniques, fostering opportunities for more suitable understanding and utilization of speech records in various applications.</w:t>
      </w:r>
    </w:p>
    <w:p w14:paraId="287B119D" w14:textId="77777777" w:rsidR="00833154" w:rsidRDefault="00833154">
      <w:pPr>
        <w:pStyle w:val="BodyText"/>
        <w:spacing w:before="5"/>
      </w:pPr>
    </w:p>
    <w:p w14:paraId="603814B8" w14:textId="77777777" w:rsidR="00833154" w:rsidRPr="009A468F" w:rsidRDefault="00833154">
      <w:pPr>
        <w:pStyle w:val="BodyText"/>
        <w:spacing w:before="5"/>
      </w:pPr>
    </w:p>
    <w:p w14:paraId="63730A31" w14:textId="637CAD0D" w:rsidR="00675789" w:rsidRPr="009A468F" w:rsidRDefault="00987405" w:rsidP="009D7716">
      <w:pPr>
        <w:pStyle w:val="BodyText"/>
        <w:spacing w:before="2"/>
        <w:rPr>
          <w:b/>
          <w:bCs/>
        </w:rPr>
      </w:pPr>
      <w:r w:rsidRPr="009878F0">
        <w:rPr>
          <w:sz w:val="22"/>
          <w:szCs w:val="22"/>
        </w:rPr>
        <w:t xml:space="preserve"> </w:t>
      </w:r>
      <w:r w:rsidRPr="009A468F">
        <w:rPr>
          <w:b/>
          <w:bCs/>
        </w:rPr>
        <w:t>REFERENCES</w:t>
      </w:r>
      <w:r w:rsidR="009A468F" w:rsidRPr="009A468F">
        <w:rPr>
          <w:b/>
          <w:bCs/>
        </w:rPr>
        <w:t>:</w:t>
      </w:r>
    </w:p>
    <w:p w14:paraId="31AAF677" w14:textId="77777777" w:rsidR="00675789" w:rsidRPr="009878F0" w:rsidRDefault="00675789">
      <w:pPr>
        <w:pStyle w:val="BodyText"/>
        <w:spacing w:before="4"/>
        <w:rPr>
          <w:sz w:val="22"/>
          <w:szCs w:val="22"/>
        </w:rPr>
      </w:pPr>
    </w:p>
    <w:p w14:paraId="408D254D" w14:textId="449741B2" w:rsidR="00675789" w:rsidRPr="009878F0" w:rsidRDefault="009D7716" w:rsidP="00EA3079">
      <w:pPr>
        <w:pStyle w:val="ListParagraph"/>
        <w:numPr>
          <w:ilvl w:val="0"/>
          <w:numId w:val="1"/>
        </w:numPr>
        <w:tabs>
          <w:tab w:val="left" w:pos="432"/>
        </w:tabs>
        <w:spacing w:before="11" w:line="360" w:lineRule="auto"/>
        <w:ind w:right="101" w:firstLine="0"/>
        <w:jc w:val="both"/>
        <w:rPr>
          <w:sz w:val="20"/>
          <w:szCs w:val="20"/>
        </w:rPr>
      </w:pPr>
      <w:r w:rsidRPr="009878F0">
        <w:rPr>
          <w:sz w:val="20"/>
          <w:szCs w:val="20"/>
        </w:rPr>
        <w:t xml:space="preserve">  </w:t>
      </w:r>
      <w:r w:rsidR="00B77B4B">
        <w:rPr>
          <w:rFonts w:ascii="Arial" w:hAnsi="Arial" w:cs="Arial"/>
          <w:color w:val="222222"/>
          <w:sz w:val="20"/>
          <w:szCs w:val="20"/>
          <w:shd w:val="clear" w:color="auto" w:fill="FFFFFF"/>
        </w:rPr>
        <w:t>Singh, M., Kumar, R. and Chana, I., 2019, August. Neural-based machine translation system outperforming statistical phrase-based machine translation for low-resource languages. In </w:t>
      </w:r>
      <w:r w:rsidR="00B77B4B">
        <w:rPr>
          <w:rFonts w:ascii="Arial" w:hAnsi="Arial" w:cs="Arial"/>
          <w:i/>
          <w:iCs/>
          <w:color w:val="222222"/>
          <w:sz w:val="20"/>
          <w:szCs w:val="20"/>
          <w:shd w:val="clear" w:color="auto" w:fill="FFFFFF"/>
        </w:rPr>
        <w:t>2019 Twelfth International Conference on Contemporary Computing (IC3)</w:t>
      </w:r>
      <w:r w:rsidR="00B77B4B">
        <w:rPr>
          <w:rFonts w:ascii="Arial" w:hAnsi="Arial" w:cs="Arial"/>
          <w:color w:val="222222"/>
          <w:sz w:val="20"/>
          <w:szCs w:val="20"/>
          <w:shd w:val="clear" w:color="auto" w:fill="FFFFFF"/>
        </w:rPr>
        <w:t> (pp. 1-7). IEEE.</w:t>
      </w:r>
    </w:p>
    <w:p w14:paraId="01DCDFE8" w14:textId="7319EE27" w:rsidR="00675789" w:rsidRPr="009878F0" w:rsidRDefault="00EA3079">
      <w:pPr>
        <w:pStyle w:val="ListParagraph"/>
        <w:numPr>
          <w:ilvl w:val="0"/>
          <w:numId w:val="1"/>
        </w:numPr>
        <w:tabs>
          <w:tab w:val="left" w:pos="419"/>
        </w:tabs>
        <w:spacing w:line="360" w:lineRule="auto"/>
        <w:ind w:left="122" w:hanging="10"/>
        <w:jc w:val="both"/>
        <w:rPr>
          <w:sz w:val="20"/>
          <w:szCs w:val="20"/>
        </w:rPr>
      </w:pPr>
      <w:r>
        <w:t xml:space="preserve"> </w:t>
      </w:r>
      <w:r w:rsidR="00B77B4B">
        <w:rPr>
          <w:rFonts w:ascii="Arial" w:hAnsi="Arial" w:cs="Arial"/>
          <w:color w:val="222222"/>
          <w:sz w:val="20"/>
          <w:szCs w:val="20"/>
          <w:shd w:val="clear" w:color="auto" w:fill="FFFFFF"/>
        </w:rPr>
        <w:t>Gandhi, V.A., Gandhi, V.B., Gala, D.V. and Tawde, P., 2021, October. A Study of Machine Translation Approaches for Gujarati to English Translation. In </w:t>
      </w:r>
      <w:r w:rsidR="00B77B4B">
        <w:rPr>
          <w:rFonts w:ascii="Arial" w:hAnsi="Arial" w:cs="Arial"/>
          <w:i/>
          <w:iCs/>
          <w:color w:val="222222"/>
          <w:sz w:val="20"/>
          <w:szCs w:val="20"/>
          <w:shd w:val="clear" w:color="auto" w:fill="FFFFFF"/>
        </w:rPr>
        <w:t xml:space="preserve">2021 Smart Technologies, Communication and Robotics </w:t>
      </w:r>
      <w:r w:rsidR="00B77B4B">
        <w:rPr>
          <w:rFonts w:ascii="Arial" w:hAnsi="Arial" w:cs="Arial"/>
          <w:i/>
          <w:iCs/>
          <w:color w:val="222222"/>
          <w:sz w:val="20"/>
          <w:szCs w:val="20"/>
          <w:shd w:val="clear" w:color="auto" w:fill="FFFFFF"/>
        </w:rPr>
        <w:t>(STCR)</w:t>
      </w:r>
      <w:r w:rsidR="00B77B4B">
        <w:rPr>
          <w:rFonts w:ascii="Arial" w:hAnsi="Arial" w:cs="Arial"/>
          <w:color w:val="222222"/>
          <w:sz w:val="20"/>
          <w:szCs w:val="20"/>
          <w:shd w:val="clear" w:color="auto" w:fill="FFFFFF"/>
        </w:rPr>
        <w:t> (pp. 1-5). IEEE.</w:t>
      </w:r>
    </w:p>
    <w:p w14:paraId="11866E19" w14:textId="77777777" w:rsidR="00675789" w:rsidRPr="009878F0" w:rsidRDefault="00675789">
      <w:pPr>
        <w:pStyle w:val="BodyText"/>
      </w:pPr>
    </w:p>
    <w:p w14:paraId="754E58AC" w14:textId="0729582B" w:rsidR="00675789" w:rsidRPr="009878F0" w:rsidRDefault="009D7716" w:rsidP="006727CE">
      <w:pPr>
        <w:pStyle w:val="ListParagraph"/>
        <w:numPr>
          <w:ilvl w:val="0"/>
          <w:numId w:val="1"/>
        </w:numPr>
        <w:tabs>
          <w:tab w:val="left" w:pos="424"/>
        </w:tabs>
        <w:spacing w:line="360" w:lineRule="auto"/>
        <w:ind w:left="122" w:right="101" w:hanging="10"/>
        <w:jc w:val="both"/>
      </w:pPr>
      <w:r w:rsidRPr="009878F0">
        <w:rPr>
          <w:sz w:val="20"/>
          <w:szCs w:val="20"/>
        </w:rPr>
        <w:t xml:space="preserve"> </w:t>
      </w:r>
      <w:r w:rsidR="00B77B4B">
        <w:rPr>
          <w:rFonts w:ascii="Arial" w:hAnsi="Arial" w:cs="Arial"/>
          <w:color w:val="222222"/>
          <w:sz w:val="20"/>
          <w:szCs w:val="20"/>
          <w:shd w:val="clear" w:color="auto" w:fill="FFFFFF"/>
        </w:rPr>
        <w:t xml:space="preserve">Kumar, K.C., </w:t>
      </w:r>
      <w:proofErr w:type="spellStart"/>
      <w:r w:rsidR="00B77B4B">
        <w:rPr>
          <w:rFonts w:ascii="Arial" w:hAnsi="Arial" w:cs="Arial"/>
          <w:color w:val="222222"/>
          <w:sz w:val="20"/>
          <w:szCs w:val="20"/>
          <w:shd w:val="clear" w:color="auto" w:fill="FFFFFF"/>
        </w:rPr>
        <w:t>Aswale</w:t>
      </w:r>
      <w:proofErr w:type="spellEnd"/>
      <w:r w:rsidR="00B77B4B">
        <w:rPr>
          <w:rFonts w:ascii="Arial" w:hAnsi="Arial" w:cs="Arial"/>
          <w:color w:val="222222"/>
          <w:sz w:val="20"/>
          <w:szCs w:val="20"/>
          <w:shd w:val="clear" w:color="auto" w:fill="FFFFFF"/>
        </w:rPr>
        <w:t xml:space="preserve">, S., </w:t>
      </w:r>
      <w:proofErr w:type="spellStart"/>
      <w:r w:rsidR="00B77B4B">
        <w:rPr>
          <w:rFonts w:ascii="Arial" w:hAnsi="Arial" w:cs="Arial"/>
          <w:color w:val="222222"/>
          <w:sz w:val="20"/>
          <w:szCs w:val="20"/>
          <w:shd w:val="clear" w:color="auto" w:fill="FFFFFF"/>
        </w:rPr>
        <w:t>Shetgaonkar</w:t>
      </w:r>
      <w:proofErr w:type="spellEnd"/>
      <w:r w:rsidR="00B77B4B">
        <w:rPr>
          <w:rFonts w:ascii="Arial" w:hAnsi="Arial" w:cs="Arial"/>
          <w:color w:val="222222"/>
          <w:sz w:val="20"/>
          <w:szCs w:val="20"/>
          <w:shd w:val="clear" w:color="auto" w:fill="FFFFFF"/>
        </w:rPr>
        <w:t xml:space="preserve">, P., Pawar, V., Kale, D. and Kamat, S., 2020, February. A survey of machine translation approaches for </w:t>
      </w:r>
      <w:proofErr w:type="spellStart"/>
      <w:r w:rsidR="00B77B4B">
        <w:rPr>
          <w:rFonts w:ascii="Arial" w:hAnsi="Arial" w:cs="Arial"/>
          <w:color w:val="222222"/>
          <w:sz w:val="20"/>
          <w:szCs w:val="20"/>
          <w:shd w:val="clear" w:color="auto" w:fill="FFFFFF"/>
        </w:rPr>
        <w:t>konkani</w:t>
      </w:r>
      <w:proofErr w:type="spellEnd"/>
      <w:r w:rsidR="00B77B4B">
        <w:rPr>
          <w:rFonts w:ascii="Arial" w:hAnsi="Arial" w:cs="Arial"/>
          <w:color w:val="222222"/>
          <w:sz w:val="20"/>
          <w:szCs w:val="20"/>
          <w:shd w:val="clear" w:color="auto" w:fill="FFFFFF"/>
        </w:rPr>
        <w:t xml:space="preserve"> to </w:t>
      </w:r>
      <w:proofErr w:type="spellStart"/>
      <w:r w:rsidR="00B77B4B">
        <w:rPr>
          <w:rFonts w:ascii="Arial" w:hAnsi="Arial" w:cs="Arial"/>
          <w:color w:val="222222"/>
          <w:sz w:val="20"/>
          <w:szCs w:val="20"/>
          <w:shd w:val="clear" w:color="auto" w:fill="FFFFFF"/>
        </w:rPr>
        <w:t>english</w:t>
      </w:r>
      <w:proofErr w:type="spellEnd"/>
      <w:r w:rsidR="00B77B4B">
        <w:rPr>
          <w:rFonts w:ascii="Arial" w:hAnsi="Arial" w:cs="Arial"/>
          <w:color w:val="222222"/>
          <w:sz w:val="20"/>
          <w:szCs w:val="20"/>
          <w:shd w:val="clear" w:color="auto" w:fill="FFFFFF"/>
        </w:rPr>
        <w:t>. In </w:t>
      </w:r>
      <w:r w:rsidR="00B77B4B">
        <w:rPr>
          <w:rFonts w:ascii="Arial" w:hAnsi="Arial" w:cs="Arial"/>
          <w:i/>
          <w:iCs/>
          <w:color w:val="222222"/>
          <w:sz w:val="20"/>
          <w:szCs w:val="20"/>
          <w:shd w:val="clear" w:color="auto" w:fill="FFFFFF"/>
        </w:rPr>
        <w:t>2020 International Conference on Emerging Trends in Information Technology and Engineering (</w:t>
      </w:r>
      <w:proofErr w:type="spellStart"/>
      <w:r w:rsidR="00B77B4B">
        <w:rPr>
          <w:rFonts w:ascii="Arial" w:hAnsi="Arial" w:cs="Arial"/>
          <w:i/>
          <w:iCs/>
          <w:color w:val="222222"/>
          <w:sz w:val="20"/>
          <w:szCs w:val="20"/>
          <w:shd w:val="clear" w:color="auto" w:fill="FFFFFF"/>
        </w:rPr>
        <w:t>ic</w:t>
      </w:r>
      <w:proofErr w:type="spellEnd"/>
      <w:r w:rsidR="00B77B4B">
        <w:rPr>
          <w:rFonts w:ascii="Arial" w:hAnsi="Arial" w:cs="Arial"/>
          <w:i/>
          <w:iCs/>
          <w:color w:val="222222"/>
          <w:sz w:val="20"/>
          <w:szCs w:val="20"/>
          <w:shd w:val="clear" w:color="auto" w:fill="FFFFFF"/>
        </w:rPr>
        <w:t>-ETITE)</w:t>
      </w:r>
      <w:r w:rsidR="00B77B4B">
        <w:rPr>
          <w:rFonts w:ascii="Arial" w:hAnsi="Arial" w:cs="Arial"/>
          <w:color w:val="222222"/>
          <w:sz w:val="20"/>
          <w:szCs w:val="20"/>
          <w:shd w:val="clear" w:color="auto" w:fill="FFFFFF"/>
        </w:rPr>
        <w:t> (pp. 1-6). IEEE.</w:t>
      </w:r>
    </w:p>
    <w:p w14:paraId="52084419" w14:textId="0BF7D9FE" w:rsidR="00675789" w:rsidRPr="009878F0" w:rsidRDefault="00000000" w:rsidP="00EA3079">
      <w:pPr>
        <w:pStyle w:val="ListParagraph"/>
        <w:numPr>
          <w:ilvl w:val="0"/>
          <w:numId w:val="1"/>
        </w:numPr>
        <w:tabs>
          <w:tab w:val="left" w:pos="429"/>
        </w:tabs>
        <w:spacing w:line="360" w:lineRule="auto"/>
        <w:ind w:left="122" w:hanging="10"/>
        <w:jc w:val="both"/>
        <w:rPr>
          <w:sz w:val="20"/>
          <w:szCs w:val="20"/>
        </w:rPr>
      </w:pPr>
      <w:r w:rsidRPr="009878F0">
        <w:rPr>
          <w:sz w:val="20"/>
          <w:szCs w:val="20"/>
        </w:rPr>
        <w:t xml:space="preserve"> </w:t>
      </w:r>
      <w:r w:rsidR="009D7716" w:rsidRPr="009878F0">
        <w:rPr>
          <w:sz w:val="20"/>
          <w:szCs w:val="20"/>
        </w:rPr>
        <w:t xml:space="preserve"> </w:t>
      </w:r>
      <w:r w:rsidR="00B77B4B" w:rsidRPr="00B77B4B">
        <w:t xml:space="preserve">Zeng, X., 2022, December. The Design of English Translation Software Based on Machine Learning Technology. In 2022 5th Asia Conference on Machine Learning and Computing (ACMLC) (pp. 28-31). </w:t>
      </w:r>
      <w:proofErr w:type="gramStart"/>
      <w:r w:rsidR="00B77B4B" w:rsidRPr="00B77B4B">
        <w:t>IEEE.</w:t>
      </w:r>
      <w:r w:rsidR="00EA3079">
        <w:t>.</w:t>
      </w:r>
      <w:proofErr w:type="gramEnd"/>
    </w:p>
    <w:p w14:paraId="22295F6E" w14:textId="13E83921" w:rsidR="00675789" w:rsidRPr="009878F0" w:rsidRDefault="009D7716">
      <w:pPr>
        <w:pStyle w:val="ListParagraph"/>
        <w:numPr>
          <w:ilvl w:val="0"/>
          <w:numId w:val="1"/>
        </w:numPr>
        <w:tabs>
          <w:tab w:val="left" w:pos="453"/>
        </w:tabs>
        <w:spacing w:line="360" w:lineRule="auto"/>
        <w:ind w:left="122" w:right="99" w:hanging="10"/>
        <w:jc w:val="both"/>
        <w:rPr>
          <w:sz w:val="20"/>
          <w:szCs w:val="20"/>
        </w:rPr>
      </w:pPr>
      <w:r w:rsidRPr="009878F0">
        <w:rPr>
          <w:sz w:val="20"/>
          <w:szCs w:val="20"/>
        </w:rPr>
        <w:t xml:space="preserve"> </w:t>
      </w:r>
      <w:r w:rsidR="00EA3079">
        <w:t xml:space="preserve"> </w:t>
      </w:r>
      <w:r w:rsidR="00B77B4B">
        <w:rPr>
          <w:rFonts w:ascii="Arial" w:hAnsi="Arial" w:cs="Arial"/>
          <w:color w:val="222222"/>
          <w:sz w:val="20"/>
          <w:szCs w:val="20"/>
          <w:shd w:val="clear" w:color="auto" w:fill="FFFFFF"/>
        </w:rPr>
        <w:t xml:space="preserve">Gogineni, S., Suryanarayana, G. and Surendran, S.K., 2020, September. An effective neural machine translation for </w:t>
      </w:r>
      <w:proofErr w:type="spellStart"/>
      <w:r w:rsidR="00B77B4B">
        <w:rPr>
          <w:rFonts w:ascii="Arial" w:hAnsi="Arial" w:cs="Arial"/>
          <w:color w:val="222222"/>
          <w:sz w:val="20"/>
          <w:szCs w:val="20"/>
          <w:shd w:val="clear" w:color="auto" w:fill="FFFFFF"/>
        </w:rPr>
        <w:t>english</w:t>
      </w:r>
      <w:proofErr w:type="spellEnd"/>
      <w:r w:rsidR="00B77B4B">
        <w:rPr>
          <w:rFonts w:ascii="Arial" w:hAnsi="Arial" w:cs="Arial"/>
          <w:color w:val="222222"/>
          <w:sz w:val="20"/>
          <w:szCs w:val="20"/>
          <w:shd w:val="clear" w:color="auto" w:fill="FFFFFF"/>
        </w:rPr>
        <w:t xml:space="preserve"> to </w:t>
      </w:r>
      <w:proofErr w:type="spellStart"/>
      <w:r w:rsidR="00B77B4B">
        <w:rPr>
          <w:rFonts w:ascii="Arial" w:hAnsi="Arial" w:cs="Arial"/>
          <w:color w:val="222222"/>
          <w:sz w:val="20"/>
          <w:szCs w:val="20"/>
          <w:shd w:val="clear" w:color="auto" w:fill="FFFFFF"/>
        </w:rPr>
        <w:t>hindi</w:t>
      </w:r>
      <w:proofErr w:type="spellEnd"/>
      <w:r w:rsidR="00B77B4B">
        <w:rPr>
          <w:rFonts w:ascii="Arial" w:hAnsi="Arial" w:cs="Arial"/>
          <w:color w:val="222222"/>
          <w:sz w:val="20"/>
          <w:szCs w:val="20"/>
          <w:shd w:val="clear" w:color="auto" w:fill="FFFFFF"/>
        </w:rPr>
        <w:t xml:space="preserve"> language. In </w:t>
      </w:r>
      <w:r w:rsidR="00B77B4B">
        <w:rPr>
          <w:rFonts w:ascii="Arial" w:hAnsi="Arial" w:cs="Arial"/>
          <w:i/>
          <w:iCs/>
          <w:color w:val="222222"/>
          <w:sz w:val="20"/>
          <w:szCs w:val="20"/>
          <w:shd w:val="clear" w:color="auto" w:fill="FFFFFF"/>
        </w:rPr>
        <w:t>2020 International Conference on Smart Electronics and Communication (ICOSEC)</w:t>
      </w:r>
      <w:r w:rsidR="00B77B4B">
        <w:rPr>
          <w:rFonts w:ascii="Arial" w:hAnsi="Arial" w:cs="Arial"/>
          <w:color w:val="222222"/>
          <w:sz w:val="20"/>
          <w:szCs w:val="20"/>
          <w:shd w:val="clear" w:color="auto" w:fill="FFFFFF"/>
        </w:rPr>
        <w:t> (pp. 209-214). IEEE.</w:t>
      </w:r>
    </w:p>
    <w:p w14:paraId="283ECB77" w14:textId="77777777" w:rsidR="00675789" w:rsidRPr="009878F0" w:rsidRDefault="00675789">
      <w:pPr>
        <w:pStyle w:val="BodyText"/>
        <w:spacing w:before="1"/>
      </w:pPr>
    </w:p>
    <w:p w14:paraId="0FEBBEC5" w14:textId="117AFD53" w:rsidR="00622592" w:rsidRPr="00A32832" w:rsidRDefault="00000000" w:rsidP="0090668C">
      <w:pPr>
        <w:pStyle w:val="ListParagraph"/>
        <w:numPr>
          <w:ilvl w:val="0"/>
          <w:numId w:val="1"/>
        </w:numPr>
        <w:tabs>
          <w:tab w:val="left" w:pos="398"/>
        </w:tabs>
        <w:spacing w:line="360" w:lineRule="auto"/>
        <w:ind w:left="122" w:right="142" w:hanging="10"/>
        <w:rPr>
          <w:sz w:val="20"/>
          <w:szCs w:val="20"/>
        </w:rPr>
      </w:pPr>
      <w:r w:rsidRPr="00A32832">
        <w:rPr>
          <w:sz w:val="20"/>
          <w:szCs w:val="20"/>
        </w:rPr>
        <w:t xml:space="preserve"> </w:t>
      </w:r>
      <w:r w:rsidR="00EA3079">
        <w:t xml:space="preserve"> </w:t>
      </w:r>
      <w:r w:rsidR="00A32832">
        <w:rPr>
          <w:rFonts w:ascii="Arial" w:hAnsi="Arial" w:cs="Arial"/>
          <w:color w:val="222222"/>
          <w:sz w:val="20"/>
          <w:szCs w:val="20"/>
          <w:shd w:val="clear" w:color="auto" w:fill="FFFFFF"/>
        </w:rPr>
        <w:t>Kituku, B., Muchemi, L. and Nganga, W., 2016. A review on machine translation approaches. </w:t>
      </w:r>
      <w:r w:rsidR="00A32832">
        <w:rPr>
          <w:rFonts w:ascii="Arial" w:hAnsi="Arial" w:cs="Arial"/>
          <w:i/>
          <w:iCs/>
          <w:color w:val="222222"/>
          <w:sz w:val="20"/>
          <w:szCs w:val="20"/>
          <w:shd w:val="clear" w:color="auto" w:fill="FFFFFF"/>
        </w:rPr>
        <w:t>Indonesian Journal of Electrical Engineering and Computer Science</w:t>
      </w:r>
      <w:r w:rsidR="00A32832">
        <w:rPr>
          <w:rFonts w:ascii="Arial" w:hAnsi="Arial" w:cs="Arial"/>
          <w:color w:val="222222"/>
          <w:sz w:val="20"/>
          <w:szCs w:val="20"/>
          <w:shd w:val="clear" w:color="auto" w:fill="FFFFFF"/>
        </w:rPr>
        <w:t>, </w:t>
      </w:r>
      <w:r w:rsidR="00A32832">
        <w:rPr>
          <w:rFonts w:ascii="Arial" w:hAnsi="Arial" w:cs="Arial"/>
          <w:i/>
          <w:iCs/>
          <w:color w:val="222222"/>
          <w:sz w:val="20"/>
          <w:szCs w:val="20"/>
          <w:shd w:val="clear" w:color="auto" w:fill="FFFFFF"/>
        </w:rPr>
        <w:t>1</w:t>
      </w:r>
      <w:r w:rsidR="00A32832">
        <w:rPr>
          <w:rFonts w:ascii="Arial" w:hAnsi="Arial" w:cs="Arial"/>
          <w:color w:val="222222"/>
          <w:sz w:val="20"/>
          <w:szCs w:val="20"/>
          <w:shd w:val="clear" w:color="auto" w:fill="FFFFFF"/>
        </w:rPr>
        <w:t>(1), pp.182-190.</w:t>
      </w:r>
    </w:p>
    <w:p w14:paraId="2B5C5313" w14:textId="7E9A7608" w:rsidR="00622592" w:rsidRPr="009878F0" w:rsidRDefault="00A32832">
      <w:pPr>
        <w:pStyle w:val="ListParagraph"/>
        <w:numPr>
          <w:ilvl w:val="0"/>
          <w:numId w:val="1"/>
        </w:numPr>
        <w:tabs>
          <w:tab w:val="left" w:pos="398"/>
        </w:tabs>
        <w:spacing w:line="360" w:lineRule="auto"/>
        <w:ind w:left="122" w:right="142" w:hanging="10"/>
        <w:rPr>
          <w:sz w:val="20"/>
          <w:szCs w:val="20"/>
        </w:rPr>
      </w:pPr>
      <w:r>
        <w:rPr>
          <w:rFonts w:ascii="Arial" w:hAnsi="Arial" w:cs="Arial"/>
          <w:color w:val="222222"/>
          <w:sz w:val="20"/>
          <w:szCs w:val="20"/>
          <w:shd w:val="clear" w:color="auto" w:fill="FFFFFF"/>
        </w:rPr>
        <w:t>Jha, A., Patil, H.Y., Jindal, S.K. and Islam, S.M., 2023, April. Multilingual Indian Language Neural Machine Translation System Using mT5 Transformer. In </w:t>
      </w:r>
      <w:r>
        <w:rPr>
          <w:rFonts w:ascii="Arial" w:hAnsi="Arial" w:cs="Arial"/>
          <w:i/>
          <w:iCs/>
          <w:color w:val="222222"/>
          <w:sz w:val="20"/>
          <w:szCs w:val="20"/>
          <w:shd w:val="clear" w:color="auto" w:fill="FFFFFF"/>
        </w:rPr>
        <w:t>2023 2nd International Conference on Paradigm Shifts in Communications Embedded Systems, Machine Learning and Signal Processing (PCEMS)</w:t>
      </w:r>
      <w:r>
        <w:rPr>
          <w:rFonts w:ascii="Arial" w:hAnsi="Arial" w:cs="Arial"/>
          <w:color w:val="222222"/>
          <w:sz w:val="20"/>
          <w:szCs w:val="20"/>
          <w:shd w:val="clear" w:color="auto" w:fill="FFFFFF"/>
        </w:rPr>
        <w:t> (pp. 1-5). IEEE.</w:t>
      </w:r>
    </w:p>
    <w:p w14:paraId="620791AD" w14:textId="77777777" w:rsidR="00622592" w:rsidRPr="009878F0" w:rsidRDefault="00622592" w:rsidP="00622592">
      <w:pPr>
        <w:pStyle w:val="ListParagraph"/>
        <w:rPr>
          <w:sz w:val="20"/>
          <w:szCs w:val="20"/>
        </w:rPr>
      </w:pPr>
    </w:p>
    <w:p w14:paraId="7AB08C69" w14:textId="6A741BA9" w:rsidR="00622592" w:rsidRPr="009878F0" w:rsidRDefault="00C02CA7">
      <w:pPr>
        <w:pStyle w:val="ListParagraph"/>
        <w:numPr>
          <w:ilvl w:val="0"/>
          <w:numId w:val="1"/>
        </w:numPr>
        <w:tabs>
          <w:tab w:val="left" w:pos="398"/>
        </w:tabs>
        <w:spacing w:line="360" w:lineRule="auto"/>
        <w:ind w:left="122" w:right="142" w:hanging="10"/>
        <w:rPr>
          <w:sz w:val="20"/>
          <w:szCs w:val="20"/>
        </w:rPr>
      </w:pPr>
      <w:r>
        <w:t xml:space="preserve"> </w:t>
      </w:r>
      <w:r w:rsidR="00A32832">
        <w:rPr>
          <w:rFonts w:ascii="Arial" w:hAnsi="Arial" w:cs="Arial"/>
          <w:color w:val="222222"/>
          <w:sz w:val="20"/>
          <w:szCs w:val="20"/>
          <w:shd w:val="clear" w:color="auto" w:fill="FFFFFF"/>
        </w:rPr>
        <w:t xml:space="preserve">Raju, B.N. and Raju, M.B., 2016, February. Statistical machine translation system for </w:t>
      </w:r>
      <w:proofErr w:type="spellStart"/>
      <w:r w:rsidR="00A32832">
        <w:rPr>
          <w:rFonts w:ascii="Arial" w:hAnsi="Arial" w:cs="Arial"/>
          <w:color w:val="222222"/>
          <w:sz w:val="20"/>
          <w:szCs w:val="20"/>
          <w:shd w:val="clear" w:color="auto" w:fill="FFFFFF"/>
        </w:rPr>
        <w:t>indian</w:t>
      </w:r>
      <w:proofErr w:type="spellEnd"/>
      <w:r w:rsidR="00A32832">
        <w:rPr>
          <w:rFonts w:ascii="Arial" w:hAnsi="Arial" w:cs="Arial"/>
          <w:color w:val="222222"/>
          <w:sz w:val="20"/>
          <w:szCs w:val="20"/>
          <w:shd w:val="clear" w:color="auto" w:fill="FFFFFF"/>
        </w:rPr>
        <w:t xml:space="preserve"> languages. In </w:t>
      </w:r>
      <w:r w:rsidR="00A32832">
        <w:rPr>
          <w:rFonts w:ascii="Arial" w:hAnsi="Arial" w:cs="Arial"/>
          <w:i/>
          <w:iCs/>
          <w:color w:val="222222"/>
          <w:sz w:val="20"/>
          <w:szCs w:val="20"/>
          <w:shd w:val="clear" w:color="auto" w:fill="FFFFFF"/>
        </w:rPr>
        <w:t>2016 IEEE 6th International Conference on Advanced Computing (IACC)</w:t>
      </w:r>
      <w:r w:rsidR="00A32832">
        <w:rPr>
          <w:rFonts w:ascii="Arial" w:hAnsi="Arial" w:cs="Arial"/>
          <w:color w:val="222222"/>
          <w:sz w:val="20"/>
          <w:szCs w:val="20"/>
          <w:shd w:val="clear" w:color="auto" w:fill="FFFFFF"/>
        </w:rPr>
        <w:t> (pp. 174-177). IEEE.</w:t>
      </w:r>
    </w:p>
    <w:p w14:paraId="27FA496C" w14:textId="77777777" w:rsidR="00622592" w:rsidRPr="009878F0" w:rsidRDefault="00622592" w:rsidP="00622592">
      <w:pPr>
        <w:pStyle w:val="ListParagraph"/>
        <w:rPr>
          <w:sz w:val="20"/>
          <w:szCs w:val="20"/>
        </w:rPr>
      </w:pPr>
    </w:p>
    <w:p w14:paraId="18509933" w14:textId="3D140036" w:rsidR="00C02CA7" w:rsidRPr="003E7161" w:rsidRDefault="00A32832" w:rsidP="00A32832">
      <w:pPr>
        <w:pStyle w:val="ListParagraph"/>
        <w:numPr>
          <w:ilvl w:val="0"/>
          <w:numId w:val="1"/>
        </w:numPr>
        <w:tabs>
          <w:tab w:val="left" w:pos="398"/>
        </w:tabs>
        <w:spacing w:line="360" w:lineRule="auto"/>
        <w:ind w:left="122" w:right="142" w:hanging="10"/>
        <w:rPr>
          <w:sz w:val="20"/>
        </w:rPr>
      </w:pPr>
      <w:r>
        <w:rPr>
          <w:rFonts w:ascii="Arial" w:hAnsi="Arial" w:cs="Arial"/>
          <w:color w:val="222222"/>
          <w:sz w:val="20"/>
          <w:szCs w:val="20"/>
          <w:shd w:val="clear" w:color="auto" w:fill="FFFFFF"/>
        </w:rPr>
        <w:t xml:space="preserve">Lingam, K., Lakshmi, E.R. and </w:t>
      </w:r>
      <w:proofErr w:type="spellStart"/>
      <w:r>
        <w:rPr>
          <w:rFonts w:ascii="Arial" w:hAnsi="Arial" w:cs="Arial"/>
          <w:color w:val="222222"/>
          <w:sz w:val="20"/>
          <w:szCs w:val="20"/>
          <w:shd w:val="clear" w:color="auto" w:fill="FFFFFF"/>
        </w:rPr>
        <w:t>Theja</w:t>
      </w:r>
      <w:proofErr w:type="spellEnd"/>
      <w:r>
        <w:rPr>
          <w:rFonts w:ascii="Arial" w:hAnsi="Arial" w:cs="Arial"/>
          <w:color w:val="222222"/>
          <w:sz w:val="20"/>
          <w:szCs w:val="20"/>
          <w:shd w:val="clear" w:color="auto" w:fill="FFFFFF"/>
        </w:rPr>
        <w:t>, L.R., 2014, August. Rule-based machine translation from English to Telugu with emphasis on prepositions. In </w:t>
      </w:r>
      <w:r>
        <w:rPr>
          <w:rFonts w:ascii="Arial" w:hAnsi="Arial" w:cs="Arial"/>
          <w:i/>
          <w:iCs/>
          <w:color w:val="222222"/>
          <w:sz w:val="20"/>
          <w:szCs w:val="20"/>
          <w:shd w:val="clear" w:color="auto" w:fill="FFFFFF"/>
        </w:rPr>
        <w:t>2014 First International Conference on Networks &amp; Soft Computing (ICNSC2014)</w:t>
      </w:r>
      <w:r>
        <w:rPr>
          <w:rFonts w:ascii="Arial" w:hAnsi="Arial" w:cs="Arial"/>
          <w:color w:val="222222"/>
          <w:sz w:val="20"/>
          <w:szCs w:val="20"/>
          <w:shd w:val="clear" w:color="auto" w:fill="FFFFFF"/>
        </w:rPr>
        <w:t> (pp. 183-187). IEEE.</w:t>
      </w:r>
    </w:p>
    <w:p w14:paraId="4789D801" w14:textId="77777777" w:rsidR="003E7161" w:rsidRPr="003E7161" w:rsidRDefault="003E7161" w:rsidP="003E7161">
      <w:pPr>
        <w:pStyle w:val="ListParagraph"/>
        <w:rPr>
          <w:sz w:val="20"/>
        </w:rPr>
      </w:pPr>
    </w:p>
    <w:p w14:paraId="69C862F9" w14:textId="5E473E99" w:rsidR="003E7161" w:rsidRDefault="003E7161" w:rsidP="00A32832">
      <w:pPr>
        <w:pStyle w:val="ListParagraph"/>
        <w:numPr>
          <w:ilvl w:val="0"/>
          <w:numId w:val="1"/>
        </w:numPr>
        <w:tabs>
          <w:tab w:val="left" w:pos="398"/>
        </w:tabs>
        <w:spacing w:line="360" w:lineRule="auto"/>
        <w:ind w:left="122" w:right="142" w:hanging="10"/>
        <w:rPr>
          <w:sz w:val="20"/>
        </w:rPr>
      </w:pPr>
      <w:r>
        <w:rPr>
          <w:rFonts w:ascii="Arial" w:hAnsi="Arial" w:cs="Arial"/>
          <w:color w:val="222222"/>
          <w:sz w:val="20"/>
          <w:szCs w:val="20"/>
          <w:shd w:val="clear" w:color="auto" w:fill="FFFFFF"/>
        </w:rPr>
        <w:t xml:space="preserve">Zhang, W. and Tang, Y., 2022. Artificial </w:t>
      </w:r>
      <w:r>
        <w:rPr>
          <w:rFonts w:ascii="Arial" w:hAnsi="Arial" w:cs="Arial"/>
          <w:color w:val="222222"/>
          <w:sz w:val="20"/>
          <w:szCs w:val="20"/>
          <w:shd w:val="clear" w:color="auto" w:fill="FFFFFF"/>
        </w:rPr>
        <w:lastRenderedPageBreak/>
        <w:t>Intelligence-based Machine English-Assisted Translation in the Internet of Things Environment. </w:t>
      </w:r>
      <w:r>
        <w:rPr>
          <w:rFonts w:ascii="Arial" w:hAnsi="Arial" w:cs="Arial"/>
          <w:i/>
          <w:iCs/>
          <w:color w:val="222222"/>
          <w:sz w:val="20"/>
          <w:szCs w:val="20"/>
          <w:shd w:val="clear" w:color="auto" w:fill="FFFFFF"/>
        </w:rPr>
        <w:t>Computational Intelligence and Neuroscience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2022</w:t>
      </w:r>
      <w:r>
        <w:rPr>
          <w:rFonts w:ascii="Arial" w:hAnsi="Arial" w:cs="Arial"/>
          <w:color w:val="222222"/>
          <w:sz w:val="20"/>
          <w:szCs w:val="20"/>
          <w:shd w:val="clear" w:color="auto" w:fill="FFFFFF"/>
        </w:rPr>
        <w:t>.</w:t>
      </w:r>
    </w:p>
    <w:p w14:paraId="5DA0899D" w14:textId="77777777" w:rsidR="00C02CA7" w:rsidRDefault="00C02CA7" w:rsidP="00C02CA7">
      <w:pPr>
        <w:tabs>
          <w:tab w:val="left" w:pos="398"/>
        </w:tabs>
        <w:spacing w:line="360" w:lineRule="auto"/>
        <w:ind w:left="122" w:right="142"/>
      </w:pPr>
    </w:p>
    <w:p w14:paraId="52C27F8F" w14:textId="77777777" w:rsidR="00C02CA7" w:rsidRDefault="00C02CA7" w:rsidP="00C02CA7">
      <w:pPr>
        <w:tabs>
          <w:tab w:val="left" w:pos="398"/>
        </w:tabs>
        <w:spacing w:line="360" w:lineRule="auto"/>
        <w:ind w:left="122" w:right="142"/>
      </w:pPr>
    </w:p>
    <w:p w14:paraId="385DDFCE" w14:textId="77777777" w:rsidR="00437D95" w:rsidRDefault="00437D95" w:rsidP="00C02CA7">
      <w:pPr>
        <w:tabs>
          <w:tab w:val="left" w:pos="398"/>
        </w:tabs>
        <w:spacing w:line="360" w:lineRule="auto"/>
        <w:ind w:left="122" w:right="142"/>
      </w:pPr>
    </w:p>
    <w:p w14:paraId="678A4F33" w14:textId="77777777" w:rsidR="00437D95" w:rsidRPr="00622592" w:rsidRDefault="00437D95" w:rsidP="00C02CA7">
      <w:pPr>
        <w:tabs>
          <w:tab w:val="left" w:pos="398"/>
        </w:tabs>
        <w:spacing w:line="360" w:lineRule="auto"/>
        <w:ind w:left="122" w:right="142"/>
        <w:rPr>
          <w:sz w:val="20"/>
        </w:rPr>
      </w:pPr>
    </w:p>
    <w:sectPr w:rsidR="00437D95" w:rsidRPr="00622592">
      <w:type w:val="continuous"/>
      <w:pgSz w:w="11910" w:h="16840"/>
      <w:pgMar w:top="820" w:right="1080" w:bottom="280" w:left="780" w:header="720" w:footer="720" w:gutter="0"/>
      <w:cols w:num="2" w:space="720" w:equalWidth="0">
        <w:col w:w="5040" w:space="184"/>
        <w:col w:w="48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728B"/>
    <w:multiLevelType w:val="hybridMultilevel"/>
    <w:tmpl w:val="360027B2"/>
    <w:lvl w:ilvl="0" w:tplc="5BD8C696">
      <w:start w:val="1"/>
      <w:numFmt w:val="decimal"/>
      <w:lvlText w:val="[%1]"/>
      <w:lvlJc w:val="left"/>
      <w:pPr>
        <w:ind w:left="112" w:hanging="345"/>
        <w:jc w:val="left"/>
      </w:pPr>
      <w:rPr>
        <w:rFonts w:ascii="Times New Roman" w:eastAsia="Times New Roman" w:hAnsi="Times New Roman" w:cs="Times New Roman" w:hint="default"/>
        <w:w w:val="99"/>
        <w:sz w:val="20"/>
        <w:szCs w:val="20"/>
        <w:lang w:val="en-US" w:eastAsia="en-US" w:bidi="ar-SA"/>
      </w:rPr>
    </w:lvl>
    <w:lvl w:ilvl="1" w:tplc="199000D4">
      <w:numFmt w:val="bullet"/>
      <w:lvlText w:val="•"/>
      <w:lvlJc w:val="left"/>
      <w:pPr>
        <w:ind w:left="590" w:hanging="345"/>
      </w:pPr>
      <w:rPr>
        <w:rFonts w:hint="default"/>
        <w:lang w:val="en-US" w:eastAsia="en-US" w:bidi="ar-SA"/>
      </w:rPr>
    </w:lvl>
    <w:lvl w:ilvl="2" w:tplc="3A04FD9E">
      <w:numFmt w:val="bullet"/>
      <w:lvlText w:val="•"/>
      <w:lvlJc w:val="left"/>
      <w:pPr>
        <w:ind w:left="1060" w:hanging="345"/>
      </w:pPr>
      <w:rPr>
        <w:rFonts w:hint="default"/>
        <w:lang w:val="en-US" w:eastAsia="en-US" w:bidi="ar-SA"/>
      </w:rPr>
    </w:lvl>
    <w:lvl w:ilvl="3" w:tplc="5BD2EFE8">
      <w:numFmt w:val="bullet"/>
      <w:lvlText w:val="•"/>
      <w:lvlJc w:val="left"/>
      <w:pPr>
        <w:ind w:left="1530" w:hanging="345"/>
      </w:pPr>
      <w:rPr>
        <w:rFonts w:hint="default"/>
        <w:lang w:val="en-US" w:eastAsia="en-US" w:bidi="ar-SA"/>
      </w:rPr>
    </w:lvl>
    <w:lvl w:ilvl="4" w:tplc="1C66E87E">
      <w:numFmt w:val="bullet"/>
      <w:lvlText w:val="•"/>
      <w:lvlJc w:val="left"/>
      <w:pPr>
        <w:ind w:left="2001" w:hanging="345"/>
      </w:pPr>
      <w:rPr>
        <w:rFonts w:hint="default"/>
        <w:lang w:val="en-US" w:eastAsia="en-US" w:bidi="ar-SA"/>
      </w:rPr>
    </w:lvl>
    <w:lvl w:ilvl="5" w:tplc="CA9C65E6">
      <w:numFmt w:val="bullet"/>
      <w:lvlText w:val="•"/>
      <w:lvlJc w:val="left"/>
      <w:pPr>
        <w:ind w:left="2471" w:hanging="345"/>
      </w:pPr>
      <w:rPr>
        <w:rFonts w:hint="default"/>
        <w:lang w:val="en-US" w:eastAsia="en-US" w:bidi="ar-SA"/>
      </w:rPr>
    </w:lvl>
    <w:lvl w:ilvl="6" w:tplc="BD7009D6">
      <w:numFmt w:val="bullet"/>
      <w:lvlText w:val="•"/>
      <w:lvlJc w:val="left"/>
      <w:pPr>
        <w:ind w:left="2941" w:hanging="345"/>
      </w:pPr>
      <w:rPr>
        <w:rFonts w:hint="default"/>
        <w:lang w:val="en-US" w:eastAsia="en-US" w:bidi="ar-SA"/>
      </w:rPr>
    </w:lvl>
    <w:lvl w:ilvl="7" w:tplc="C6EA9A02">
      <w:numFmt w:val="bullet"/>
      <w:lvlText w:val="•"/>
      <w:lvlJc w:val="left"/>
      <w:pPr>
        <w:ind w:left="3412" w:hanging="345"/>
      </w:pPr>
      <w:rPr>
        <w:rFonts w:hint="default"/>
        <w:lang w:val="en-US" w:eastAsia="en-US" w:bidi="ar-SA"/>
      </w:rPr>
    </w:lvl>
    <w:lvl w:ilvl="8" w:tplc="B97AF3C8">
      <w:numFmt w:val="bullet"/>
      <w:lvlText w:val="•"/>
      <w:lvlJc w:val="left"/>
      <w:pPr>
        <w:ind w:left="3882" w:hanging="345"/>
      </w:pPr>
      <w:rPr>
        <w:rFonts w:hint="default"/>
        <w:lang w:val="en-US" w:eastAsia="en-US" w:bidi="ar-SA"/>
      </w:rPr>
    </w:lvl>
  </w:abstractNum>
  <w:num w:numId="1" w16cid:durableId="1779058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89"/>
    <w:rsid w:val="00047098"/>
    <w:rsid w:val="0005697A"/>
    <w:rsid w:val="00062F02"/>
    <w:rsid w:val="00093C29"/>
    <w:rsid w:val="000B33D6"/>
    <w:rsid w:val="00230CDC"/>
    <w:rsid w:val="0030246D"/>
    <w:rsid w:val="003B1448"/>
    <w:rsid w:val="003D22CB"/>
    <w:rsid w:val="003E7161"/>
    <w:rsid w:val="003E789B"/>
    <w:rsid w:val="00437D95"/>
    <w:rsid w:val="00440D87"/>
    <w:rsid w:val="00511EE3"/>
    <w:rsid w:val="005547DE"/>
    <w:rsid w:val="00610638"/>
    <w:rsid w:val="00622592"/>
    <w:rsid w:val="00675789"/>
    <w:rsid w:val="007475C9"/>
    <w:rsid w:val="00833154"/>
    <w:rsid w:val="008B6DDC"/>
    <w:rsid w:val="008D058C"/>
    <w:rsid w:val="008E4229"/>
    <w:rsid w:val="009452A5"/>
    <w:rsid w:val="00977FAB"/>
    <w:rsid w:val="00987405"/>
    <w:rsid w:val="009878F0"/>
    <w:rsid w:val="009A468F"/>
    <w:rsid w:val="009D5897"/>
    <w:rsid w:val="009D7716"/>
    <w:rsid w:val="009F01CA"/>
    <w:rsid w:val="00A32832"/>
    <w:rsid w:val="00B41FCB"/>
    <w:rsid w:val="00B77B4B"/>
    <w:rsid w:val="00BF33EE"/>
    <w:rsid w:val="00C02CA7"/>
    <w:rsid w:val="00C06C02"/>
    <w:rsid w:val="00D0009C"/>
    <w:rsid w:val="00EA3079"/>
    <w:rsid w:val="00EA5CA2"/>
    <w:rsid w:val="00EB3155"/>
    <w:rsid w:val="00F327BC"/>
    <w:rsid w:val="00F71274"/>
    <w:rsid w:val="00FE3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0961"/>
  <w15:docId w15:val="{78F4826B-4000-4584-ABDF-FF7D96D0F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4"/>
      <w:ind w:left="4438" w:right="2146" w:hanging="2247"/>
    </w:pPr>
    <w:rPr>
      <w:sz w:val="28"/>
      <w:szCs w:val="28"/>
    </w:rPr>
  </w:style>
  <w:style w:type="paragraph" w:styleId="ListParagraph">
    <w:name w:val="List Paragraph"/>
    <w:basedOn w:val="Normal"/>
    <w:uiPriority w:val="1"/>
    <w:qFormat/>
    <w:pPr>
      <w:ind w:left="122" w:right="100" w:hanging="1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D7716"/>
    <w:rPr>
      <w:color w:val="0000FF" w:themeColor="hyperlink"/>
      <w:u w:val="single"/>
    </w:rPr>
  </w:style>
  <w:style w:type="character" w:styleId="UnresolvedMention">
    <w:name w:val="Unresolved Mention"/>
    <w:basedOn w:val="DefaultParagraphFont"/>
    <w:uiPriority w:val="99"/>
    <w:semiHidden/>
    <w:unhideWhenUsed/>
    <w:rsid w:val="009D7716"/>
    <w:rPr>
      <w:color w:val="605E5C"/>
      <w:shd w:val="clear" w:color="auto" w:fill="E1DFDD"/>
    </w:rPr>
  </w:style>
  <w:style w:type="paragraph" w:styleId="NormalWeb">
    <w:name w:val="Normal (Web)"/>
    <w:basedOn w:val="Normal"/>
    <w:uiPriority w:val="99"/>
    <w:semiHidden/>
    <w:unhideWhenUsed/>
    <w:rsid w:val="0030246D"/>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90782">
      <w:bodyDiv w:val="1"/>
      <w:marLeft w:val="0"/>
      <w:marRight w:val="0"/>
      <w:marTop w:val="0"/>
      <w:marBottom w:val="0"/>
      <w:divBdr>
        <w:top w:val="none" w:sz="0" w:space="0" w:color="auto"/>
        <w:left w:val="none" w:sz="0" w:space="0" w:color="auto"/>
        <w:bottom w:val="none" w:sz="0" w:space="0" w:color="auto"/>
        <w:right w:val="none" w:sz="0" w:space="0" w:color="auto"/>
      </w:divBdr>
      <w:divsChild>
        <w:div w:id="1100686867">
          <w:marLeft w:val="0"/>
          <w:marRight w:val="0"/>
          <w:marTop w:val="0"/>
          <w:marBottom w:val="0"/>
          <w:divBdr>
            <w:top w:val="none" w:sz="0" w:space="0" w:color="auto"/>
            <w:left w:val="none" w:sz="0" w:space="0" w:color="auto"/>
            <w:bottom w:val="none" w:sz="0" w:space="0" w:color="auto"/>
            <w:right w:val="none" w:sz="0" w:space="0" w:color="auto"/>
          </w:divBdr>
        </w:div>
      </w:divsChild>
    </w:div>
    <w:div w:id="918562001">
      <w:bodyDiv w:val="1"/>
      <w:marLeft w:val="0"/>
      <w:marRight w:val="0"/>
      <w:marTop w:val="0"/>
      <w:marBottom w:val="0"/>
      <w:divBdr>
        <w:top w:val="none" w:sz="0" w:space="0" w:color="auto"/>
        <w:left w:val="none" w:sz="0" w:space="0" w:color="auto"/>
        <w:bottom w:val="none" w:sz="0" w:space="0" w:color="auto"/>
        <w:right w:val="none" w:sz="0" w:space="0" w:color="auto"/>
      </w:divBdr>
    </w:div>
    <w:div w:id="1370258715">
      <w:bodyDiv w:val="1"/>
      <w:marLeft w:val="0"/>
      <w:marRight w:val="0"/>
      <w:marTop w:val="0"/>
      <w:marBottom w:val="0"/>
      <w:divBdr>
        <w:top w:val="none" w:sz="0" w:space="0" w:color="auto"/>
        <w:left w:val="none" w:sz="0" w:space="0" w:color="auto"/>
        <w:bottom w:val="none" w:sz="0" w:space="0" w:color="auto"/>
        <w:right w:val="none" w:sz="0" w:space="0" w:color="auto"/>
      </w:divBdr>
    </w:div>
    <w:div w:id="1517234644">
      <w:bodyDiv w:val="1"/>
      <w:marLeft w:val="0"/>
      <w:marRight w:val="0"/>
      <w:marTop w:val="0"/>
      <w:marBottom w:val="0"/>
      <w:divBdr>
        <w:top w:val="none" w:sz="0" w:space="0" w:color="auto"/>
        <w:left w:val="none" w:sz="0" w:space="0" w:color="auto"/>
        <w:bottom w:val="none" w:sz="0" w:space="0" w:color="auto"/>
        <w:right w:val="none" w:sz="0" w:space="0" w:color="auto"/>
      </w:divBdr>
    </w:div>
    <w:div w:id="2037198926">
      <w:bodyDiv w:val="1"/>
      <w:marLeft w:val="0"/>
      <w:marRight w:val="0"/>
      <w:marTop w:val="0"/>
      <w:marBottom w:val="0"/>
      <w:divBdr>
        <w:top w:val="none" w:sz="0" w:space="0" w:color="auto"/>
        <w:left w:val="none" w:sz="0" w:space="0" w:color="auto"/>
        <w:bottom w:val="none" w:sz="0" w:space="0" w:color="auto"/>
        <w:right w:val="none" w:sz="0" w:space="0" w:color="auto"/>
      </w:divBdr>
      <w:divsChild>
        <w:div w:id="10536977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L.EN.U4AIE21073@bl.students.amrita.edu"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mailto:BL.EN.U4AIE21026@bl.students.amrit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5a5468e5-ec5f-4616-8486-acaac593817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C2C72CC02C1E47808CF266BA39AA5E" ma:contentTypeVersion="8" ma:contentTypeDescription="Create a new document." ma:contentTypeScope="" ma:versionID="801d8af51eb59a82250a410751c63211">
  <xsd:schema xmlns:xsd="http://www.w3.org/2001/XMLSchema" xmlns:xs="http://www.w3.org/2001/XMLSchema" xmlns:p="http://schemas.microsoft.com/office/2006/metadata/properties" xmlns:ns2="5a5468e5-ec5f-4616-8486-acaac5938174" targetNamespace="http://schemas.microsoft.com/office/2006/metadata/properties" ma:root="true" ma:fieldsID="f2bd00740e676319502fe5b3c6d626aa" ns2:_="">
    <xsd:import namespace="5a5468e5-ec5f-4616-8486-acaac593817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468e5-ec5f-4616-8486-acaac593817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1F60FF-0E27-454E-9BF7-4E61707A9AFC}">
  <ds:schemaRefs>
    <ds:schemaRef ds:uri="http://schemas.microsoft.com/office/2006/metadata/properties"/>
    <ds:schemaRef ds:uri="http://schemas.microsoft.com/office/infopath/2007/PartnerControls"/>
    <ds:schemaRef ds:uri="5a5468e5-ec5f-4616-8486-acaac5938174"/>
  </ds:schemaRefs>
</ds:datastoreItem>
</file>

<file path=customXml/itemProps2.xml><?xml version="1.0" encoding="utf-8"?>
<ds:datastoreItem xmlns:ds="http://schemas.openxmlformats.org/officeDocument/2006/customXml" ds:itemID="{B82EEE1E-CD5E-456E-91BA-E909B772FE72}">
  <ds:schemaRefs>
    <ds:schemaRef ds:uri="http://schemas.microsoft.com/sharepoint/v3/contenttype/forms"/>
  </ds:schemaRefs>
</ds:datastoreItem>
</file>

<file path=customXml/itemProps3.xml><?xml version="1.0" encoding="utf-8"?>
<ds:datastoreItem xmlns:ds="http://schemas.openxmlformats.org/officeDocument/2006/customXml" ds:itemID="{08CCB429-017B-4096-9894-E6AF3F646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5468e5-ec5f-4616-8486-acaac5938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3</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MMV SATHVIK</cp:lastModifiedBy>
  <cp:revision>13</cp:revision>
  <dcterms:created xsi:type="dcterms:W3CDTF">2024-02-25T09:12:00Z</dcterms:created>
  <dcterms:modified xsi:type="dcterms:W3CDTF">2024-04-07T13:22:00Z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2024-02-10T00:00:00Z</vt:filetime>
  </property>
  <property fmtid="{D5CDD505-2E9C-101B-9397-08002B2CF9AE}" pid="3" name="Creator">
    <vt:lpwstr>Microsoft® Word for Microsoft 365</vt:lpwstr>
  </property>
  <property fmtid="{D5CDD505-2E9C-101B-9397-08002B2CF9AE}" pid="4" name="LastSaved">
    <vt:filetime>2024-02-16T00:00:00Z</vt:filetime>
  </property>
  <property fmtid="{D5CDD505-2E9C-101B-9397-08002B2CF9AE}" pid="5" name="ContentTypeId">
    <vt:lpwstr>0x01010051C2C72CC02C1E47808CF266BA39AA5E</vt:lpwstr>
  </property>
</Properties>
</file>