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64" w:right="1008" w:firstLine="0"/>
        <w:jc w:val="center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Ben Heim </w:t>
      </w:r>
      <w:r>
        <w:br/>
      </w:r>
      <w:r>
        <w:rPr>
          <w:u w:val="single" w:color="0462c1"/>
          <w:rFonts w:ascii="Garamond" w:hAnsi="Garamond" w:eastAsia="Garamond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>benjaminheim43@gmail.com</w:t>
          </w:r>
        </w:hyperlink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 </w:t>
      </w:r>
      <w:r>
        <w:rPr>
          <w:rFonts w:ascii="Garamond" w:hAnsi="Garamond" w:eastAsia="Garamond"/>
          <w:b w:val="0"/>
          <w:i w:val="0"/>
          <w:color w:val="000000"/>
          <w:sz w:val="24"/>
        </w:rPr>
        <w:t>| 413-822-2614 |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Garamond" w:hAnsi="Garamond" w:eastAsia="Garamond"/>
          <w:b w:val="0"/>
          <w:i w:val="0"/>
          <w:color w:val="0563C1"/>
          <w:sz w:val="24"/>
        </w:rPr>
        <w:hyperlink r:id="rId10" w:history="1">
          <w:r>
            <w:rPr>
              <w:rStyle w:val="Hyperlink"/>
            </w:rPr>
            <w:t>www.linkedin.com/in/ben-heim-product</w:t>
          </w:r>
        </w:hyperlink>
      </w:r>
    </w:p>
    <w:p>
      <w:pPr>
        <w:autoSpaceDN w:val="0"/>
        <w:autoSpaceDE w:val="0"/>
        <w:widowControl/>
        <w:spacing w:line="240" w:lineRule="auto" w:before="268" w:after="24"/>
        <w:ind w:left="28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1"/>
        <w:gridCol w:w="5191"/>
      </w:tblGrid>
      <w:tr>
        <w:trPr>
          <w:trHeight w:hRule="exact" w:val="258"/>
        </w:trPr>
        <w:tc>
          <w:tcPr>
            <w:tcW w:type="dxa" w:w="59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4"/>
              </w:rPr>
              <w:t xml:space="preserve">The University of Chicago </w:t>
            </w:r>
          </w:p>
        </w:tc>
        <w:tc>
          <w:tcPr>
            <w:tcW w:type="dxa" w:w="43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Chicago, IL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2240" w:h="15840"/>
          <w:pgMar w:top="504" w:right="878" w:bottom="95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8" w:right="2448" w:firstLine="0"/>
        <w:jc w:val="left"/>
      </w:pPr>
      <w:r>
        <w:rPr>
          <w:rFonts w:ascii="Garamond" w:hAnsi="Garamond" w:eastAsia="Garamond"/>
          <w:b w:val="0"/>
          <w:i/>
          <w:color w:val="000000"/>
          <w:sz w:val="24"/>
        </w:rPr>
        <w:t xml:space="preserve">Bachelor of Arts in Computer Science </w:t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GPA: 3.97/4.00 SAT: 1560/1600 </w:t>
      </w:r>
      <w:r>
        <w:rPr>
          <w:rFonts w:ascii="Garamond" w:hAnsi="Garamond" w:eastAsia="Garamond"/>
          <w:b/>
          <w:i w:val="0"/>
          <w:color w:val="000000"/>
          <w:sz w:val="24"/>
        </w:rPr>
        <w:t xml:space="preserve">EXPERIENCE </w:t>
      </w:r>
    </w:p>
    <w:p>
      <w:pPr>
        <w:sectPr>
          <w:type w:val="continuous"/>
          <w:pgSz w:w="12240" w:h="15840"/>
          <w:pgMar w:top="504" w:right="878" w:bottom="954" w:left="980" w:header="720" w:footer="720" w:gutter="0"/>
          <w:cols w:num="2" w:equalWidth="0">
            <w:col w:w="5786" w:space="0"/>
            <w:col w:w="45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56"/>
        <w:ind w:left="0" w:right="104" w:firstLine="0"/>
        <w:jc w:val="right"/>
      </w:pP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Expected May 2026 </w:t>
      </w:r>
    </w:p>
    <w:p>
      <w:pPr>
        <w:sectPr>
          <w:type w:val="nextColumn"/>
          <w:pgSz w:w="12240" w:h="15840"/>
          <w:pgMar w:top="504" w:right="878" w:bottom="954" w:left="980" w:header="720" w:footer="720" w:gutter="0"/>
          <w:cols w:num="2" w:equalWidth="0">
            <w:col w:w="5786" w:space="0"/>
            <w:col w:w="45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1"/>
        <w:gridCol w:w="3461"/>
        <w:gridCol w:w="3461"/>
      </w:tblGrid>
      <w:tr>
        <w:trPr>
          <w:trHeight w:hRule="exact" w:val="272"/>
        </w:trPr>
        <w:tc>
          <w:tcPr>
            <w:tcW w:type="dxa" w:w="4800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4"/>
              </w:rPr>
              <w:t xml:space="preserve">InsightEd </w:t>
            </w:r>
          </w:p>
        </w:tc>
        <w:tc>
          <w:tcPr>
            <w:tcW w:type="dxa" w:w="556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8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Chicago, IL </w:t>
            </w:r>
          </w:p>
        </w:tc>
      </w:tr>
      <w:tr>
        <w:trPr>
          <w:trHeight w:hRule="exact" w:val="260"/>
        </w:trPr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 w:val="0"/>
                <w:i/>
                <w:color w:val="000000"/>
                <w:sz w:val="24"/>
              </w:rPr>
              <w:t xml:space="preserve">Founder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2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June 2024 – Present </w:t>
            </w:r>
          </w:p>
        </w:tc>
      </w:tr>
      <w:tr>
        <w:trPr>
          <w:trHeight w:hRule="exact" w:val="302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Accepted into Polsky startup accelerator and awarded $7,000 to develop venture </w:t>
            </w:r>
          </w:p>
        </w:tc>
      </w:tr>
      <w:tr>
        <w:trPr>
          <w:trHeight w:hRule="exact" w:val="28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Managed team of 6 people to design and implement adaptive survey, enabling schools to measure and </w:t>
            </w:r>
          </w:p>
        </w:tc>
      </w:tr>
      <w:tr>
        <w:trPr>
          <w:trHeight w:hRule="exact" w:val="252"/>
        </w:trPr>
        <w:tc>
          <w:tcPr>
            <w:tcW w:type="dxa" w:w="10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improve student mental health – estimated impact of over 1,500 students in 2024 </w:t>
            </w:r>
          </w:p>
        </w:tc>
      </w:tr>
      <w:tr>
        <w:trPr>
          <w:trHeight w:hRule="exact" w:val="30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Cold-called and partnered with 4 middle and high schools to provide school climate consulting </w:t>
            </w:r>
          </w:p>
        </w:tc>
      </w:tr>
      <w:tr>
        <w:trPr>
          <w:trHeight w:hRule="exact" w:val="28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Conducted customer interviews with over 20 principals and school leaders across country to prioritize </w:t>
            </w:r>
          </w:p>
        </w:tc>
      </w:tr>
      <w:tr>
        <w:trPr>
          <w:trHeight w:hRule="exact" w:val="294"/>
        </w:trPr>
        <w:tc>
          <w:tcPr>
            <w:tcW w:type="dxa" w:w="10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>feature development</w:t>
            </w:r>
          </w:p>
        </w:tc>
      </w:tr>
      <w:tr>
        <w:trPr>
          <w:trHeight w:hRule="exact" w:val="300"/>
        </w:trPr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4"/>
              </w:rPr>
              <w:t xml:space="preserve">IbisGen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8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Chicago, IL </w:t>
            </w:r>
          </w:p>
        </w:tc>
      </w:tr>
      <w:tr>
        <w:trPr>
          <w:trHeight w:hRule="exact" w:val="276"/>
        </w:trPr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 w:val="0"/>
                <w:i/>
                <w:color w:val="000000"/>
                <w:sz w:val="24"/>
              </w:rPr>
              <w:t>Product Management Intern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54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January 2024 – March 2024</w:t>
            </w:r>
          </w:p>
        </w:tc>
      </w:tr>
      <w:tr>
        <w:trPr>
          <w:trHeight w:hRule="exact" w:val="284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Scrum master for 3 engineers – led team to ship MVP within one month of starting position </w:t>
            </w:r>
          </w:p>
        </w:tc>
      </w:tr>
      <w:tr>
        <w:trPr>
          <w:trHeight w:hRule="exact" w:val="28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Designed main value-add feature – “workflows” – and designed UX and UI for file upload and web </w:t>
            </w:r>
          </w:p>
        </w:tc>
      </w:tr>
      <w:tr>
        <w:trPr>
          <w:trHeight w:hRule="exact" w:val="270"/>
        </w:trPr>
        <w:tc>
          <w:tcPr>
            <w:tcW w:type="dxa" w:w="10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search </w:t>
            </w:r>
          </w:p>
        </w:tc>
      </w:tr>
      <w:tr>
        <w:trPr>
          <w:trHeight w:hRule="exact" w:val="284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Co-wrote startup accelerator application with CEO leading to our acceptance to accelerator that has </w:t>
            </w:r>
          </w:p>
        </w:tc>
      </w:tr>
      <w:tr>
        <w:trPr>
          <w:trHeight w:hRule="exact" w:val="260"/>
        </w:trPr>
        <w:tc>
          <w:tcPr>
            <w:tcW w:type="dxa" w:w="10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featured GrubHub and Venmo </w:t>
            </w:r>
          </w:p>
        </w:tc>
      </w:tr>
      <w:tr>
        <w:trPr>
          <w:trHeight w:hRule="exact" w:val="294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Conducted customer interviews to identify target market and prioritized corresponding user stories for </w:t>
            </w:r>
          </w:p>
        </w:tc>
      </w:tr>
      <w:tr>
        <w:trPr>
          <w:trHeight w:hRule="exact" w:val="286"/>
        </w:trPr>
        <w:tc>
          <w:tcPr>
            <w:tcW w:type="dxa" w:w="10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development </w:t>
            </w:r>
          </w:p>
        </w:tc>
      </w:tr>
      <w:tr>
        <w:trPr>
          <w:trHeight w:hRule="exact" w:val="314"/>
        </w:trPr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4"/>
              </w:rPr>
              <w:t>Napkin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48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Zürich, Switzerland </w:t>
            </w:r>
          </w:p>
        </w:tc>
      </w:tr>
      <w:tr>
        <w:trPr>
          <w:trHeight w:hRule="exact" w:val="266"/>
        </w:trPr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Garamond" w:hAnsi="Garamond" w:eastAsia="Garamond"/>
                <w:b w:val="0"/>
                <w:i/>
                <w:color w:val="000000"/>
                <w:sz w:val="24"/>
              </w:rPr>
              <w:t>Product Intern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March 2023 – December 2023  </w:t>
            </w:r>
          </w:p>
        </w:tc>
      </w:tr>
      <w:tr>
        <w:trPr>
          <w:trHeight w:hRule="exact" w:val="28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Headed user analytics, creating data pipeline for recoding user actions on desktop and mobile applications </w:t>
            </w:r>
          </w:p>
        </w:tc>
      </w:tr>
      <w:tr>
        <w:trPr>
          <w:trHeight w:hRule="exact" w:val="28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>Queried user data using SQL to determine actions that lead to user retention, shaping design decisions for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80"/>
        </w:trPr>
        <w:tc>
          <w:tcPr>
            <w:tcW w:type="dxa" w:w="10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8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>app with more than 5,000 users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8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Created guidelines and managed recruitment for over 100 user calls </w:t>
            </w:r>
          </w:p>
        </w:tc>
      </w:tr>
      <w:tr>
        <w:trPr>
          <w:trHeight w:hRule="exact" w:val="284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Created adaptive Looker Studio report to show weekly analytics to product team </w:t>
            </w:r>
          </w:p>
        </w:tc>
      </w:tr>
      <w:tr>
        <w:trPr>
          <w:trHeight w:hRule="exact" w:val="34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Led distribution for weekly and monthly communication, nearing 10,000 users and leads </w:t>
            </w:r>
          </w:p>
        </w:tc>
      </w:tr>
    </w:tbl>
    <w:p>
      <w:pPr>
        <w:autoSpaceDN w:val="0"/>
        <w:autoSpaceDE w:val="0"/>
        <w:widowControl/>
        <w:spacing w:line="247" w:lineRule="auto" w:before="202" w:after="0"/>
        <w:ind w:left="28" w:right="1872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TECH STACK &amp; SKILLS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Python: Pandas, Numpy, Flask | Querying in SQL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Other languages: Javascript, C, HTML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4"/>
        </w:rPr>
        <w:t xml:space="preserve">Tools: Figma, Jira, Git, Firebase, Tableau, Google Cloud, Notion, Microsoft Office, Linux </w:t>
      </w:r>
    </w:p>
    <w:p>
      <w:pPr>
        <w:autoSpaceDN w:val="0"/>
        <w:autoSpaceDE w:val="0"/>
        <w:widowControl/>
        <w:spacing w:line="240" w:lineRule="auto" w:before="270" w:after="18"/>
        <w:ind w:left="28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ACCOMPLISHMENTS &amp; HOBBIES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1"/>
        <w:gridCol w:w="5191"/>
      </w:tblGrid>
      <w:tr>
        <w:trPr>
          <w:trHeight w:hRule="exact" w:val="1664"/>
        </w:trPr>
        <w:tc>
          <w:tcPr>
            <w:tcW w:type="dxa" w:w="2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0" w:after="0"/>
              <w:ind w:left="28" w:right="110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04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4" w:after="0"/>
              <w:ind w:left="148" w:right="144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>Writer on Medium (top 10 write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hyperlink r:id="rId11" w:history="1">
                <w:r>
                  <w:rPr>
                    <w:rStyle w:val="Hyperlink"/>
                  </w:rPr>
                  <w:t xml:space="preserve">r on entrepreneurship </w:t>
                </w:r>
              </w:hyperlink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and education) with over 50,000 views and 1,500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followers (read a sample piece – </w:t>
            </w:r>
            <w:r>
              <w:rPr>
                <w:u w:val="single" w:color="000000"/>
                <w:rFonts w:ascii="Garamond" w:hAnsi="Garamond" w:eastAsia="Garamond"/>
                <w:b w:val="0"/>
                <w:i w:val="0"/>
                <w:color w:val="0563C1"/>
                <w:sz w:val="24"/>
              </w:rPr>
              <w:hyperlink r:id="rId11" w:history="1">
                <w:r>
                  <w:rPr>
                    <w:rStyle w:val="Hyperlink"/>
                  </w:rPr>
                  <w:t>Radical Hand Raising</w:t>
                </w:r>
              </w:hyperlink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Won 100 days startup challenge at UChicago – awarded $1,500 </w:t>
            </w:r>
            <w:r>
              <w:br/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General education chair for entrepreneurship club at UChicago – teaching the fundamentals of 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entrepreneurship to 25 students each year </w:t>
            </w:r>
            <w:r>
              <w:br/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Most influential book I read in 2024: </w:t>
            </w:r>
            <w:r>
              <w:rPr>
                <w:rFonts w:ascii="Garamond" w:hAnsi="Garamond" w:eastAsia="Garamond"/>
                <w:b w:val="0"/>
                <w:i/>
                <w:color w:val="000000"/>
                <w:sz w:val="24"/>
              </w:rPr>
              <w:t>Continous Discovery Habits</w:t>
            </w:r>
            <w:r>
              <w:rPr>
                <w:rFonts w:ascii="Garamond" w:hAnsi="Garamond" w:eastAsia="Garamond"/>
                <w:b w:val="0"/>
                <w:i w:val="0"/>
                <w:color w:val="000000"/>
                <w:sz w:val="24"/>
              </w:rPr>
              <w:t xml:space="preserve"> by Teresa Torres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504" w:right="878" w:bottom="954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enjaminheim43@gmail.com" TargetMode="External"/><Relationship Id="rId10" Type="http://schemas.openxmlformats.org/officeDocument/2006/relationships/hyperlink" Target="http://www.linkedin.com/in/ben-heim-product" TargetMode="External"/><Relationship Id="rId11" Type="http://schemas.openxmlformats.org/officeDocument/2006/relationships/hyperlink" Target="https://medium.com/@benheim/radical-hand-raising-the-key-to-learn-648e2f168c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