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70E2" w14:textId="5B1AE250" w:rsidR="007C6551" w:rsidRPr="008946D2" w:rsidRDefault="008946D2">
      <w:pPr>
        <w:rPr>
          <w:b/>
          <w:bCs/>
        </w:rPr>
      </w:pPr>
      <w:r w:rsidRPr="008946D2">
        <w:rPr>
          <w:b/>
          <w:bCs/>
        </w:rPr>
        <w:t>Problem Statement</w:t>
      </w:r>
    </w:p>
    <w:p w14:paraId="236A0E85" w14:textId="77777777" w:rsidR="008946D2" w:rsidRDefault="008946D2"/>
    <w:p w14:paraId="3A815F9C" w14:textId="55246852" w:rsidR="008946D2" w:rsidRDefault="008946D2">
      <w:r>
        <w:tab/>
        <w:t>Bubble columns are difficult and costly to model. A reduced order representation of their physics is ultimately needed to design an optimal reactor. For this, a population balance model incorporating bubble advection, growth, coalescence, breakage, heat transfer, and a reaction will be developed.</w:t>
      </w:r>
    </w:p>
    <w:p w14:paraId="5F2CC2E0" w14:textId="77777777" w:rsidR="008946D2" w:rsidRDefault="008946D2"/>
    <w:p w14:paraId="65291E82" w14:textId="77777777" w:rsidR="008946D2" w:rsidRDefault="008946D2"/>
    <w:p w14:paraId="70786334" w14:textId="77777777" w:rsidR="008946D2" w:rsidRDefault="008946D2"/>
    <w:p w14:paraId="10E78C4D" w14:textId="5B2C277D" w:rsidR="008946D2" w:rsidRDefault="008946D2">
      <w:r>
        <w:t>Key Deliverables</w:t>
      </w:r>
    </w:p>
    <w:p w14:paraId="7CAFA2A6" w14:textId="51F88360" w:rsidR="00D604AC" w:rsidRDefault="00D604AC" w:rsidP="00D604AC">
      <w:pPr>
        <w:pStyle w:val="ListParagraph"/>
        <w:numPr>
          <w:ilvl w:val="0"/>
          <w:numId w:val="1"/>
        </w:numPr>
      </w:pPr>
      <w:r>
        <w:t>Curves of acceptable flow rate versus reactor diameter</w:t>
      </w:r>
    </w:p>
    <w:p w14:paraId="0FB6F192" w14:textId="68ACE1EA" w:rsidR="00D604AC" w:rsidRDefault="00D604AC" w:rsidP="00D604AC">
      <w:pPr>
        <w:pStyle w:val="ListParagraph"/>
        <w:numPr>
          <w:ilvl w:val="0"/>
          <w:numId w:val="1"/>
        </w:numPr>
      </w:pPr>
      <w:r>
        <w:t xml:space="preserve">Curves of required temperature </w:t>
      </w:r>
    </w:p>
    <w:p w14:paraId="6EA45797" w14:textId="77777777" w:rsidR="008946D2" w:rsidRDefault="008946D2"/>
    <w:p w14:paraId="5AD3F818" w14:textId="77777777" w:rsidR="008946D2" w:rsidRDefault="008946D2"/>
    <w:sectPr w:rsidR="00894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2C2B"/>
    <w:multiLevelType w:val="hybridMultilevel"/>
    <w:tmpl w:val="59EC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137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70"/>
    <w:rsid w:val="00244C70"/>
    <w:rsid w:val="0030102D"/>
    <w:rsid w:val="00594001"/>
    <w:rsid w:val="00625DBA"/>
    <w:rsid w:val="007C6551"/>
    <w:rsid w:val="008946D2"/>
    <w:rsid w:val="00BD71E0"/>
    <w:rsid w:val="00D604AC"/>
    <w:rsid w:val="00DF391F"/>
    <w:rsid w:val="00ED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E884"/>
  <w15:chartTrackingRefBased/>
  <w15:docId w15:val="{8697113B-F2CA-4D7F-A701-63BCBAE8B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C26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25DBA"/>
    <w:pPr>
      <w:keepNext/>
      <w:keepLines/>
      <w:spacing w:before="480" w:after="20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DBA"/>
    <w:rPr>
      <w:rFonts w:ascii="Arial" w:eastAsiaTheme="majorEastAsia" w:hAnsi="Arial" w:cstheme="majorBidi"/>
      <w:b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94001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001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7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70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70"/>
    <w:rPr>
      <w:rFonts w:ascii="Arial" w:hAnsi="Ari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Braden Gilleland</dc:creator>
  <cp:keywords/>
  <dc:description/>
  <cp:lastModifiedBy>Braden Gilleland</cp:lastModifiedBy>
  <cp:revision>3</cp:revision>
  <dcterms:created xsi:type="dcterms:W3CDTF">2025-10-13T15:18:00Z</dcterms:created>
  <dcterms:modified xsi:type="dcterms:W3CDTF">2025-10-13T15:20:00Z</dcterms:modified>
</cp:coreProperties>
</file>