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color w:val="8C837B"/>
          <w:sz w:val="26"/>
          <w:szCs w:val="26"/>
        </w:rPr>
        <w:t xml:space="preserve">Hidalgo &amp; Asociados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00ACD4"/>
          <w:sz w:val="18"/>
          <w:szCs w:val="18"/>
        </w:rPr>
        <w:t xml:space="preserve">ESPECIFICACIÓN TÉCNICA  ·  MIGRACIÓN DE DATOS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ACD4"/>
          <w:sz w:val="44"/>
          <w:szCs w:val="44"/>
        </w:rPr>
        <w:t xml:space="preserve">Instructivo de Migración de Nómina</w:t>
      </w:r>
    </w:p>
    <w:p>
      <w:pPr>
        <w:spacing w:after="260"/>
      </w:pPr>
      <w:r>
        <w:rPr>
          <w:rFonts w:ascii="Arial" w:cs="Arial" w:eastAsia="Arial" w:hAnsi="Arial"/>
          <w:color w:val="000000"/>
          <w:sz w:val="26"/>
          <w:szCs w:val="26"/>
        </w:rPr>
        <w:t xml:space="preserve">Meta4  →  AXTON  ·  Importador de Legajos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00ACD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00ACD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4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Versión</w:t>
            </w:r>
          </w:p>
        </w:tc>
        <w:tc>
          <w:tcPr>
            <w:tcW w:type="dxa" w:w="696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Fecha</w:t>
            </w:r>
          </w:p>
        </w:tc>
        <w:tc>
          <w:tcPr>
            <w:tcW w:type="dxa" w:w="696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26/06/2026</w:t>
            </w:r>
          </w:p>
        </w:tc>
      </w:tr>
      <w:tr>
        <w:tc>
          <w:tcPr>
            <w:tcW w:type="dxa" w:w="24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Estado</w:t>
            </w:r>
          </w:p>
        </w:tc>
        <w:tc>
          <w:tcPr>
            <w:tcW w:type="dxa" w:w="696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 validación</w:t>
            </w:r>
          </w:p>
        </w:tc>
      </w:tr>
      <w:tr>
        <w:tc>
          <w:tcPr>
            <w:tcW w:type="dxa" w:w="24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Alcance</w:t>
            </w:r>
          </w:p>
        </w:tc>
        <w:tc>
          <w:tcPr>
            <w:tcW w:type="dxa" w:w="696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138 empleados · 46 columnas origen → 75 columnas destino</w:t>
            </w:r>
          </w:p>
        </w:tc>
      </w:tr>
      <w:tr>
        <w:tc>
          <w:tcPr>
            <w:tcW w:type="dxa" w:w="24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Operación</w:t>
            </w:r>
          </w:p>
        </w:tc>
        <w:tc>
          <w:tcPr>
            <w:tcW w:type="dxa" w:w="696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Alta de legajos (siempre)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Objetivo y alcance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Este documento define cómo convertir el archivo de nómina exportado desde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Meta4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al formato del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importador de legajos de AXTON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, dejando un Excel que AXTON pueda importar sin rebotes. Reúne el mapeo completo de campos, las tablas de codificación, los valores fijos y las reglas de transformación y limpieza acordadas.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Archivos de trabajo: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Plantilla_Importador_Legajos.xlsx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— formato destino de AXTON (hoja “legajos”).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Nómina_Meta4.xlsx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— datos origen (hoja “Hoja1”, 138 empleados).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Tablas_de_AXTON_vs_Meta4.xlsx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— tablas de codificación universales (hoja “TABLAS AXTON”).</w:t>
      </w:r>
    </w:p>
    <w:p>
      <w:pPr>
        <w:spacing w:after="12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 operación es siempre un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alta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. Para un alta de legajo, AXTON exige como mínimo Legajo, CUIL y Fecha de Ingreso.</w:t>
      </w:r>
    </w:p>
    <w:p>
      <w:pPr>
        <w:pStyle w:val="Heading1"/>
      </w:pPr>
      <w:r>
        <w:rPr>
          <w:rFonts w:ascii="Arial" w:cs="Arial" w:eastAsia="Arial" w:hAnsi="Arial"/>
        </w:rPr>
        <w:t xml:space="preserve">2. Reglas generales del importador AXTON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Extraídas de la documentación incluida en la propia plantilla (filas 8 a 91):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Solo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Legajo (col. A)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y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CUIL (col. B)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son obligatorias. De la columna C en adelante el orden es dinámico.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 sistema lee los encabezados de la fila 2 hasta la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primera columna vacía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; no deben quedar columnas vacías intermedias en esa fila.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Las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celdas vacías no se importan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. Para borrar un dato existente se usa el valor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0$0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 CUIL se valida siempre y la edad debe ser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mayor a 18 años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 celda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B1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lleva el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CUIT de la empresa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; si tiene dato, AXTON valida que coincida con la empresa administrada.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Fechas en formato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AAAAMMDD o DD/MM/AAAA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. Importes numéricos enteros, separados por coma con 2 decimales.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Cuenta bancaria: requiere al menos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NúmeroCuenta o CBU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, más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TipoCuenta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y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Banco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. El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CBU se escribe como texto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para que Excel no lo pase a notación científica.</w:t>
      </w:r>
    </w:p>
    <w:p>
      <w:pPr>
        <w:pStyle w:val="Heading1"/>
      </w:pPr>
      <w:r>
        <w:rPr>
          <w:rFonts w:ascii="Arial" w:cs="Arial" w:eastAsia="Arial" w:hAnsi="Arial"/>
        </w:rPr>
        <w:t xml:space="preserve">3. Mapeo de campos (AXTON ← Meta4)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Detalle de cada campo relevante y su tratamiento. Los campos no listados (p. ej. SueldoBásico, Adicionales, Jornada, AFJP de tabla, Barrio) quedan vacíos por no tener fuente en Meta4 y no ser obligatorios.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4760"/>
      </w:tblGrid>
      <w:tr>
        <w:trPr>
          <w:tblHeader/>
        </w:trPr>
        <w:tc>
          <w:tcPr>
            <w:tcW w:type="dxa" w:w="23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00ACD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 AXTON</w:t>
            </w:r>
          </w:p>
        </w:tc>
        <w:tc>
          <w:tcPr>
            <w:tcW w:type="dxa" w:w="23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00ACD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Origen Meta4</w:t>
            </w:r>
          </w:p>
        </w:tc>
        <w:tc>
          <w:tcPr>
            <w:tcW w:type="dxa" w:w="476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00ACD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Tratamiento</w:t>
            </w:r>
          </w:p>
        </w:tc>
      </w:tr>
      <w:tr>
        <w:tc>
          <w:tcPr>
            <w:tcW w:type="dxa" w:w="23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Legajo</w:t>
            </w:r>
          </w:p>
        </w:tc>
        <w:tc>
          <w:tcPr>
            <w:tcW w:type="dxa" w:w="23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ID_EMPLEADO</w:t>
            </w:r>
          </w:p>
        </w:tc>
        <w:tc>
          <w:tcPr>
            <w:tcW w:type="dxa" w:w="476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Texto. Conservar ceros a la izquierda (p. ej. 0342).</w:t>
            </w:r>
          </w:p>
        </w:tc>
      </w:tr>
      <w:tr>
        <w:tc>
          <w:tcPr>
            <w:tcW w:type="dxa" w:w="23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CUIL</w:t>
            </w:r>
          </w:p>
        </w:tc>
        <w:tc>
          <w:tcPr>
            <w:tcW w:type="dxa" w:w="23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CUIL</w:t>
            </w:r>
          </w:p>
        </w:tc>
        <w:tc>
          <w:tcPr>
            <w:tcW w:type="dxa" w:w="476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Formatear SIEMPRE con guion: XX-XXXXXXXX-X. Obligatorio.</w:t>
            </w:r>
          </w:p>
        </w:tc>
      </w:tr>
      <w:tr>
        <w:tc>
          <w:tcPr>
            <w:tcW w:type="dxa" w:w="23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Apellido</w:t>
            </w:r>
          </w:p>
        </w:tc>
        <w:tc>
          <w:tcPr>
            <w:tcW w:type="dxa" w:w="23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APELLIDO_1</w:t>
            </w:r>
          </w:p>
        </w:tc>
        <w:tc>
          <w:tcPr>
            <w:tcW w:type="dxa" w:w="476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Directo.</w:t>
            </w:r>
          </w:p>
        </w:tc>
      </w:tr>
      <w:tr>
        <w:tc>
          <w:tcPr>
            <w:tcW w:type="dxa" w:w="23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Nombres</w:t>
            </w:r>
          </w:p>
        </w:tc>
        <w:tc>
          <w:tcPr>
            <w:tcW w:type="dxa" w:w="23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NOMBRE</w:t>
            </w:r>
          </w:p>
        </w:tc>
        <w:tc>
          <w:tcPr>
            <w:tcW w:type="dxa" w:w="476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Directo.</w:t>
            </w:r>
          </w:p>
        </w:tc>
      </w:tr>
      <w:tr>
        <w:tc>
          <w:tcPr>
            <w:tcW w:type="dxa" w:w="23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ApellidoCasada</w:t>
            </w:r>
          </w:p>
        </w:tc>
        <w:tc>
          <w:tcPr>
            <w:tcW w:type="dxa" w:w="23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APELLIDO_2</w:t>
            </w:r>
          </w:p>
        </w:tc>
        <w:tc>
          <w:tcPr>
            <w:tcW w:type="dxa" w:w="476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Directo (16/138 con dato).</w:t>
            </w:r>
          </w:p>
        </w:tc>
      </w:tr>
      <w:tr>
        <w:tc>
          <w:tcPr>
            <w:tcW w:type="dxa" w:w="23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Sexo</w:t>
            </w:r>
          </w:p>
        </w:tc>
        <w:tc>
          <w:tcPr>
            <w:tcW w:type="dxa" w:w="23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ID_SEXO</w:t>
            </w:r>
          </w:p>
        </w:tc>
        <w:tc>
          <w:tcPr>
            <w:tcW w:type="dxa" w:w="476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Directo (ya viene M/F).</w:t>
            </w:r>
          </w:p>
        </w:tc>
      </w:tr>
      <w:tr>
        <w:tc>
          <w:tcPr>
            <w:tcW w:type="dxa" w:w="23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TipoDocumento</w:t>
            </w:r>
          </w:p>
        </w:tc>
        <w:tc>
          <w:tcPr>
            <w:tcW w:type="dxa" w:w="23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ID_TIPO_DOCUMENTO</w:t>
            </w:r>
          </w:p>
        </w:tc>
        <w:tc>
          <w:tcPr>
            <w:tcW w:type="dxa" w:w="476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Vía tabla universal (DNI → DNI).</w:t>
            </w:r>
          </w:p>
        </w:tc>
      </w:tr>
      <w:tr>
        <w:tc>
          <w:tcPr>
            <w:tcW w:type="dxa" w:w="23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Documento</w:t>
            </w:r>
          </w:p>
        </w:tc>
        <w:tc>
          <w:tcPr>
            <w:tcW w:type="dxa" w:w="23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NUM_DOCUMENTO</w:t>
            </w:r>
          </w:p>
        </w:tc>
        <w:tc>
          <w:tcPr>
            <w:tcW w:type="dxa" w:w="476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Directo.</w:t>
            </w:r>
          </w:p>
        </w:tc>
      </w:tr>
      <w:tr>
        <w:tc>
          <w:tcPr>
            <w:tcW w:type="dxa" w:w="23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Nacimiento</w:t>
            </w:r>
          </w:p>
        </w:tc>
        <w:tc>
          <w:tcPr>
            <w:tcW w:type="dxa" w:w="23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FEC_NACIMIENTO</w:t>
            </w:r>
          </w:p>
        </w:tc>
        <w:tc>
          <w:tcPr>
            <w:tcW w:type="dxa" w:w="476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Fecha.</w:t>
            </w:r>
          </w:p>
        </w:tc>
      </w:tr>
      <w:tr>
        <w:tc>
          <w:tcPr>
            <w:tcW w:type="dxa" w:w="23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Nacionalidad</w:t>
            </w:r>
          </w:p>
        </w:tc>
        <w:tc>
          <w:tcPr>
            <w:tcW w:type="dxa" w:w="23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ID_NACIONALIDAD</w:t>
            </w:r>
          </w:p>
        </w:tc>
        <w:tc>
          <w:tcPr>
            <w:tcW w:type="dxa" w:w="476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Vía tabla universal.</w:t>
            </w:r>
          </w:p>
        </w:tc>
      </w:tr>
      <w:tr>
        <w:tc>
          <w:tcPr>
            <w:tcW w:type="dxa" w:w="23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EstadoCivil</w:t>
            </w:r>
          </w:p>
        </w:tc>
        <w:tc>
          <w:tcPr>
            <w:tcW w:type="dxa" w:w="23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ID_ESTADO_CIVIL</w:t>
            </w:r>
          </w:p>
        </w:tc>
        <w:tc>
          <w:tcPr>
            <w:tcW w:type="dxa" w:w="476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Vía tabla universal. Código '0' → vacío + cartel.</w:t>
            </w:r>
          </w:p>
        </w:tc>
      </w:tr>
      <w:tr>
        <w:tc>
          <w:tcPr>
            <w:tcW w:type="dxa" w:w="23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AFJP</w:t>
            </w:r>
          </w:p>
        </w:tc>
        <w:tc>
          <w:tcPr>
            <w:tcW w:type="dxa" w:w="23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 (fijo)</w:t>
            </w:r>
          </w:p>
        </w:tc>
        <w:tc>
          <w:tcPr>
            <w:tcW w:type="dxa" w:w="476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Valor fijo: S.I.P.A</w:t>
            </w:r>
          </w:p>
        </w:tc>
      </w:tr>
      <w:tr>
        <w:tc>
          <w:tcPr>
            <w:tcW w:type="dxa" w:w="23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Calle</w:t>
            </w:r>
          </w:p>
        </w:tc>
        <w:tc>
          <w:tcPr>
            <w:tcW w:type="dxa" w:w="23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VIA_PUBLICA</w:t>
            </w:r>
          </w:p>
        </w:tc>
        <w:tc>
          <w:tcPr>
            <w:tcW w:type="dxa" w:w="476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Directo. '-', '–' o 'NULL' → vacío.</w:t>
            </w:r>
          </w:p>
        </w:tc>
      </w:tr>
      <w:tr>
        <w:tc>
          <w:tcPr>
            <w:tcW w:type="dxa" w:w="23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Numero</w:t>
            </w:r>
          </w:p>
        </w:tc>
        <w:tc>
          <w:tcPr>
            <w:tcW w:type="dxa" w:w="23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NUM_VIA</w:t>
            </w:r>
          </w:p>
        </w:tc>
        <w:tc>
          <w:tcPr>
            <w:tcW w:type="dxa" w:w="476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Directo. Nulos → vacío.</w:t>
            </w:r>
          </w:p>
        </w:tc>
      </w:tr>
      <w:tr>
        <w:tc>
          <w:tcPr>
            <w:tcW w:type="dxa" w:w="23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Piso</w:t>
            </w:r>
          </w:p>
        </w:tc>
        <w:tc>
          <w:tcPr>
            <w:tcW w:type="dxa" w:w="23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PISO</w:t>
            </w:r>
          </w:p>
        </w:tc>
        <w:tc>
          <w:tcPr>
            <w:tcW w:type="dxa" w:w="476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Limpieza: '-' → vacío.</w:t>
            </w:r>
          </w:p>
        </w:tc>
      </w:tr>
      <w:tr>
        <w:tc>
          <w:tcPr>
            <w:tcW w:type="dxa" w:w="23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Departamento</w:t>
            </w:r>
          </w:p>
        </w:tc>
        <w:tc>
          <w:tcPr>
            <w:tcW w:type="dxa" w:w="23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DEPARTAMENTO</w:t>
            </w:r>
          </w:p>
        </w:tc>
        <w:tc>
          <w:tcPr>
            <w:tcW w:type="dxa" w:w="476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Limpieza: '-' → vacío.</w:t>
            </w:r>
          </w:p>
        </w:tc>
      </w:tr>
      <w:tr>
        <w:tc>
          <w:tcPr>
            <w:tcW w:type="dxa" w:w="23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CodigoPostal</w:t>
            </w:r>
          </w:p>
        </w:tc>
        <w:tc>
          <w:tcPr>
            <w:tcW w:type="dxa" w:w="23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DISTRITO_POSTAL</w:t>
            </w:r>
          </w:p>
        </w:tc>
        <w:tc>
          <w:tcPr>
            <w:tcW w:type="dxa" w:w="476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Directo.</w:t>
            </w:r>
          </w:p>
        </w:tc>
      </w:tr>
      <w:tr>
        <w:tc>
          <w:tcPr>
            <w:tcW w:type="dxa" w:w="23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Localidad</w:t>
            </w:r>
          </w:p>
        </w:tc>
        <w:tc>
          <w:tcPr>
            <w:tcW w:type="dxa" w:w="23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POBLACION</w:t>
            </w:r>
          </w:p>
        </w:tc>
        <w:tc>
          <w:tcPr>
            <w:tcW w:type="dxa" w:w="476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Directo.</w:t>
            </w:r>
          </w:p>
        </w:tc>
      </w:tr>
      <w:tr>
        <w:tc>
          <w:tcPr>
            <w:tcW w:type="dxa" w:w="23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Provincia</w:t>
            </w:r>
          </w:p>
        </w:tc>
        <w:tc>
          <w:tcPr>
            <w:tcW w:type="dxa" w:w="23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Provincia</w:t>
            </w:r>
          </w:p>
        </w:tc>
        <w:tc>
          <w:tcPr>
            <w:tcW w:type="dxa" w:w="476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Vía tabla universal. Código '0' → vacío + cartel.</w:t>
            </w:r>
          </w:p>
        </w:tc>
      </w:tr>
      <w:tr>
        <w:tc>
          <w:tcPr>
            <w:tcW w:type="dxa" w:w="23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EntreCalles</w:t>
            </w:r>
          </w:p>
        </w:tc>
        <w:tc>
          <w:tcPr>
            <w:tcW w:type="dxa" w:w="23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Entrecalles</w:t>
            </w:r>
          </w:p>
        </w:tc>
        <w:tc>
          <w:tcPr>
            <w:tcW w:type="dxa" w:w="476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Directo (revisar valor 'CL' al armar).</w:t>
            </w:r>
          </w:p>
        </w:tc>
      </w:tr>
      <w:tr>
        <w:tc>
          <w:tcPr>
            <w:tcW w:type="dxa" w:w="23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Telefono</w:t>
            </w:r>
          </w:p>
        </w:tc>
        <w:tc>
          <w:tcPr>
            <w:tcW w:type="dxa" w:w="23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TELEFONO</w:t>
            </w:r>
          </w:p>
        </w:tc>
        <w:tc>
          <w:tcPr>
            <w:tcW w:type="dxa" w:w="476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Directo.</w:t>
            </w:r>
          </w:p>
        </w:tc>
      </w:tr>
      <w:tr>
        <w:tc>
          <w:tcPr>
            <w:tcW w:type="dxa" w:w="23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Email</w:t>
            </w:r>
          </w:p>
        </w:tc>
        <w:tc>
          <w:tcPr>
            <w:tcW w:type="dxa" w:w="23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 (vacío)</w:t>
            </w:r>
          </w:p>
        </w:tc>
        <w:tc>
          <w:tcPr>
            <w:tcW w:type="dxa" w:w="476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Siempre vacío (en Meta4 no son emails reales).</w:t>
            </w:r>
          </w:p>
        </w:tc>
      </w:tr>
      <w:tr>
        <w:tc>
          <w:tcPr>
            <w:tcW w:type="dxa" w:w="23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Ingreso</w:t>
            </w:r>
          </w:p>
        </w:tc>
        <w:tc>
          <w:tcPr>
            <w:tcW w:type="dxa" w:w="23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FEC_ALTA_EMPLEADO</w:t>
            </w:r>
          </w:p>
        </w:tc>
        <w:tc>
          <w:tcPr>
            <w:tcW w:type="dxa" w:w="476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Fecha. OBLIGATORIA para el alta.</w:t>
            </w:r>
          </w:p>
        </w:tc>
      </w:tr>
      <w:tr>
        <w:tc>
          <w:tcPr>
            <w:tcW w:type="dxa" w:w="23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AntiguedadReconocida</w:t>
            </w:r>
          </w:p>
        </w:tc>
        <w:tc>
          <w:tcPr>
            <w:tcW w:type="dxa" w:w="23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FEC_ANTIGUEDAD</w:t>
            </w:r>
          </w:p>
        </w:tc>
        <w:tc>
          <w:tcPr>
            <w:tcW w:type="dxa" w:w="476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Fecha.</w:t>
            </w:r>
          </w:p>
        </w:tc>
      </w:tr>
      <w:tr>
        <w:tc>
          <w:tcPr>
            <w:tcW w:type="dxa" w:w="23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ObraSocial</w:t>
            </w:r>
          </w:p>
        </w:tc>
        <w:tc>
          <w:tcPr>
            <w:tcW w:type="dxa" w:w="23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ID_OBRA_SOCIAL</w:t>
            </w:r>
          </w:p>
        </w:tc>
        <w:tc>
          <w:tcPr>
            <w:tcW w:type="dxa" w:w="476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Código RNOS de 6 díg. como TEXTO (preservar ceros). Tabla universal.</w:t>
            </w:r>
          </w:p>
        </w:tc>
      </w:tr>
      <w:tr>
        <w:tc>
          <w:tcPr>
            <w:tcW w:type="dxa" w:w="23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Convenio</w:t>
            </w:r>
          </w:p>
        </w:tc>
        <w:tc>
          <w:tcPr>
            <w:tcW w:type="dxa" w:w="23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N_CONVENIO</w:t>
            </w:r>
          </w:p>
        </w:tc>
        <w:tc>
          <w:tcPr>
            <w:tcW w:type="dxa" w:w="476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Empresa a empresa (crear en AXTON).</w:t>
            </w:r>
          </w:p>
        </w:tc>
      </w:tr>
      <w:tr>
        <w:tc>
          <w:tcPr>
            <w:tcW w:type="dxa" w:w="23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Cargo</w:t>
            </w:r>
          </w:p>
        </w:tc>
        <w:tc>
          <w:tcPr>
            <w:tcW w:type="dxa" w:w="23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N_PUESTO</w:t>
            </w:r>
          </w:p>
        </w:tc>
        <w:tc>
          <w:tcPr>
            <w:tcW w:type="dxa" w:w="476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Empresa a empresa (crear en AXTON).</w:t>
            </w:r>
          </w:p>
        </w:tc>
      </w:tr>
      <w:tr>
        <w:tc>
          <w:tcPr>
            <w:tcW w:type="dxa" w:w="23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ModalidadSIJP</w:t>
            </w:r>
          </w:p>
        </w:tc>
        <w:tc>
          <w:tcPr>
            <w:tcW w:type="dxa" w:w="23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ID_MOD_CONTRAT</w:t>
            </w:r>
          </w:p>
        </w:tc>
        <w:tc>
          <w:tcPr>
            <w:tcW w:type="dxa" w:w="476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Vía tabla universal. Pendiente: código o nombre.</w:t>
            </w:r>
          </w:p>
        </w:tc>
      </w:tr>
      <w:tr>
        <w:tc>
          <w:tcPr>
            <w:tcW w:type="dxa" w:w="23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CentroCosto</w:t>
            </w:r>
          </w:p>
        </w:tc>
        <w:tc>
          <w:tcPr>
            <w:tcW w:type="dxa" w:w="23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N_CENTRO_COSTO</w:t>
            </w:r>
          </w:p>
        </w:tc>
        <w:tc>
          <w:tcPr>
            <w:tcW w:type="dxa" w:w="476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Empresa a empresa (crear). Viene sucio (nombres + números).</w:t>
            </w:r>
          </w:p>
        </w:tc>
      </w:tr>
      <w:tr>
        <w:tc>
          <w:tcPr>
            <w:tcW w:type="dxa" w:w="23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PlanObraSocial</w:t>
            </w:r>
          </w:p>
        </w:tc>
        <w:tc>
          <w:tcPr>
            <w:tcW w:type="dxa" w:w="23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N_PLAN_SALUD</w:t>
            </w:r>
          </w:p>
        </w:tc>
        <w:tc>
          <w:tcPr>
            <w:tcW w:type="dxa" w:w="476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Empresa a empresa (crear en AXTON).</w:t>
            </w:r>
          </w:p>
        </w:tc>
      </w:tr>
      <w:tr>
        <w:tc>
          <w:tcPr>
            <w:tcW w:type="dxa" w:w="23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UnidadNegocio</w:t>
            </w:r>
          </w:p>
        </w:tc>
        <w:tc>
          <w:tcPr>
            <w:tcW w:type="dxa" w:w="23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N_DEPARTAMENTO</w:t>
            </w:r>
          </w:p>
        </w:tc>
        <w:tc>
          <w:tcPr>
            <w:tcW w:type="dxa" w:w="476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Empresa a empresa. Destino a confirmar.</w:t>
            </w:r>
          </w:p>
        </w:tc>
      </w:tr>
      <w:tr>
        <w:tc>
          <w:tcPr>
            <w:tcW w:type="dxa" w:w="23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Filial</w:t>
            </w:r>
          </w:p>
        </w:tc>
        <w:tc>
          <w:tcPr>
            <w:tcW w:type="dxa" w:w="23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N_CENTRO_TRABAJO</w:t>
            </w:r>
          </w:p>
        </w:tc>
        <w:tc>
          <w:tcPr>
            <w:tcW w:type="dxa" w:w="476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Empresa a empresa. Destino a confirmar.</w:t>
            </w:r>
          </w:p>
        </w:tc>
      </w:tr>
      <w:tr>
        <w:tc>
          <w:tcPr>
            <w:tcW w:type="dxa" w:w="23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Banco</w:t>
            </w:r>
          </w:p>
        </w:tc>
        <w:tc>
          <w:tcPr>
            <w:tcW w:type="dxa" w:w="23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N_BANCO</w:t>
            </w:r>
          </w:p>
        </w:tc>
        <w:tc>
          <w:tcPr>
            <w:tcW w:type="dxa" w:w="476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Texto. Validar que exista en la tabla de bancos de AXTON (acá: ICBC).</w:t>
            </w:r>
          </w:p>
        </w:tc>
      </w:tr>
      <w:tr>
        <w:tc>
          <w:tcPr>
            <w:tcW w:type="dxa" w:w="23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TipoCuenta</w:t>
            </w:r>
          </w:p>
        </w:tc>
        <w:tc>
          <w:tcPr>
            <w:tcW w:type="dxa" w:w="23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 (fijo)</w:t>
            </w:r>
          </w:p>
        </w:tc>
        <w:tc>
          <w:tcPr>
            <w:tcW w:type="dxa" w:w="476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Valor fijo: Caja de Ahorro</w:t>
            </w:r>
          </w:p>
        </w:tc>
      </w:tr>
      <w:tr>
        <w:tc>
          <w:tcPr>
            <w:tcW w:type="dxa" w:w="23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NumeroCuenta</w:t>
            </w:r>
          </w:p>
        </w:tc>
        <w:tc>
          <w:tcPr>
            <w:tcW w:type="dxa" w:w="23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NUM_CUENTA</w:t>
            </w:r>
          </w:p>
        </w:tc>
        <w:tc>
          <w:tcPr>
            <w:tcW w:type="dxa" w:w="476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Directo.</w:t>
            </w:r>
          </w:p>
        </w:tc>
      </w:tr>
      <w:tr>
        <w:tc>
          <w:tcPr>
            <w:tcW w:type="dxa" w:w="23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CBU</w:t>
            </w:r>
          </w:p>
        </w:tc>
        <w:tc>
          <w:tcPr>
            <w:tcW w:type="dxa" w:w="23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CBU</w:t>
            </w:r>
          </w:p>
        </w:tc>
        <w:tc>
          <w:tcPr>
            <w:tcW w:type="dxa" w:w="476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Texto (ya viene en formato correcto).</w:t>
            </w:r>
          </w:p>
        </w:tc>
      </w:tr>
      <w:tr>
        <w:tc>
          <w:tcPr>
            <w:tcW w:type="dxa" w:w="23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LiquidaGanancias</w:t>
            </w:r>
          </w:p>
        </w:tc>
        <w:tc>
          <w:tcPr>
            <w:tcW w:type="dxa" w:w="23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 (fijo)</w:t>
            </w:r>
          </w:p>
        </w:tc>
        <w:tc>
          <w:tcPr>
            <w:tcW w:type="dxa" w:w="476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Valor fijo: 1</w:t>
            </w:r>
          </w:p>
        </w:tc>
      </w:tr>
      <w:tr>
        <w:tc>
          <w:tcPr>
            <w:tcW w:type="dxa" w:w="23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ParametrosGanancias</w:t>
            </w:r>
          </w:p>
        </w:tc>
        <w:tc>
          <w:tcPr>
            <w:tcW w:type="dxa" w:w="23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 (fijo)</w:t>
            </w:r>
          </w:p>
        </w:tc>
        <w:tc>
          <w:tcPr>
            <w:tcW w:type="dxa" w:w="476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Valor fijo: 1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4. Tablas de codificación universales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Estas 5 tablas son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iguales para todas las empresas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. La traducción aplicada sobre la nómina actual (138 empleados) y su cobertura: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rPr>
          <w:tblHeader/>
        </w:trPr>
        <w:tc>
          <w:tcPr>
            <w:tcW w:type="dxa" w:w="20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00ACD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536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00ACD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Mapeos aplicados (Meta4 → AXTON)</w:t>
            </w:r>
          </w:p>
        </w:tc>
        <w:tc>
          <w:tcPr>
            <w:tcW w:type="dxa" w:w="20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00ACD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Cobertura</w:t>
            </w:r>
          </w:p>
        </w:tc>
      </w:tr>
      <w:tr>
        <w:tc>
          <w:tcPr>
            <w:tcW w:type="dxa" w:w="20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Nacionalidad</w:t>
            </w:r>
          </w:p>
        </w:tc>
        <w:tc>
          <w:tcPr>
            <w:tcW w:type="dxa" w:w="536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ARG → Argentina · VEN → Venezolana · COL → Colombia · ESP → Española</w:t>
            </w:r>
          </w:p>
        </w:tc>
        <w:tc>
          <w:tcPr>
            <w:tcW w:type="dxa" w:w="20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138/138</w:t>
            </w:r>
          </w:p>
        </w:tc>
      </w:tr>
      <w:tr>
        <w:tc>
          <w:tcPr>
            <w:tcW w:type="dxa" w:w="20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Estado Civil</w:t>
            </w:r>
          </w:p>
        </w:tc>
        <w:tc>
          <w:tcPr>
            <w:tcW w:type="dxa" w:w="536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 → Casado(a) · S → Soltero(a) · P → Separado legal</w:t>
            </w:r>
          </w:p>
        </w:tc>
        <w:tc>
          <w:tcPr>
            <w:tcW w:type="dxa" w:w="20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137/138 *</w:t>
            </w:r>
          </w:p>
        </w:tc>
      </w:tr>
      <w:tr>
        <w:tc>
          <w:tcPr>
            <w:tcW w:type="dxa" w:w="20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Provincia</w:t>
            </w:r>
          </w:p>
        </w:tc>
        <w:tc>
          <w:tcPr>
            <w:tcW w:type="dxa" w:w="536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CBA → CORDOBA · BAI → BUENOS AIRES · CFE → C.A.B.A. · TUC → TUCUMAN · MEN → MENDOZA · SAL → SALTA · SFE → SANTA FE · NEU → NEUQUEN</w:t>
            </w:r>
          </w:p>
        </w:tc>
        <w:tc>
          <w:tcPr>
            <w:tcW w:type="dxa" w:w="20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136/138 *</w:t>
            </w:r>
          </w:p>
        </w:tc>
      </w:tr>
      <w:tr>
        <w:tc>
          <w:tcPr>
            <w:tcW w:type="dxa" w:w="20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Tipo Documento</w:t>
            </w:r>
          </w:p>
        </w:tc>
        <w:tc>
          <w:tcPr>
            <w:tcW w:type="dxa" w:w="536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DNI → DNI</w:t>
            </w:r>
          </w:p>
        </w:tc>
        <w:tc>
          <w:tcPr>
            <w:tcW w:type="dxa" w:w="20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138/138</w:t>
            </w:r>
          </w:p>
        </w:tc>
      </w:tr>
      <w:tr>
        <w:tc>
          <w:tcPr>
            <w:tcW w:type="dxa" w:w="20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Modalidad (→ ModalidadSIJP)</w:t>
            </w:r>
          </w:p>
        </w:tc>
        <w:tc>
          <w:tcPr>
            <w:tcW w:type="dxa" w:w="536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 → 008 · 22 → 022 · 14 → 014 · 27 → 027</w:t>
            </w:r>
          </w:p>
        </w:tc>
        <w:tc>
          <w:tcPr>
            <w:tcW w:type="dxa" w:w="20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138/138</w:t>
            </w:r>
          </w:p>
        </w:tc>
      </w:tr>
    </w:tbl>
    <w:p>
      <w:pPr>
        <w:spacing w:after="120" w:before="60"/>
      </w:pPr>
      <w:r>
        <w:rPr>
          <w:rFonts w:ascii="Arial" w:cs="Arial" w:eastAsia="Arial" w:hAnsi="Arial"/>
          <w:color w:val="8C837B"/>
          <w:sz w:val="18"/>
          <w:szCs w:val="18"/>
        </w:rPr>
        <w:t xml:space="preserve">* Los faltantes son los empleados con código '0' en Meta4 (ver sección 6.2). La tabla universal completa (todos los países, provincias y modalidades) está en el archivo Tablas_de_AXTON_vs_Meta4.xlsx.</w:t>
      </w:r>
    </w:p>
    <w:p>
      <w:pPr>
        <w:pStyle w:val="Heading1"/>
      </w:pPr>
      <w:r>
        <w:rPr>
          <w:rFonts w:ascii="Arial" w:cs="Arial" w:eastAsia="Arial" w:hAnsi="Arial"/>
        </w:rPr>
        <w:t xml:space="preserve">5. Valores fijos para todos los empleados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Campos que Meta4 no trae y deben completarse igual para los 138 empleados: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00ACD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 AXTON</w:t>
            </w:r>
          </w:p>
        </w:tc>
        <w:tc>
          <w:tcPr>
            <w:tcW w:type="dxa" w:w="468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00ACD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 fijo</w:t>
            </w:r>
          </w:p>
        </w:tc>
      </w:tr>
      <w:tr>
        <w:tc>
          <w:tcPr>
            <w:tcW w:type="dxa" w:w="468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AFJP</w:t>
            </w:r>
          </w:p>
        </w:tc>
        <w:tc>
          <w:tcPr>
            <w:tcW w:type="dxa" w:w="468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S.I.P.A</w:t>
            </w:r>
          </w:p>
        </w:tc>
      </w:tr>
      <w:tr>
        <w:tc>
          <w:tcPr>
            <w:tcW w:type="dxa" w:w="468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LiquidaGanancias</w:t>
            </w:r>
          </w:p>
        </w:tc>
        <w:tc>
          <w:tcPr>
            <w:tcW w:type="dxa" w:w="468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68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ParametrosGanancias</w:t>
            </w:r>
          </w:p>
        </w:tc>
        <w:tc>
          <w:tcPr>
            <w:tcW w:type="dxa" w:w="468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68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TipoCuenta</w:t>
            </w:r>
          </w:p>
        </w:tc>
        <w:tc>
          <w:tcPr>
            <w:tcW w:type="dxa" w:w="468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Caja de Ahorro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6. Reglas de formato y limpieza</w:t>
      </w:r>
    </w:p>
    <w:p>
      <w:pPr>
        <w:pStyle w:val="Heading2"/>
      </w:pPr>
      <w:r>
        <w:rPr>
          <w:rFonts w:ascii="Arial" w:cs="Arial" w:eastAsia="Arial" w:hAnsi="Arial"/>
        </w:rPr>
        <w:t xml:space="preserve">6.1 Formato de identificadores y texto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CUIL: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siempre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con guion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, formato XX-XXXXXXXX-X (origen viene de 11 dígitos sin guion).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Legajo: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conservar los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ceros a la izquierda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(escribir como texto).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Obra Social: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códigos RNOS de 6 dígitos; leer y escribir como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texto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para no perder los ceros adelante (11 códigos los tienen). Como RNOS es un estándar nacional, coinciden con la tabla de AXTON; si algún código no existe en AXTON, se crea.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CBU: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como texto, para evitar la notación científica de Excel.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Lectura del origen: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abrir la nómina de Meta4 con tipo de dato texto (dtype=str) para no perder ceros ni convertir IDs a número.</w:t>
      </w:r>
    </w:p>
    <w:p>
      <w:pPr>
        <w:pStyle w:val="Heading2"/>
      </w:pPr>
      <w:r>
        <w:rPr>
          <w:rFonts w:ascii="Arial" w:cs="Arial" w:eastAsia="Arial" w:hAnsi="Arial"/>
        </w:rPr>
        <w:t xml:space="preserve">6.2 Domicilio y valores nulos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En todos los campos de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domicilio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, cualquier valor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'-', '–' (guion) o 'NULL'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se deja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vacío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en el archivo de importación (la celda vacía no se importa).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Email: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siempre vacío. En Meta4 esa columna no contiene emails reales (trae nombres sueltos), por lo que no se migra.</w:t>
      </w:r>
    </w:p>
    <w:p>
      <w:pPr>
        <w:pStyle w:val="Heading2"/>
      </w:pPr>
      <w:r>
        <w:rPr>
          <w:rFonts w:ascii="Arial" w:cs="Arial" w:eastAsia="Arial" w:hAnsi="Arial"/>
        </w:rPr>
        <w:t xml:space="preserve">6.3 Códigos '0' sin equivalencia (Estado Civil y Provincia)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Cuando Estado Civil o Provincia vienen con el código '0' (un nulo de Meta4 que no tiene equivalencia en la tabla), la regla es: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no se borra la fila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del empleado. Se deja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ese campo vacío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y se emite un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cartel informativo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que lista a los afectados, para completarlos a mano o volver a subirlos con el valor correcto.</w:t>
      </w:r>
    </w:p>
    <w:p>
      <w:pPr>
        <w:spacing w:after="12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Casos detectados en la nómina actual (3 empleados, sin solapamiento):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60"/>
        <w:gridCol w:w="2700"/>
        <w:gridCol w:w="1900"/>
      </w:tblGrid>
      <w:tr>
        <w:trPr>
          <w:tblHeader/>
        </w:trPr>
        <w:tc>
          <w:tcPr>
            <w:tcW w:type="dxa" w:w="14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00ACD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Legajo</w:t>
            </w:r>
          </w:p>
        </w:tc>
        <w:tc>
          <w:tcPr>
            <w:tcW w:type="dxa" w:w="336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00ACD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Empleado</w:t>
            </w:r>
          </w:p>
        </w:tc>
        <w:tc>
          <w:tcPr>
            <w:tcW w:type="dxa" w:w="27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00ACD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CUIL</w:t>
            </w:r>
          </w:p>
        </w:tc>
        <w:tc>
          <w:tcPr>
            <w:tcW w:type="dxa" w:w="19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00ACD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 en '0'</w:t>
            </w:r>
          </w:p>
        </w:tc>
      </w:tr>
      <w:tr>
        <w:tc>
          <w:tcPr>
            <w:tcW w:type="dxa" w:w="14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0405</w:t>
            </w:r>
          </w:p>
        </w:tc>
        <w:tc>
          <w:tcPr>
            <w:tcW w:type="dxa" w:w="336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 Bonis, Julieta</w:t>
            </w:r>
          </w:p>
        </w:tc>
        <w:tc>
          <w:tcPr>
            <w:tcW w:type="dxa" w:w="27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23332584464</w:t>
            </w:r>
          </w:p>
        </w:tc>
        <w:tc>
          <w:tcPr>
            <w:tcW w:type="dxa" w:w="19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Estado Civil</w:t>
            </w:r>
          </w:p>
        </w:tc>
      </w:tr>
      <w:tr>
        <w:tc>
          <w:tcPr>
            <w:tcW w:type="dxa" w:w="14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0665</w:t>
            </w:r>
          </w:p>
        </w:tc>
        <w:tc>
          <w:tcPr>
            <w:tcW w:type="dxa" w:w="336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Surda, Lucas Ariel</w:t>
            </w:r>
          </w:p>
        </w:tc>
        <w:tc>
          <w:tcPr>
            <w:tcW w:type="dxa" w:w="27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20354036046</w:t>
            </w:r>
          </w:p>
        </w:tc>
        <w:tc>
          <w:tcPr>
            <w:tcW w:type="dxa" w:w="19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Provincia</w:t>
            </w:r>
          </w:p>
        </w:tc>
      </w:tr>
      <w:tr>
        <w:tc>
          <w:tcPr>
            <w:tcW w:type="dxa" w:w="14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0818</w:t>
            </w:r>
          </w:p>
        </w:tc>
        <w:tc>
          <w:tcPr>
            <w:tcW w:type="dxa" w:w="336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Gonzalez, Cristian Daniel</w:t>
            </w:r>
          </w:p>
        </w:tc>
        <w:tc>
          <w:tcPr>
            <w:tcW w:type="dxa" w:w="27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20392441566</w:t>
            </w:r>
          </w:p>
        </w:tc>
        <w:tc>
          <w:tcPr>
            <w:tcW w:type="dxa" w:w="19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Provincia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7. Campos que cambian empresa a empresa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Estos campos tienen dato en Meta4 (138/138) pero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no usan una tabla universal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: dependen de las tablas maestras de cada empresa en AXTON. Como AXTON espera que esas tablas ya existan, si un legajo apunta a un valor inexistente, ese dato rebota.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00ACD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 AXTON</w:t>
            </w:r>
          </w:p>
        </w:tc>
        <w:tc>
          <w:tcPr>
            <w:tcW w:type="dxa" w:w="26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00ACD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Origen Meta4</w:t>
            </w:r>
          </w:p>
        </w:tc>
        <w:tc>
          <w:tcPr>
            <w:tcW w:type="dxa" w:w="436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00ACD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Valores únicos a crear en AXTON</w:t>
            </w:r>
          </w:p>
        </w:tc>
      </w:tr>
      <w:tr>
        <w:tc>
          <w:tcPr>
            <w:tcW w:type="dxa" w:w="24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Cargo</w:t>
            </w:r>
          </w:p>
        </w:tc>
        <w:tc>
          <w:tcPr>
            <w:tcW w:type="dxa" w:w="26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N_PUESTO</w:t>
            </w:r>
          </w:p>
        </w:tc>
        <w:tc>
          <w:tcPr>
            <w:tcW w:type="dxa" w:w="436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59</w:t>
            </w:r>
          </w:p>
        </w:tc>
      </w:tr>
      <w:tr>
        <w:tc>
          <w:tcPr>
            <w:tcW w:type="dxa" w:w="24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CentroCosto</w:t>
            </w:r>
          </w:p>
        </w:tc>
        <w:tc>
          <w:tcPr>
            <w:tcW w:type="dxa" w:w="26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N_CENTRO_COSTO</w:t>
            </w:r>
          </w:p>
        </w:tc>
        <w:tc>
          <w:tcPr>
            <w:tcW w:type="dxa" w:w="436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47 (vienen sucios: nombres + números)</w:t>
            </w:r>
          </w:p>
        </w:tc>
      </w:tr>
      <w:tr>
        <w:tc>
          <w:tcPr>
            <w:tcW w:type="dxa" w:w="24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PlanObraSocial</w:t>
            </w:r>
          </w:p>
        </w:tc>
        <w:tc>
          <w:tcPr>
            <w:tcW w:type="dxa" w:w="26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N_PLAN_SALUD</w:t>
            </w:r>
          </w:p>
        </w:tc>
        <w:tc>
          <w:tcPr>
            <w:tcW w:type="dxa" w:w="436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27</w:t>
            </w:r>
          </w:p>
        </w:tc>
      </w:tr>
      <w:tr>
        <w:tc>
          <w:tcPr>
            <w:tcW w:type="dxa" w:w="24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UnidadNegocio</w:t>
            </w:r>
          </w:p>
        </w:tc>
        <w:tc>
          <w:tcPr>
            <w:tcW w:type="dxa" w:w="26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N_DEPARTAMENTO</w:t>
            </w:r>
          </w:p>
        </w:tc>
        <w:tc>
          <w:tcPr>
            <w:tcW w:type="dxa" w:w="436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 (destino a confirmar)</w:t>
            </w:r>
          </w:p>
        </w:tc>
      </w:tr>
      <w:tr>
        <w:tc>
          <w:tcPr>
            <w:tcW w:type="dxa" w:w="24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Filial</w:t>
            </w:r>
          </w:p>
        </w:tc>
        <w:tc>
          <w:tcPr>
            <w:tcW w:type="dxa" w:w="26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N_CENTRO_TRABAJO</w:t>
            </w:r>
          </w:p>
        </w:tc>
        <w:tc>
          <w:tcPr>
            <w:tcW w:type="dxa" w:w="436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 (destino a confirmar)</w:t>
            </w:r>
          </w:p>
        </w:tc>
      </w:tr>
      <w:tr>
        <w:tc>
          <w:tcPr>
            <w:tcW w:type="dxa" w:w="24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Convenio</w:t>
            </w:r>
          </w:p>
        </w:tc>
        <w:tc>
          <w:tcPr>
            <w:tcW w:type="dxa" w:w="260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N_CONVENIO</w:t>
            </w:r>
          </w:p>
        </w:tc>
        <w:tc>
          <w:tcPr>
            <w:tcW w:type="dxa" w:w="4360"/>
            <w:tcBorders>
              <w:top w:val="single" w:color="E7E6E6" w:sz="1"/>
              <w:left w:val="single" w:color="E7E6E6" w:sz="1"/>
              <w:bottom w:val="single" w:color="E7E6E6" w:sz="1"/>
              <w:right w:val="single" w:color="E7E6E6" w:sz="1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Flujo de trabajo aprobado (3 pasos)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Paso 1 — Cargar.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Se sube la nómina de Meta4 y se ingresa el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CUIT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de la empresa (campo obligatorio).</w:t>
      </w:r>
    </w:p>
    <w:p>
      <w:pPr>
        <w:spacing w:after="12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Paso 2 — Catálogos a crear en AXTON.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La herramienta lee la nómina y devuelve, deduplicada y descargable, la lista exacta de valores a crear en AXTON para los campos de arriba. Así no se escapa ninguno y ningún legajo rebota luego por un catálogo faltante. El usuario crea/carga esas entradas en AXTON.</w:t>
      </w:r>
    </w:p>
    <w:p>
      <w:pPr>
        <w:spacing w:after="12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Paso 3 — Generar.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Una vez creadas esas entradas en AXTON, se genera el Excel de legajos. Como las entradas de AXTON se crearon a partir de estos mismos valores, el importador los pasa tal cual y coinciden por construcción.</w:t>
      </w:r>
    </w:p>
    <w:p>
      <w:pPr>
        <w:pStyle w:val="Heading1"/>
      </w:pPr>
      <w:r>
        <w:rPr>
          <w:rFonts w:ascii="Arial" w:cs="Arial" w:eastAsia="Arial" w:hAnsi="Arial"/>
        </w:rPr>
        <w:t xml:space="preserve">8. Puntos pendientes de validar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ModalidadSIJP: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confirmar si se vuelca el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código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de AXTON (p. ej. 008) o el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nombre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de la modalidad. La plantilla acepta cualquiera de los 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CentroCosto: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decidir si los valores numéricos sueltos (p. ej. 680, 702) se cargan tal cual o se limpian/normalizan.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UnidadNegocio y Filial: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confirmar la columna destino exacta en AXTON.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Obra Social y Banco: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validar con una importación de prueba que los 29 códigos RNOS y el banco (ICBC) existan en AXTON.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EntreCalles: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revisar el valor 'CL' que aparece en el origen.</w:t>
      </w:r>
    </w:p>
    <w:sectPr>
      <w:headerReference w:type="default" r:id="rId7"/>
      <w:footerReference w:type="default" r:id="rId8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Arial" w:cs="Arial" w:eastAsia="Arial" w:hAnsi="Arial"/>
        <w:color w:val="8C837B"/>
        <w:sz w:val="16"/>
        <w:szCs w:val="16"/>
      </w:rPr>
      <w:t xml:space="preserve">Instructivo Migración Meta4 → AXTON  ·  Confidencial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C837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ACD4" w:sz="4" w:space="6"/>
      </w:pBdr>
      <w:spacing w:after="0"/>
      <w:jc w:val="right"/>
    </w:pPr>
    <w:r>
      <w:rPr>
        <w:rFonts w:ascii="Arial" w:cs="Arial" w:eastAsia="Arial" w:hAnsi="Arial"/>
        <w:color w:val="8C837B"/>
        <w:sz w:val="16"/>
        <w:szCs w:val="16"/>
      </w:rPr>
      <w:t xml:space="preserve">Hidalgo &amp; Asociados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0ACD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00ACD4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footnotes" Target="footnote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customXml" Target="../customXml/item1.xml"/><Relationship Id="rId4" Type="http://schemas.openxmlformats.org/officeDocument/2006/relationships/endnotes" Target="endnotes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A65AC3E1F5D3341B34468E9010728BC" ma:contentTypeVersion="14" ma:contentTypeDescription="Crear nuevo documento." ma:contentTypeScope="" ma:versionID="9c714f0877af9bfed3df1b1933f8f5f1">
  <xsd:schema xmlns:xsd="http://www.w3.org/2001/XMLSchema" xmlns:xs="http://www.w3.org/2001/XMLSchema" xmlns:p="http://schemas.microsoft.com/office/2006/metadata/properties" xmlns:ns2="c13e2c94-bdb8-46db-8409-2efc5f0444f6" xmlns:ns3="ab2f1f61-17e3-4476-bf22-b9dfbef733fd" targetNamespace="http://schemas.microsoft.com/office/2006/metadata/properties" ma:root="true" ma:fieldsID="5f800585e939e67d400bdb48441a42f2" ns2:_="" ns3:_="">
    <xsd:import namespace="c13e2c94-bdb8-46db-8409-2efc5f0444f6"/>
    <xsd:import namespace="ab2f1f61-17e3-4476-bf22-b9dfbef733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fecha_modificacio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3e2c94-bdb8-46db-8409-2efc5f0444f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11e0d69a-3489-4d9b-bad8-c3f7300033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fecha_modificacion" ma:index="19" nillable="true" ma:displayName="fecha_modificacion" ma:format="DateOnly" ma:internalName="fecha_modificacion">
      <xsd:simpleType>
        <xsd:restriction base="dms:DateTim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2f1f61-17e3-4476-bf22-b9dfbef733f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9959c9e-09a2-47dd-b6a6-f30d8eed5a02}" ma:internalName="TaxCatchAll" ma:showField="CatchAllData" ma:web="ab2f1f61-17e3-4476-bf22-b9dfbef733f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echa_modificacion xmlns="c13e2c94-bdb8-46db-8409-2efc5f0444f6" xsi:nil="true"/>
    <lcf76f155ced4ddcb4097134ff3c332f xmlns="c13e2c94-bdb8-46db-8409-2efc5f0444f6">
      <Terms xmlns="http://schemas.microsoft.com/office/infopath/2007/PartnerControls"/>
    </lcf76f155ced4ddcb4097134ff3c332f>
    <TaxCatchAll xmlns="ab2f1f61-17e3-4476-bf22-b9dfbef733fd" xsi:nil="true"/>
  </documentManagement>
</p:properties>
</file>

<file path=customXml/itemProps1.xml><?xml version="1.0" encoding="utf-8"?>
<ds:datastoreItem xmlns:ds="http://schemas.openxmlformats.org/officeDocument/2006/customXml" ds:itemID="{EF1CA23D-A6C3-4743-BB40-19471B15BE6D}"/>
</file>

<file path=customXml/itemProps2.xml><?xml version="1.0" encoding="utf-8"?>
<ds:datastoreItem xmlns:ds="http://schemas.openxmlformats.org/officeDocument/2006/customXml" ds:itemID="{67195D71-6C05-4200-BE62-F1B4C5D7B581}"/>
</file>

<file path=customXml/itemProps3.xml><?xml version="1.0" encoding="utf-8"?>
<ds:datastoreItem xmlns:ds="http://schemas.openxmlformats.org/officeDocument/2006/customXml" ds:itemID="{5BEBE446-D948-4F70-AFA6-D43F9798725C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Instructivo de Migración de Nómina — Meta4 a AXTON</dc:title>
  <dc:creator>Hidalgo &amp; Asociados</dc:creator>
  <cp:lastModifiedBy>Un-named</cp:lastModifiedBy>
  <cp:revision>1</cp:revision>
  <dcterms:created xsi:type="dcterms:W3CDTF">2026-06-26T16:57:53Z</dcterms:created>
  <dcterms:modified xsi:type="dcterms:W3CDTF">2026-06-26T16:57:53Z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0x0101002A65AC3E1F5D3341B34468E9010728BC</vt:lpwstr>
  </property>
</Properties>
</file>