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3B3" w:rsidRPr="00E643B3" w:rsidRDefault="00E643B3" w:rsidP="00E643B3">
      <w:pPr>
        <w:rPr>
          <w:sz w:val="32"/>
          <w:szCs w:val="32"/>
        </w:rPr>
      </w:pPr>
      <w:r w:rsidRPr="00E643B3">
        <w:rPr>
          <w:sz w:val="32"/>
          <w:szCs w:val="32"/>
        </w:rPr>
        <w:t>Let’s suppose you work for a client that wants to convert Arabic Numerals (such as 1, 2, 3…) to Cardinal Numbers (such as One, Two, Three).</w:t>
      </w:r>
    </w:p>
    <w:p w:rsidR="00E643B3" w:rsidRPr="00E643B3" w:rsidRDefault="00E643B3" w:rsidP="00E643B3">
      <w:pPr>
        <w:rPr>
          <w:sz w:val="32"/>
          <w:szCs w:val="32"/>
        </w:rPr>
      </w:pPr>
    </w:p>
    <w:p w:rsidR="00482F89" w:rsidRPr="00E643B3" w:rsidRDefault="00E643B3" w:rsidP="00E643B3">
      <w:pPr>
        <w:rPr>
          <w:sz w:val="32"/>
          <w:szCs w:val="32"/>
        </w:rPr>
      </w:pPr>
      <w:r w:rsidRPr="00E643B3">
        <w:rPr>
          <w:sz w:val="32"/>
          <w:szCs w:val="32"/>
        </w:rPr>
        <w:t>Without thinking too much about it, you have an integer as an input and you need a method that consumes this integer and transform it into a string. You’ll maybe end up with something like that:</w:t>
      </w:r>
    </w:p>
    <w:p w:rsidR="00E643B3" w:rsidRDefault="00E643B3" w:rsidP="00E643B3"/>
    <w:p w:rsidR="00E643B3" w:rsidRDefault="00E643B3" w:rsidP="00E643B3">
      <w:pPr>
        <w:jc w:val="center"/>
      </w:pPr>
      <w:r>
        <w:rPr>
          <w:noProof/>
        </w:rPr>
        <w:drawing>
          <wp:inline distT="0" distB="0" distL="0" distR="0">
            <wp:extent cx="3790950" cy="2362200"/>
            <wp:effectExtent l="0" t="0" r="0" b="0"/>
            <wp:docPr id="61829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362200"/>
                    </a:xfrm>
                    <a:prstGeom prst="rect">
                      <a:avLst/>
                    </a:prstGeom>
                    <a:noFill/>
                    <a:ln>
                      <a:noFill/>
                    </a:ln>
                  </pic:spPr>
                </pic:pic>
              </a:graphicData>
            </a:graphic>
          </wp:inline>
        </w:drawing>
      </w:r>
    </w:p>
    <w:p w:rsidR="00E643B3" w:rsidRDefault="00E643B3" w:rsidP="00E643B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superpower class!! What do we expect from this superpower class?</w:t>
      </w:r>
    </w:p>
    <w:p w:rsidR="00E643B3" w:rsidRDefault="00E643B3" w:rsidP="00E643B3">
      <w:pPr>
        <w:pStyle w:val="kn"/>
        <w:numPr>
          <w:ilvl w:val="0"/>
          <w:numId w:val="1"/>
        </w:numPr>
        <w:shd w:val="clear" w:color="auto" w:fill="FFFFFF"/>
        <w:spacing w:before="480" w:beforeAutospacing="0" w:after="0" w:afterAutospacing="0" w:line="480" w:lineRule="atLeast"/>
        <w:ind w:left="1170"/>
        <w:rPr>
          <w:rFonts w:ascii="Georgia" w:hAnsi="Georgia" w:cs="Segoe UI"/>
          <w:color w:val="242424"/>
          <w:spacing w:val="-1"/>
          <w:sz w:val="32"/>
          <w:szCs w:val="32"/>
        </w:rPr>
      </w:pPr>
      <w:r>
        <w:rPr>
          <w:rFonts w:ascii="Georgia" w:hAnsi="Georgia" w:cs="Segoe UI"/>
          <w:color w:val="242424"/>
          <w:spacing w:val="-1"/>
          <w:sz w:val="32"/>
          <w:szCs w:val="32"/>
        </w:rPr>
        <w:t>We give it a number and it returns with a string.</w:t>
      </w:r>
    </w:p>
    <w:p w:rsidR="00E643B3" w:rsidRDefault="00E643B3" w:rsidP="00E643B3">
      <w:pPr>
        <w:pStyle w:val="kn"/>
        <w:numPr>
          <w:ilvl w:val="0"/>
          <w:numId w:val="1"/>
        </w:numPr>
        <w:shd w:val="clear" w:color="auto" w:fill="FFFFFF"/>
        <w:spacing w:before="252" w:beforeAutospacing="0" w:after="0" w:afterAutospacing="0" w:line="480" w:lineRule="atLeast"/>
        <w:ind w:left="1170"/>
        <w:rPr>
          <w:rFonts w:ascii="Georgia" w:hAnsi="Georgia" w:cs="Segoe UI"/>
          <w:color w:val="242424"/>
          <w:spacing w:val="-1"/>
          <w:sz w:val="32"/>
          <w:szCs w:val="32"/>
        </w:rPr>
      </w:pPr>
      <w:r>
        <w:rPr>
          <w:rFonts w:ascii="Georgia" w:hAnsi="Georgia" w:cs="Segoe UI"/>
          <w:color w:val="242424"/>
          <w:spacing w:val="-1"/>
          <w:sz w:val="32"/>
          <w:szCs w:val="32"/>
        </w:rPr>
        <w:t>The class also knows all the possible results.</w:t>
      </w:r>
    </w:p>
    <w:p w:rsidR="00E643B3" w:rsidRDefault="00E643B3" w:rsidP="00E643B3">
      <w:pPr>
        <w:pStyle w:val="kn"/>
        <w:numPr>
          <w:ilvl w:val="0"/>
          <w:numId w:val="1"/>
        </w:numPr>
        <w:shd w:val="clear" w:color="auto" w:fill="FFFFFF"/>
        <w:spacing w:before="252" w:beforeAutospacing="0" w:after="0" w:afterAutospacing="0" w:line="480" w:lineRule="atLeast"/>
        <w:ind w:left="1170"/>
        <w:rPr>
          <w:rFonts w:ascii="Georgia" w:hAnsi="Georgia" w:cs="Segoe UI"/>
          <w:color w:val="242424"/>
          <w:spacing w:val="-1"/>
          <w:sz w:val="32"/>
          <w:szCs w:val="32"/>
        </w:rPr>
      </w:pPr>
      <w:r>
        <w:rPr>
          <w:rFonts w:ascii="Georgia" w:hAnsi="Georgia" w:cs="Segoe UI"/>
          <w:color w:val="242424"/>
          <w:spacing w:val="-1"/>
          <w:sz w:val="32"/>
          <w:szCs w:val="32"/>
        </w:rPr>
        <w:t>Maybe we want to get to some quotients and remainders of divisions, so it does math operations too.</w:t>
      </w:r>
    </w:p>
    <w:p w:rsidR="00E643B3" w:rsidRDefault="00E643B3" w:rsidP="00E643B3">
      <w:pPr>
        <w:pStyle w:val="kn"/>
        <w:numPr>
          <w:ilvl w:val="0"/>
          <w:numId w:val="1"/>
        </w:numPr>
        <w:shd w:val="clear" w:color="auto" w:fill="FFFFFF"/>
        <w:spacing w:before="252" w:beforeAutospacing="0" w:after="0" w:afterAutospacing="0" w:line="480" w:lineRule="atLeast"/>
        <w:ind w:left="1170"/>
        <w:rPr>
          <w:rFonts w:ascii="Georgia" w:hAnsi="Georgia" w:cs="Segoe UI"/>
          <w:color w:val="242424"/>
          <w:spacing w:val="-1"/>
          <w:sz w:val="32"/>
          <w:szCs w:val="32"/>
        </w:rPr>
      </w:pPr>
      <w:r>
        <w:rPr>
          <w:rFonts w:ascii="Georgia" w:hAnsi="Georgia" w:cs="Segoe UI"/>
          <w:color w:val="242424"/>
          <w:spacing w:val="-1"/>
          <w:sz w:val="32"/>
          <w:szCs w:val="32"/>
        </w:rPr>
        <w:t>It also does the conversion itself.</w:t>
      </w:r>
    </w:p>
    <w:p w:rsidR="00E643B3" w:rsidRDefault="00E643B3" w:rsidP="00E643B3">
      <w:pPr>
        <w:pStyle w:val="pw-post-body-paragraph"/>
        <w:shd w:val="clear" w:color="auto" w:fill="FFFFFF"/>
        <w:spacing w:before="480" w:beforeAutospacing="0" w:after="0" w:afterAutospacing="0" w:line="480" w:lineRule="atLeast"/>
        <w:ind w:left="360"/>
        <w:rPr>
          <w:rFonts w:ascii="Georgia" w:hAnsi="Georgia"/>
          <w:color w:val="242424"/>
          <w:spacing w:val="-1"/>
          <w:sz w:val="30"/>
          <w:szCs w:val="30"/>
        </w:rPr>
      </w:pPr>
      <w:r>
        <w:rPr>
          <w:rFonts w:ascii="Georgia" w:hAnsi="Georgia"/>
          <w:color w:val="242424"/>
          <w:spacing w:val="-1"/>
          <w:sz w:val="30"/>
          <w:szCs w:val="30"/>
        </w:rPr>
        <w:t>But….</w:t>
      </w:r>
    </w:p>
    <w:p w:rsidR="00E643B3" w:rsidRDefault="00E643B3" w:rsidP="00E643B3">
      <w:pPr>
        <w:pStyle w:val="pw-post-body-paragraph"/>
        <w:shd w:val="clear" w:color="auto" w:fill="FFFFFF"/>
        <w:spacing w:before="480" w:beforeAutospacing="0" w:after="0" w:afterAutospacing="0" w:line="480" w:lineRule="atLeast"/>
        <w:ind w:left="360"/>
        <w:rPr>
          <w:rFonts w:ascii="Georgia" w:hAnsi="Georgia"/>
          <w:color w:val="242424"/>
          <w:spacing w:val="-1"/>
          <w:sz w:val="30"/>
          <w:szCs w:val="30"/>
        </w:rPr>
      </w:pPr>
      <w:r>
        <w:rPr>
          <w:rFonts w:ascii="Georgia" w:hAnsi="Georgia"/>
          <w:color w:val="242424"/>
          <w:spacing w:val="-1"/>
          <w:sz w:val="30"/>
          <w:szCs w:val="30"/>
        </w:rPr>
        <w:lastRenderedPageBreak/>
        <w:t>What if the customer decides that now they want to convert Roman to Cardinal Numbers? What if they want the solution to be released in Portuguese??</w:t>
      </w:r>
    </w:p>
    <w:p w:rsidR="00E643B3" w:rsidRDefault="00E643B3" w:rsidP="00E643B3">
      <w:pPr>
        <w:pStyle w:val="pw-post-body-paragraph"/>
        <w:shd w:val="clear" w:color="auto" w:fill="FFFFFF"/>
        <w:spacing w:before="480" w:beforeAutospacing="0" w:after="0" w:afterAutospacing="0" w:line="480" w:lineRule="atLeast"/>
        <w:ind w:left="360"/>
        <w:rPr>
          <w:rFonts w:ascii="Georgia" w:hAnsi="Georgia"/>
          <w:color w:val="242424"/>
          <w:spacing w:val="-1"/>
          <w:sz w:val="30"/>
          <w:szCs w:val="30"/>
        </w:rPr>
      </w:pPr>
      <w:r>
        <w:rPr>
          <w:rFonts w:ascii="Georgia" w:hAnsi="Georgia"/>
          <w:color w:val="242424"/>
          <w:spacing w:val="-1"/>
          <w:sz w:val="30"/>
          <w:szCs w:val="30"/>
        </w:rPr>
        <w:t>In this case, you will definitely have to REWRITE all of your code!</w:t>
      </w:r>
    </w:p>
    <w:p w:rsidR="00E643B3" w:rsidRDefault="00E643B3" w:rsidP="00E643B3">
      <w:pPr>
        <w:pStyle w:val="pw-post-body-paragraph"/>
        <w:shd w:val="clear" w:color="auto" w:fill="FFFFFF"/>
        <w:spacing w:before="480" w:beforeAutospacing="0" w:after="0" w:afterAutospacing="0" w:line="480" w:lineRule="atLeast"/>
        <w:ind w:left="360"/>
        <w:rPr>
          <w:rFonts w:ascii="Georgia" w:hAnsi="Georgia"/>
          <w:color w:val="242424"/>
          <w:spacing w:val="-1"/>
          <w:sz w:val="30"/>
          <w:szCs w:val="30"/>
        </w:rPr>
      </w:pPr>
      <w:r>
        <w:rPr>
          <w:rFonts w:ascii="Georgia" w:hAnsi="Georgia"/>
          <w:color w:val="242424"/>
          <w:spacing w:val="-1"/>
          <w:sz w:val="30"/>
          <w:szCs w:val="30"/>
        </w:rPr>
        <w:t>But…</w:t>
      </w:r>
    </w:p>
    <w:p w:rsidR="00E643B3" w:rsidRDefault="00E643B3" w:rsidP="00E643B3">
      <w:pPr>
        <w:pStyle w:val="pw-post-body-paragraph"/>
        <w:shd w:val="clear" w:color="auto" w:fill="FFFFFF"/>
        <w:spacing w:before="480" w:beforeAutospacing="0" w:after="0" w:afterAutospacing="0" w:line="480" w:lineRule="atLeast"/>
        <w:ind w:left="360"/>
        <w:rPr>
          <w:rFonts w:ascii="Georgia" w:hAnsi="Georgia"/>
          <w:color w:val="242424"/>
          <w:spacing w:val="-1"/>
          <w:sz w:val="30"/>
          <w:szCs w:val="30"/>
        </w:rPr>
      </w:pPr>
      <w:r>
        <w:rPr>
          <w:rFonts w:ascii="Georgia" w:hAnsi="Georgia"/>
          <w:color w:val="242424"/>
          <w:spacing w:val="-1"/>
          <w:sz w:val="30"/>
          <w:szCs w:val="30"/>
        </w:rPr>
        <w:t>If you have had applied SOLID principles, your solution may be look like this:</w:t>
      </w:r>
    </w:p>
    <w:p w:rsidR="00E643B3" w:rsidRDefault="00E643B3" w:rsidP="00E643B3">
      <w:pPr>
        <w:pStyle w:val="pw-post-body-paragraph"/>
        <w:shd w:val="clear" w:color="auto" w:fill="FFFFFF"/>
        <w:spacing w:before="480" w:beforeAutospacing="0" w:after="0" w:afterAutospacing="0" w:line="480" w:lineRule="atLeast"/>
        <w:ind w:left="360"/>
        <w:rPr>
          <w:rFonts w:ascii="Georgia" w:hAnsi="Georgia"/>
          <w:color w:val="242424"/>
          <w:spacing w:val="-1"/>
          <w:sz w:val="30"/>
          <w:szCs w:val="30"/>
        </w:rPr>
      </w:pPr>
    </w:p>
    <w:p w:rsidR="00E643B3" w:rsidRDefault="00E643B3" w:rsidP="00E643B3">
      <w:pPr>
        <w:pStyle w:val="pw-post-body-paragraph"/>
        <w:shd w:val="clear" w:color="auto" w:fill="FFFFFF"/>
        <w:spacing w:before="480" w:beforeAutospacing="0" w:after="0" w:afterAutospacing="0" w:line="480" w:lineRule="atLeast"/>
        <w:jc w:val="center"/>
        <w:rPr>
          <w:rFonts w:ascii="Georgia" w:hAnsi="Georgia"/>
          <w:color w:val="242424"/>
          <w:spacing w:val="-1"/>
          <w:sz w:val="30"/>
          <w:szCs w:val="30"/>
        </w:rPr>
      </w:pPr>
      <w:r>
        <w:rPr>
          <w:noProof/>
        </w:rPr>
        <w:drawing>
          <wp:inline distT="0" distB="0" distL="0" distR="0">
            <wp:extent cx="7098030" cy="4782444"/>
            <wp:effectExtent l="0" t="0" r="7620" b="0"/>
            <wp:docPr id="743030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6187" cy="4794678"/>
                    </a:xfrm>
                    <a:prstGeom prst="rect">
                      <a:avLst/>
                    </a:prstGeom>
                    <a:noFill/>
                    <a:ln>
                      <a:noFill/>
                    </a:ln>
                  </pic:spPr>
                </pic:pic>
              </a:graphicData>
            </a:graphic>
          </wp:inline>
        </w:drawing>
      </w:r>
    </w:p>
    <w:p w:rsidR="00E643B3" w:rsidRPr="00E643B3" w:rsidRDefault="00E643B3" w:rsidP="00E643B3">
      <w:pPr>
        <w:pStyle w:val="pw-post-body-paragraph"/>
        <w:shd w:val="clear" w:color="auto" w:fill="FFFFFF"/>
        <w:spacing w:before="480" w:after="0" w:line="480" w:lineRule="atLeast"/>
        <w:rPr>
          <w:rFonts w:ascii="Georgia" w:hAnsi="Georgia"/>
          <w:color w:val="242424"/>
          <w:spacing w:val="-1"/>
          <w:sz w:val="30"/>
          <w:szCs w:val="30"/>
        </w:rPr>
      </w:pPr>
      <w:r w:rsidRPr="00E643B3">
        <w:rPr>
          <w:rFonts w:ascii="Georgia" w:hAnsi="Georgia"/>
          <w:color w:val="242424"/>
          <w:spacing w:val="-1"/>
          <w:sz w:val="30"/>
          <w:szCs w:val="30"/>
        </w:rPr>
        <w:lastRenderedPageBreak/>
        <w:t xml:space="preserve">Applying the SRP (Single Responsibility Principle), each class has its own responsibility. Who knows the cardinal numbers is the class that implements </w:t>
      </w:r>
      <w:proofErr w:type="spellStart"/>
      <w:r w:rsidRPr="00E643B3">
        <w:rPr>
          <w:rFonts w:ascii="Georgia" w:hAnsi="Georgia"/>
          <w:color w:val="242424"/>
          <w:spacing w:val="-1"/>
          <w:sz w:val="30"/>
          <w:szCs w:val="30"/>
        </w:rPr>
        <w:t>ITranslator</w:t>
      </w:r>
      <w:proofErr w:type="spellEnd"/>
      <w:r w:rsidRPr="00E643B3">
        <w:rPr>
          <w:rFonts w:ascii="Georgia" w:hAnsi="Georgia"/>
          <w:color w:val="242424"/>
          <w:spacing w:val="-1"/>
          <w:sz w:val="30"/>
          <w:szCs w:val="30"/>
        </w:rPr>
        <w:t xml:space="preserve">. Who does the math operations is the static class </w:t>
      </w:r>
      <w:proofErr w:type="spellStart"/>
      <w:r w:rsidRPr="00E643B3">
        <w:rPr>
          <w:rFonts w:ascii="Georgia" w:hAnsi="Georgia"/>
          <w:color w:val="242424"/>
          <w:spacing w:val="-1"/>
          <w:sz w:val="30"/>
          <w:szCs w:val="30"/>
        </w:rPr>
        <w:t>MathUtils</w:t>
      </w:r>
      <w:proofErr w:type="spellEnd"/>
      <w:r w:rsidRPr="00E643B3">
        <w:rPr>
          <w:rFonts w:ascii="Georgia" w:hAnsi="Georgia"/>
          <w:color w:val="242424"/>
          <w:spacing w:val="-1"/>
          <w:sz w:val="30"/>
          <w:szCs w:val="30"/>
        </w:rPr>
        <w:t xml:space="preserve">. And the class that implements </w:t>
      </w:r>
      <w:proofErr w:type="spellStart"/>
      <w:r w:rsidRPr="00E643B3">
        <w:rPr>
          <w:rFonts w:ascii="Georgia" w:hAnsi="Georgia"/>
          <w:color w:val="242424"/>
          <w:spacing w:val="-1"/>
          <w:sz w:val="30"/>
          <w:szCs w:val="30"/>
        </w:rPr>
        <w:t>INumeralConverter</w:t>
      </w:r>
      <w:proofErr w:type="spellEnd"/>
      <w:r w:rsidRPr="00E643B3">
        <w:rPr>
          <w:rFonts w:ascii="Georgia" w:hAnsi="Georgia"/>
          <w:color w:val="242424"/>
          <w:spacing w:val="-1"/>
          <w:sz w:val="30"/>
          <w:szCs w:val="30"/>
        </w:rPr>
        <w:t xml:space="preserve"> (in this case </w:t>
      </w:r>
      <w:proofErr w:type="spellStart"/>
      <w:r w:rsidRPr="00E643B3">
        <w:rPr>
          <w:rFonts w:ascii="Georgia" w:hAnsi="Georgia"/>
          <w:color w:val="242424"/>
          <w:spacing w:val="-1"/>
          <w:sz w:val="30"/>
          <w:szCs w:val="30"/>
        </w:rPr>
        <w:t>ArabicToCardinalConverter</w:t>
      </w:r>
      <w:proofErr w:type="spellEnd"/>
      <w:r w:rsidRPr="00E643B3">
        <w:rPr>
          <w:rFonts w:ascii="Georgia" w:hAnsi="Georgia"/>
          <w:color w:val="242424"/>
          <w:spacing w:val="-1"/>
          <w:sz w:val="30"/>
          <w:szCs w:val="30"/>
        </w:rPr>
        <w:t>) does the conversion itself.</w:t>
      </w:r>
    </w:p>
    <w:p w:rsidR="00E643B3" w:rsidRPr="00E643B3" w:rsidRDefault="00E643B3" w:rsidP="00E643B3">
      <w:pPr>
        <w:pStyle w:val="pw-post-body-paragraph"/>
        <w:shd w:val="clear" w:color="auto" w:fill="FFFFFF"/>
        <w:spacing w:before="480" w:after="0" w:line="480" w:lineRule="atLeast"/>
        <w:rPr>
          <w:rFonts w:ascii="Georgia" w:hAnsi="Georgia"/>
          <w:color w:val="242424"/>
          <w:spacing w:val="-1"/>
          <w:sz w:val="30"/>
          <w:szCs w:val="30"/>
        </w:rPr>
      </w:pPr>
    </w:p>
    <w:p w:rsidR="00E643B3" w:rsidRPr="00E643B3" w:rsidRDefault="00E643B3" w:rsidP="00E643B3">
      <w:pPr>
        <w:pStyle w:val="pw-post-body-paragraph"/>
        <w:shd w:val="clear" w:color="auto" w:fill="FFFFFF"/>
        <w:spacing w:before="480" w:after="0" w:line="480" w:lineRule="atLeast"/>
        <w:rPr>
          <w:rFonts w:ascii="Georgia" w:hAnsi="Georgia"/>
          <w:color w:val="242424"/>
          <w:spacing w:val="-1"/>
          <w:sz w:val="30"/>
          <w:szCs w:val="30"/>
        </w:rPr>
      </w:pPr>
      <w:r w:rsidRPr="00E643B3">
        <w:rPr>
          <w:rFonts w:ascii="Georgia" w:hAnsi="Georgia"/>
          <w:color w:val="242424"/>
          <w:spacing w:val="-1"/>
          <w:sz w:val="30"/>
          <w:szCs w:val="30"/>
        </w:rPr>
        <w:t>Defining the scope of each class, you are also applying the OCP (Opened Closed Principle). Unless you find a bug, you don’t have any reason to make changes in the classes.</w:t>
      </w:r>
    </w:p>
    <w:p w:rsidR="00E643B3" w:rsidRPr="00E643B3" w:rsidRDefault="00E643B3" w:rsidP="00E643B3">
      <w:pPr>
        <w:pStyle w:val="pw-post-body-paragraph"/>
        <w:shd w:val="clear" w:color="auto" w:fill="FFFFFF"/>
        <w:spacing w:before="480" w:after="0" w:line="480" w:lineRule="atLeast"/>
        <w:rPr>
          <w:rFonts w:ascii="Georgia" w:hAnsi="Georgia"/>
          <w:color w:val="242424"/>
          <w:spacing w:val="-1"/>
          <w:sz w:val="30"/>
          <w:szCs w:val="30"/>
        </w:rPr>
      </w:pPr>
    </w:p>
    <w:p w:rsidR="00E643B3" w:rsidRPr="00E643B3" w:rsidRDefault="00E643B3" w:rsidP="00E643B3">
      <w:pPr>
        <w:pStyle w:val="pw-post-body-paragraph"/>
        <w:shd w:val="clear" w:color="auto" w:fill="FFFFFF"/>
        <w:spacing w:before="480" w:after="0" w:line="480" w:lineRule="atLeast"/>
        <w:rPr>
          <w:rFonts w:ascii="Georgia" w:hAnsi="Georgia"/>
          <w:color w:val="242424"/>
          <w:spacing w:val="-1"/>
          <w:sz w:val="30"/>
          <w:szCs w:val="30"/>
        </w:rPr>
      </w:pPr>
      <w:r w:rsidRPr="00E643B3">
        <w:rPr>
          <w:rFonts w:ascii="Georgia" w:hAnsi="Georgia"/>
          <w:color w:val="242424"/>
          <w:spacing w:val="-1"/>
          <w:sz w:val="30"/>
          <w:szCs w:val="30"/>
        </w:rPr>
        <w:t>LSP (</w:t>
      </w:r>
      <w:proofErr w:type="spellStart"/>
      <w:r w:rsidRPr="00E643B3">
        <w:rPr>
          <w:rFonts w:ascii="Georgia" w:hAnsi="Georgia"/>
          <w:color w:val="242424"/>
          <w:spacing w:val="-1"/>
          <w:sz w:val="30"/>
          <w:szCs w:val="30"/>
        </w:rPr>
        <w:t>Liskov</w:t>
      </w:r>
      <w:proofErr w:type="spellEnd"/>
      <w:r w:rsidRPr="00E643B3">
        <w:rPr>
          <w:rFonts w:ascii="Georgia" w:hAnsi="Georgia"/>
          <w:color w:val="242424"/>
          <w:spacing w:val="-1"/>
          <w:sz w:val="30"/>
          <w:szCs w:val="30"/>
        </w:rPr>
        <w:t xml:space="preserve"> Substitution Principle) isn’t applicable to this case, but if you have a subclass of </w:t>
      </w:r>
      <w:proofErr w:type="spellStart"/>
      <w:r w:rsidRPr="00E643B3">
        <w:rPr>
          <w:rFonts w:ascii="Georgia" w:hAnsi="Georgia"/>
          <w:color w:val="242424"/>
          <w:spacing w:val="-1"/>
          <w:sz w:val="30"/>
          <w:szCs w:val="30"/>
        </w:rPr>
        <w:t>ArabicToCardinalConverter</w:t>
      </w:r>
      <w:proofErr w:type="spellEnd"/>
      <w:r w:rsidRPr="00E643B3">
        <w:rPr>
          <w:rFonts w:ascii="Georgia" w:hAnsi="Georgia"/>
          <w:color w:val="242424"/>
          <w:spacing w:val="-1"/>
          <w:sz w:val="30"/>
          <w:szCs w:val="30"/>
        </w:rPr>
        <w:t xml:space="preserve">, an instance of </w:t>
      </w:r>
      <w:proofErr w:type="spellStart"/>
      <w:r w:rsidRPr="00E643B3">
        <w:rPr>
          <w:rFonts w:ascii="Georgia" w:hAnsi="Georgia"/>
          <w:color w:val="242424"/>
          <w:spacing w:val="-1"/>
          <w:sz w:val="30"/>
          <w:szCs w:val="30"/>
        </w:rPr>
        <w:t>ArabicToCardinalConverter</w:t>
      </w:r>
      <w:proofErr w:type="spellEnd"/>
      <w:r w:rsidRPr="00E643B3">
        <w:rPr>
          <w:rFonts w:ascii="Georgia" w:hAnsi="Georgia"/>
          <w:color w:val="242424"/>
          <w:spacing w:val="-1"/>
          <w:sz w:val="30"/>
          <w:szCs w:val="30"/>
        </w:rPr>
        <w:t xml:space="preserve"> should be replaceable by this subclass.</w:t>
      </w:r>
    </w:p>
    <w:p w:rsidR="00E643B3" w:rsidRPr="00E643B3" w:rsidRDefault="00E643B3" w:rsidP="00E643B3">
      <w:pPr>
        <w:pStyle w:val="pw-post-body-paragraph"/>
        <w:shd w:val="clear" w:color="auto" w:fill="FFFFFF"/>
        <w:spacing w:before="480" w:after="0" w:line="480" w:lineRule="atLeast"/>
        <w:rPr>
          <w:rFonts w:ascii="Georgia" w:hAnsi="Georgia"/>
          <w:color w:val="242424"/>
          <w:spacing w:val="-1"/>
          <w:sz w:val="30"/>
          <w:szCs w:val="30"/>
        </w:rPr>
      </w:pPr>
    </w:p>
    <w:p w:rsidR="00E643B3" w:rsidRPr="00E643B3" w:rsidRDefault="00E643B3" w:rsidP="00E643B3">
      <w:pPr>
        <w:pStyle w:val="pw-post-body-paragraph"/>
        <w:shd w:val="clear" w:color="auto" w:fill="FFFFFF"/>
        <w:spacing w:before="480" w:after="0" w:line="480" w:lineRule="atLeast"/>
        <w:rPr>
          <w:rFonts w:ascii="Georgia" w:hAnsi="Georgia"/>
          <w:color w:val="242424"/>
          <w:spacing w:val="-1"/>
          <w:sz w:val="30"/>
          <w:szCs w:val="30"/>
        </w:rPr>
      </w:pPr>
      <w:r w:rsidRPr="00E643B3">
        <w:rPr>
          <w:rFonts w:ascii="Georgia" w:hAnsi="Georgia"/>
          <w:color w:val="242424"/>
          <w:spacing w:val="-1"/>
          <w:sz w:val="30"/>
          <w:szCs w:val="30"/>
        </w:rPr>
        <w:t xml:space="preserve">When you implement the conversion between Roman and Cardinal numbers, you may not need to use the same Math operations that Arabic to Cardinal number does. That’s why the only method in the </w:t>
      </w:r>
      <w:proofErr w:type="spellStart"/>
      <w:r w:rsidRPr="00E643B3">
        <w:rPr>
          <w:rFonts w:ascii="Georgia" w:hAnsi="Georgia"/>
          <w:color w:val="242424"/>
          <w:spacing w:val="-1"/>
          <w:sz w:val="30"/>
          <w:szCs w:val="30"/>
        </w:rPr>
        <w:t>INumeralConverter</w:t>
      </w:r>
      <w:proofErr w:type="spellEnd"/>
      <w:r w:rsidRPr="00E643B3">
        <w:rPr>
          <w:rFonts w:ascii="Georgia" w:hAnsi="Georgia"/>
          <w:color w:val="242424"/>
          <w:spacing w:val="-1"/>
          <w:sz w:val="30"/>
          <w:szCs w:val="30"/>
        </w:rPr>
        <w:t xml:space="preserve"> interface is the Convert itself. Applying ISP (Interface Segregation Principle), you don’t force the classes to implement unnecessary methods.</w:t>
      </w:r>
    </w:p>
    <w:p w:rsidR="00E643B3" w:rsidRPr="00E643B3" w:rsidRDefault="00E643B3" w:rsidP="00E643B3">
      <w:pPr>
        <w:pStyle w:val="pw-post-body-paragraph"/>
        <w:shd w:val="clear" w:color="auto" w:fill="FFFFFF"/>
        <w:spacing w:before="480" w:after="0" w:line="480" w:lineRule="atLeast"/>
        <w:rPr>
          <w:rFonts w:ascii="Georgia" w:hAnsi="Georgia"/>
          <w:color w:val="242424"/>
          <w:spacing w:val="-1"/>
          <w:sz w:val="30"/>
          <w:szCs w:val="30"/>
        </w:rPr>
      </w:pPr>
    </w:p>
    <w:p w:rsidR="00E643B3" w:rsidRDefault="00E643B3" w:rsidP="00E643B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E643B3">
        <w:rPr>
          <w:rFonts w:ascii="Georgia" w:hAnsi="Georgia"/>
          <w:color w:val="242424"/>
          <w:spacing w:val="-1"/>
          <w:sz w:val="30"/>
          <w:szCs w:val="30"/>
        </w:rPr>
        <w:lastRenderedPageBreak/>
        <w:t>Using the interfaces, you make sure that everything depends on abstraction, and you’re also applying DIP (Dependency Inversion Principle). The main class (</w:t>
      </w:r>
      <w:proofErr w:type="spellStart"/>
      <w:r w:rsidRPr="00E643B3">
        <w:rPr>
          <w:rFonts w:ascii="Georgia" w:hAnsi="Georgia"/>
          <w:color w:val="242424"/>
          <w:spacing w:val="-1"/>
          <w:sz w:val="30"/>
          <w:szCs w:val="30"/>
        </w:rPr>
        <w:t>CardinalConverter</w:t>
      </w:r>
      <w:proofErr w:type="spellEnd"/>
      <w:r w:rsidRPr="00E643B3">
        <w:rPr>
          <w:rFonts w:ascii="Georgia" w:hAnsi="Georgia"/>
          <w:color w:val="242424"/>
          <w:spacing w:val="-1"/>
          <w:sz w:val="30"/>
          <w:szCs w:val="30"/>
        </w:rPr>
        <w:t xml:space="preserve">) doesn’t need to know how the conversion is performed. </w:t>
      </w:r>
      <w:proofErr w:type="spellStart"/>
      <w:r w:rsidRPr="00E643B3">
        <w:rPr>
          <w:rFonts w:ascii="Georgia" w:hAnsi="Georgia"/>
          <w:color w:val="242424"/>
          <w:spacing w:val="-1"/>
          <w:sz w:val="30"/>
          <w:szCs w:val="30"/>
        </w:rPr>
        <w:t>ArabicToCardinalConverter</w:t>
      </w:r>
      <w:proofErr w:type="spellEnd"/>
      <w:r w:rsidRPr="00E643B3">
        <w:rPr>
          <w:rFonts w:ascii="Georgia" w:hAnsi="Georgia"/>
          <w:color w:val="242424"/>
          <w:spacing w:val="-1"/>
          <w:sz w:val="30"/>
          <w:szCs w:val="30"/>
        </w:rPr>
        <w:t xml:space="preserve"> doesn’t know the string list result and doesn’t matter if it is English or Portuguese. All the class wants to know is that there will be a class implementing </w:t>
      </w:r>
      <w:proofErr w:type="spellStart"/>
      <w:r w:rsidRPr="00E643B3">
        <w:rPr>
          <w:rFonts w:ascii="Georgia" w:hAnsi="Georgia"/>
          <w:color w:val="242424"/>
          <w:spacing w:val="-1"/>
          <w:sz w:val="30"/>
          <w:szCs w:val="30"/>
        </w:rPr>
        <w:t>ITranslator</w:t>
      </w:r>
      <w:proofErr w:type="spellEnd"/>
      <w:r w:rsidRPr="00E643B3">
        <w:rPr>
          <w:rFonts w:ascii="Georgia" w:hAnsi="Georgia"/>
          <w:color w:val="242424"/>
          <w:spacing w:val="-1"/>
          <w:sz w:val="30"/>
          <w:szCs w:val="30"/>
        </w:rPr>
        <w:t xml:space="preserve"> and that’s enough.</w:t>
      </w:r>
    </w:p>
    <w:p w:rsidR="00E643B3" w:rsidRDefault="00E643B3" w:rsidP="00E643B3">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p w:rsidR="00E643B3" w:rsidRDefault="00E643B3" w:rsidP="00E643B3">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E643B3">
        <w:rPr>
          <w:rFonts w:ascii="Georgia" w:hAnsi="Georgia"/>
          <w:color w:val="242424"/>
          <w:spacing w:val="-1"/>
          <w:sz w:val="30"/>
          <w:szCs w:val="30"/>
        </w:rPr>
        <w:t xml:space="preserve">Going back to the problems regarding changes in this solution, if the customer asks you to convert Roman to Cardinal number, what you need to do is create a new class that implements </w:t>
      </w:r>
      <w:proofErr w:type="spellStart"/>
      <w:r w:rsidRPr="00E643B3">
        <w:rPr>
          <w:rFonts w:ascii="Georgia" w:hAnsi="Georgia"/>
          <w:color w:val="242424"/>
          <w:spacing w:val="-1"/>
          <w:sz w:val="30"/>
          <w:szCs w:val="30"/>
        </w:rPr>
        <w:t>INumeralConverter</w:t>
      </w:r>
      <w:proofErr w:type="spellEnd"/>
      <w:r w:rsidRPr="00E643B3">
        <w:rPr>
          <w:rFonts w:ascii="Georgia" w:hAnsi="Georgia"/>
          <w:color w:val="242424"/>
          <w:spacing w:val="-1"/>
          <w:sz w:val="30"/>
          <w:szCs w:val="30"/>
        </w:rPr>
        <w:t xml:space="preserve">. And if you want to translate the cardinal numbers in another language, you have just to create a new class that implements </w:t>
      </w:r>
      <w:proofErr w:type="spellStart"/>
      <w:r w:rsidRPr="00E643B3">
        <w:rPr>
          <w:rFonts w:ascii="Georgia" w:hAnsi="Georgia"/>
          <w:color w:val="242424"/>
          <w:spacing w:val="-1"/>
          <w:sz w:val="30"/>
          <w:szCs w:val="30"/>
        </w:rPr>
        <w:t>ITranslator</w:t>
      </w:r>
      <w:proofErr w:type="spellEnd"/>
      <w:r w:rsidRPr="00E643B3">
        <w:rPr>
          <w:rFonts w:ascii="Georgia" w:hAnsi="Georgia"/>
          <w:color w:val="242424"/>
          <w:spacing w:val="-1"/>
          <w:sz w:val="30"/>
          <w:szCs w:val="30"/>
        </w:rPr>
        <w:t>. Simple like that!</w:t>
      </w:r>
    </w:p>
    <w:p w:rsidR="00E643B3" w:rsidRDefault="00E643B3" w:rsidP="00E643B3">
      <w:pPr>
        <w:pStyle w:val="kn"/>
        <w:shd w:val="clear" w:color="auto" w:fill="FFFFFF"/>
        <w:spacing w:before="252" w:beforeAutospacing="0" w:after="0" w:afterAutospacing="0" w:line="480" w:lineRule="atLeast"/>
        <w:rPr>
          <w:rFonts w:ascii="Georgia" w:hAnsi="Georgia" w:cs="Segoe UI"/>
          <w:color w:val="242424"/>
          <w:spacing w:val="-1"/>
          <w:sz w:val="32"/>
          <w:szCs w:val="32"/>
        </w:rPr>
      </w:pPr>
    </w:p>
    <w:p w:rsidR="00E643B3" w:rsidRDefault="00E643B3" w:rsidP="00E643B3"/>
    <w:sectPr w:rsidR="00E64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DEE"/>
    <w:multiLevelType w:val="multilevel"/>
    <w:tmpl w:val="8DEC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B3"/>
    <w:rsid w:val="00482F89"/>
    <w:rsid w:val="009A22DB"/>
    <w:rsid w:val="00E64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600B"/>
  <w15:chartTrackingRefBased/>
  <w15:docId w15:val="{DF9F5A8D-53A0-479D-9B20-571FE0C7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643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kn">
    <w:name w:val="kn"/>
    <w:basedOn w:val="Normal"/>
    <w:rsid w:val="00E643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9514">
      <w:bodyDiv w:val="1"/>
      <w:marLeft w:val="0"/>
      <w:marRight w:val="0"/>
      <w:marTop w:val="0"/>
      <w:marBottom w:val="0"/>
      <w:divBdr>
        <w:top w:val="none" w:sz="0" w:space="0" w:color="auto"/>
        <w:left w:val="none" w:sz="0" w:space="0" w:color="auto"/>
        <w:bottom w:val="none" w:sz="0" w:space="0" w:color="auto"/>
        <w:right w:val="none" w:sz="0" w:space="0" w:color="auto"/>
      </w:divBdr>
    </w:div>
    <w:div w:id="268049086">
      <w:bodyDiv w:val="1"/>
      <w:marLeft w:val="0"/>
      <w:marRight w:val="0"/>
      <w:marTop w:val="0"/>
      <w:marBottom w:val="0"/>
      <w:divBdr>
        <w:top w:val="none" w:sz="0" w:space="0" w:color="auto"/>
        <w:left w:val="none" w:sz="0" w:space="0" w:color="auto"/>
        <w:bottom w:val="none" w:sz="0" w:space="0" w:color="auto"/>
        <w:right w:val="none" w:sz="0" w:space="0" w:color="auto"/>
      </w:divBdr>
    </w:div>
    <w:div w:id="763379394">
      <w:bodyDiv w:val="1"/>
      <w:marLeft w:val="0"/>
      <w:marRight w:val="0"/>
      <w:marTop w:val="0"/>
      <w:marBottom w:val="0"/>
      <w:divBdr>
        <w:top w:val="none" w:sz="0" w:space="0" w:color="auto"/>
        <w:left w:val="none" w:sz="0" w:space="0" w:color="auto"/>
        <w:bottom w:val="none" w:sz="0" w:space="0" w:color="auto"/>
        <w:right w:val="none" w:sz="0" w:space="0" w:color="auto"/>
      </w:divBdr>
    </w:div>
    <w:div w:id="1003046745">
      <w:bodyDiv w:val="1"/>
      <w:marLeft w:val="0"/>
      <w:marRight w:val="0"/>
      <w:marTop w:val="0"/>
      <w:marBottom w:val="0"/>
      <w:divBdr>
        <w:top w:val="none" w:sz="0" w:space="0" w:color="auto"/>
        <w:left w:val="none" w:sz="0" w:space="0" w:color="auto"/>
        <w:bottom w:val="none" w:sz="0" w:space="0" w:color="auto"/>
        <w:right w:val="none" w:sz="0" w:space="0" w:color="auto"/>
      </w:divBdr>
    </w:div>
    <w:div w:id="205562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Bhimashankar Takalki</dc:creator>
  <cp:keywords/>
  <dc:description/>
  <cp:lastModifiedBy>Bhimashankar Takalki</cp:lastModifiedBy>
  <cp:revision>1</cp:revision>
  <dcterms:created xsi:type="dcterms:W3CDTF">2023-09-05T06:00:00Z</dcterms:created>
  <dcterms:modified xsi:type="dcterms:W3CDTF">2023-09-05T06:04:00Z</dcterms:modified>
</cp:coreProperties>
</file>