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Lucid Data Hub — Experience Knowledge Hub</w:t>
      </w:r>
    </w:p>
    <w:p>
      <w:pPr>
        <w:spacing w:after="40"/>
      </w:pPr>
      <w:r>
        <w:rPr>
          <w:rFonts w:ascii="Arial" w:cs="Arial" w:eastAsia="Arial" w:hAnsi="Arial"/>
          <w:b w:val="false"/>
          <w:bCs w:val="false"/>
          <w:i w:val="false"/>
          <w:iCs w:val="false"/>
          <w:color w:val="555555"/>
          <w:sz w:val="19"/>
          <w:szCs w:val="19"/>
        </w:rPr>
        <w:t xml:space="preserve">Comprehensive reference document for tailoring CVs and interview preparation. Captures all technical contributions, business impact, narrative context, and quantified metrics from Bhimeswara Katriki's time as a Founding Full Stack Developer at Lucid Data Hub.</w:t>
      </w:r>
    </w:p>
    <w:p>
      <w:pPr>
        <w:pBdr>
          <w:bottom w:val="single" w:color="1F6FEB" w:sz="6" w:space="1"/>
        </w:pBdr>
        <w:spacing w:after="40" w:before="40"/>
      </w:pPr>
    </w:p>
    <w:p>
      <w:pPr>
        <w:spacing w:after="60"/>
      </w:pPr>
    </w:p>
    <w:p>
      <w:pPr>
        <w:pStyle w:val="Heading2"/>
      </w:pPr>
      <w:r>
        <w:t xml:space="preserve">Role Overview</w:t>
      </w:r>
    </w:p>
    <w:p>
      <w:pPr>
        <w:spacing w:after="60"/>
      </w:pPr>
      <w:r>
        <w:rPr>
          <w:rFonts w:ascii="Arial" w:cs="Arial" w:eastAsia="Arial" w:hAnsi="Arial"/>
          <w:b/>
          <w:bCs/>
          <w:color w:val="1A1A2E"/>
          <w:sz w:val="19"/>
          <w:szCs w:val="19"/>
        </w:rPr>
        <w:t xml:space="preserve">Position: </w:t>
      </w:r>
      <w:r>
        <w:rPr>
          <w:rFonts w:ascii="Arial" w:cs="Arial" w:eastAsia="Arial" w:hAnsi="Arial"/>
          <w:color w:val="555555"/>
          <w:sz w:val="19"/>
          <w:szCs w:val="19"/>
        </w:rPr>
        <w:t xml:space="preserve">Founding Full Stack Developer / Lead Developer</w:t>
      </w:r>
    </w:p>
    <w:p>
      <w:pPr>
        <w:spacing w:after="60"/>
      </w:pPr>
      <w:r>
        <w:rPr>
          <w:rFonts w:ascii="Arial" w:cs="Arial" w:eastAsia="Arial" w:hAnsi="Arial"/>
          <w:b/>
          <w:bCs/>
          <w:color w:val="1A1A2E"/>
          <w:sz w:val="19"/>
          <w:szCs w:val="19"/>
        </w:rPr>
        <w:t xml:space="preserve">Duration: </w:t>
      </w:r>
      <w:r>
        <w:rPr>
          <w:rFonts w:ascii="Arial" w:cs="Arial" w:eastAsia="Arial" w:hAnsi="Arial"/>
          <w:color w:val="555555"/>
          <w:sz w:val="19"/>
          <w:szCs w:val="19"/>
        </w:rPr>
        <w:t xml:space="preserve">Mar 2024 – Dec 2025</w:t>
      </w:r>
    </w:p>
    <w:p>
      <w:pPr>
        <w:spacing w:after="60"/>
      </w:pPr>
      <w:r>
        <w:rPr>
          <w:rFonts w:ascii="Arial" w:cs="Arial" w:eastAsia="Arial" w:hAnsi="Arial"/>
          <w:b/>
          <w:bCs/>
          <w:color w:val="1A1A2E"/>
          <w:sz w:val="19"/>
          <w:szCs w:val="19"/>
        </w:rPr>
        <w:t xml:space="preserve">Location: </w:t>
      </w:r>
      <w:r>
        <w:rPr>
          <w:rFonts w:ascii="Arial" w:cs="Arial" w:eastAsia="Arial" w:hAnsi="Arial"/>
          <w:color w:val="555555"/>
          <w:sz w:val="19"/>
          <w:szCs w:val="19"/>
        </w:rPr>
        <w:t xml:space="preserve">Milton, ON</w:t>
      </w:r>
    </w:p>
    <w:p>
      <w:pPr>
        <w:spacing w:after="60"/>
      </w:pPr>
      <w:r>
        <w:rPr>
          <w:rFonts w:ascii="Arial" w:cs="Arial" w:eastAsia="Arial" w:hAnsi="Arial"/>
          <w:b/>
          <w:bCs/>
          <w:color w:val="1A1A2E"/>
          <w:sz w:val="19"/>
          <w:szCs w:val="19"/>
        </w:rPr>
        <w:t xml:space="preserve">Company: </w:t>
      </w:r>
      <w:r>
        <w:rPr>
          <w:rFonts w:ascii="Arial" w:cs="Arial" w:eastAsia="Arial" w:hAnsi="Arial"/>
          <w:color w:val="555555"/>
          <w:sz w:val="19"/>
          <w:szCs w:val="19"/>
        </w:rPr>
        <w:t xml:space="preserve">Lucid Data Hub (an Adastra product)</w:t>
      </w:r>
    </w:p>
    <w:p>
      <w:pPr>
        <w:spacing w:after="60"/>
      </w:pPr>
      <w:r>
        <w:rPr>
          <w:rFonts w:ascii="Arial" w:cs="Arial" w:eastAsia="Arial" w:hAnsi="Arial"/>
          <w:b/>
          <w:bCs/>
          <w:color w:val="1A1A2E"/>
          <w:sz w:val="19"/>
          <w:szCs w:val="19"/>
        </w:rPr>
        <w:t xml:space="preserve">Team Size: </w:t>
      </w:r>
      <w:r>
        <w:rPr>
          <w:rFonts w:ascii="Arial" w:cs="Arial" w:eastAsia="Arial" w:hAnsi="Arial"/>
          <w:color w:val="555555"/>
          <w:sz w:val="19"/>
          <w:szCs w:val="19"/>
        </w:rPr>
        <w:t xml:space="preserve">8-person engineering team</w:t>
      </w:r>
    </w:p>
    <w:p>
      <w:pPr>
        <w:spacing w:after="60"/>
      </w:pPr>
      <w:r>
        <w:rPr>
          <w:rFonts w:ascii="Arial" w:cs="Arial" w:eastAsia="Arial" w:hAnsi="Arial"/>
          <w:b/>
          <w:bCs/>
          <w:color w:val="1A1A2E"/>
          <w:sz w:val="19"/>
          <w:szCs w:val="19"/>
        </w:rPr>
        <w:t xml:space="preserve">Role Type: </w:t>
      </w:r>
      <w:r>
        <w:rPr>
          <w:rFonts w:ascii="Arial" w:cs="Arial" w:eastAsia="Arial" w:hAnsi="Arial"/>
          <w:color w:val="555555"/>
          <w:sz w:val="19"/>
          <w:szCs w:val="19"/>
        </w:rPr>
        <w:t xml:space="preserve">Founding engineer — joined pre-product, built from scratch</w:t>
      </w:r>
    </w:p>
    <w:p>
      <w:pPr>
        <w:spacing w:after="60"/>
      </w:pPr>
    </w:p>
    <w:p>
      <w:pPr>
        <w:pStyle w:val="Heading2"/>
      </w:pPr>
      <w:r>
        <w:t xml:space="preserve">Company &amp; Product Context</w:t>
      </w:r>
    </w:p>
    <w:p>
      <w:pPr>
        <w:spacing w:after="80"/>
      </w:pPr>
      <w:r>
        <w:rPr>
          <w:rFonts w:ascii="Arial" w:cs="Arial" w:eastAsia="Arial" w:hAnsi="Arial"/>
          <w:b w:val="false"/>
          <w:bCs w:val="false"/>
          <w:i w:val="false"/>
          <w:iCs w:val="false"/>
          <w:color w:val="1A1A2E"/>
          <w:sz w:val="19"/>
          <w:szCs w:val="19"/>
        </w:rPr>
        <w:t xml:space="preserve">Lucid Data Hub is an AI-powered data engineering acceleration platform built by Adastra, a global IT consultancy and Microsoft partner. The platform uses Microsoft Azure, Microsoft Fabric, and Azure OpenAI Service to help enterprise clients onboard, understand, and act on large, complex datasets faster than traditional methods allow.</w:t>
      </w:r>
    </w:p>
    <w:p>
      <w:pPr>
        <w:spacing w:after="80"/>
      </w:pPr>
      <w:r>
        <w:rPr>
          <w:rFonts w:ascii="Arial" w:cs="Arial" w:eastAsia="Arial" w:hAnsi="Arial"/>
          <w:b w:val="false"/>
          <w:bCs w:val="false"/>
          <w:i w:val="false"/>
          <w:iCs w:val="false"/>
          <w:color w:val="1A1A2E"/>
          <w:sz w:val="19"/>
          <w:szCs w:val="19"/>
        </w:rPr>
        <w:t xml:space="preserve">The product is in active use by enterprise clients and is featured in an official Microsoft customer success story. In one documented deployment, Lucid Data Hub helped Heritage Grocers Group — a 115-store retail chain — save $500,000, process 1.3 terabytes of POS data covering 3 billion item transactions, and complete an implementation that would typically take 18+ months in under 2 months.</w:t>
      </w:r>
    </w:p>
    <w:p>
      <w:pPr>
        <w:spacing w:after="80"/>
      </w:pPr>
      <w:r>
        <w:rPr>
          <w:rFonts w:ascii="Arial" w:cs="Arial" w:eastAsia="Arial" w:hAnsi="Arial"/>
          <w:b w:val="false"/>
          <w:bCs w:val="false"/>
          <w:i w:val="false"/>
          <w:iCs w:val="false"/>
          <w:color w:val="1A1A2E"/>
          <w:sz w:val="19"/>
          <w:szCs w:val="19"/>
        </w:rPr>
        <w:t xml:space="preserve">Bhimeswara was one of the founding engineers on this platform — meaning there was no existing codebase, architecture, or playbook when he joined. He was involved in core architectural decisions, tech stack selection, client communication, and feature prioritization from day one.</w:t>
      </w:r>
    </w:p>
    <w:p>
      <w:pPr>
        <w:spacing w:after="60"/>
      </w:pPr>
    </w:p>
    <w:p>
      <w:pPr>
        <w:pStyle w:val="Heading2"/>
      </w:pPr>
      <w:r>
        <w:t xml:space="preserve">Founding Engineer Context (NEW — Add to All CVs)</w:t>
      </w:r>
    </w:p>
    <w:p>
      <w:pPr>
        <w:spacing w:after="80"/>
      </w:pPr>
      <w:r>
        <w:rPr>
          <w:rFonts w:ascii="Arial" w:cs="Arial" w:eastAsia="Arial" w:hAnsi="Arial"/>
          <w:b w:val="false"/>
          <w:bCs w:val="false"/>
          <w:i/>
          <w:iCs/>
          <w:color w:val="555555"/>
          <w:sz w:val="19"/>
          <w:szCs w:val="19"/>
        </w:rPr>
        <w:t xml:space="preserve">This section captures context that was missing from previous CV versions and should be woven into all tailored resumes.</w:t>
      </w:r>
    </w:p>
    <w:p>
      <w:pPr>
        <w:spacing w:after="60"/>
      </w:pPr>
    </w:p>
    <w:p>
      <w:pPr>
        <w:pStyle w:val="Heading3"/>
      </w:pPr>
      <w:r>
        <w:t xml:space="preserve">1. Built from Zero</w:t>
      </w:r>
    </w:p>
    <w:p>
      <w:pPr>
        <w:pStyle w:val="ListParagraph"/>
        <w:numPr>
          <w:ilvl w:val="0"/>
          <w:numId w:val="2"/>
        </w:numPr>
        <w:spacing w:after="55"/>
      </w:pPr>
      <w:r>
        <w:rPr>
          <w:rFonts w:ascii="Arial" w:cs="Arial" w:eastAsia="Arial" w:hAnsi="Arial"/>
          <w:color w:val="1A1A2E"/>
          <w:sz w:val="19"/>
          <w:szCs w:val="19"/>
        </w:rPr>
        <w:t xml:space="preserve">Joined as a founding engineer before any codebase existed — made architectural decisions that shaped the entire product</w:t>
      </w:r>
    </w:p>
    <w:p>
      <w:pPr>
        <w:pStyle w:val="ListParagraph"/>
        <w:numPr>
          <w:ilvl w:val="0"/>
          <w:numId w:val="2"/>
        </w:numPr>
        <w:spacing w:after="55"/>
      </w:pPr>
      <w:r>
        <w:rPr>
          <w:rFonts w:ascii="Arial" w:cs="Arial" w:eastAsia="Arial" w:hAnsi="Arial"/>
          <w:color w:val="1A1A2E"/>
          <w:sz w:val="19"/>
          <w:szCs w:val="19"/>
        </w:rPr>
        <w:t xml:space="preserve">Selected and justified the core tech stack: .NET Core for enterprise APIs, FastAPI for the AI/ML layer, Azure for cloud infrastructure</w:t>
      </w:r>
    </w:p>
    <w:p>
      <w:pPr>
        <w:pStyle w:val="ListParagraph"/>
        <w:numPr>
          <w:ilvl w:val="0"/>
          <w:numId w:val="2"/>
        </w:numPr>
        <w:spacing w:after="55"/>
      </w:pPr>
      <w:r>
        <w:rPr>
          <w:rFonts w:ascii="Arial" w:cs="Arial" w:eastAsia="Arial" w:hAnsi="Arial"/>
          <w:color w:val="1A1A2E"/>
          <w:sz w:val="19"/>
          <w:szCs w:val="19"/>
        </w:rPr>
        <w:t xml:space="preserve">Designed the backend service architecture from scratch, including how services would be split, how clients would be isolated, and how the system would scale</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Every system in production today reflects architectural decisions made from day one</w:t>
      </w:r>
    </w:p>
    <w:p>
      <w:pPr>
        <w:pStyle w:val="Heading3"/>
      </w:pPr>
      <w:r>
        <w:t xml:space="preserve">2. Flask → FastAPI Migration (Architectural Win)</w:t>
      </w:r>
    </w:p>
    <w:p>
      <w:pPr>
        <w:pStyle w:val="ListParagraph"/>
        <w:numPr>
          <w:ilvl w:val="0"/>
          <w:numId w:val="2"/>
        </w:numPr>
        <w:spacing w:after="55"/>
      </w:pPr>
      <w:r>
        <w:rPr>
          <w:rFonts w:ascii="Arial" w:cs="Arial" w:eastAsia="Arial" w:hAnsi="Arial"/>
          <w:color w:val="1A1A2E"/>
          <w:sz w:val="19"/>
          <w:szCs w:val="19"/>
        </w:rPr>
        <w:t xml:space="preserve">Identified that the existing Flask (WSGI/synchronous) server was fundamentally incompatible with the async workloads the AI layer required</w:t>
      </w:r>
    </w:p>
    <w:p>
      <w:pPr>
        <w:pStyle w:val="ListParagraph"/>
        <w:numPr>
          <w:ilvl w:val="0"/>
          <w:numId w:val="2"/>
        </w:numPr>
        <w:spacing w:after="55"/>
      </w:pPr>
      <w:r>
        <w:rPr>
          <w:rFonts w:ascii="Arial" w:cs="Arial" w:eastAsia="Arial" w:hAnsi="Arial"/>
          <w:color w:val="1A1A2E"/>
          <w:sz w:val="19"/>
          <w:szCs w:val="19"/>
        </w:rPr>
        <w:t xml:space="preserve">Led migration from Flask to FastAPI — moving to an ASGI/asynchronous architecture that could handle concurrent LLM requests without blocking</w:t>
      </w:r>
    </w:p>
    <w:p>
      <w:pPr>
        <w:pStyle w:val="ListParagraph"/>
        <w:numPr>
          <w:ilvl w:val="0"/>
          <w:numId w:val="2"/>
        </w:numPr>
        <w:spacing w:after="55"/>
      </w:pPr>
      <w:r>
        <w:rPr>
          <w:rFonts w:ascii="Arial" w:cs="Arial" w:eastAsia="Arial" w:hAnsi="Arial"/>
          <w:color w:val="1A1A2E"/>
          <w:sz w:val="19"/>
          <w:szCs w:val="19"/>
        </w:rPr>
        <w:t xml:space="preserve">Implemented strict Pydantic data validation and serialization, reducing runtime errors and improving API reliability and developer experience</w:t>
      </w:r>
    </w:p>
    <w:p>
      <w:pPr>
        <w:pStyle w:val="ListParagraph"/>
        <w:numPr>
          <w:ilvl w:val="0"/>
          <w:numId w:val="2"/>
        </w:numPr>
        <w:spacing w:after="55"/>
      </w:pPr>
      <w:r>
        <w:rPr>
          <w:rFonts w:ascii="Arial" w:cs="Arial" w:eastAsia="Arial" w:hAnsi="Arial"/>
          <w:color w:val="1A1A2E"/>
          <w:sz w:val="19"/>
          <w:szCs w:val="19"/>
        </w:rPr>
        <w:t xml:space="preserve">Migration unlocked the ability to handle concurrent AI workloads that would have been impossible under the synchronous model</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50% reduction in API response times; foundation for all async AI processing that followed</w:t>
      </w:r>
    </w:p>
    <w:p>
      <w:pPr>
        <w:pStyle w:val="Heading3"/>
      </w:pPr>
      <w:r>
        <w:t xml:space="preserve">3. AI Mapping Accuracy: 30% → 80% (Core Product Story)</w:t>
      </w:r>
    </w:p>
    <w:p>
      <w:pPr>
        <w:spacing w:after="60"/>
      </w:pPr>
      <w:r>
        <w:rPr>
          <w:rFonts w:ascii="Arial" w:cs="Arial" w:eastAsia="Arial" w:hAnsi="Arial"/>
          <w:b w:val="false"/>
          <w:bCs w:val="false"/>
          <w:i/>
          <w:iCs/>
          <w:color w:val="555555"/>
          <w:sz w:val="19"/>
          <w:szCs w:val="19"/>
        </w:rPr>
        <w:t xml:space="preserve">This is the most compelling technical narrative and should feature prominently in AI/ML and Full Stack CVs.</w:t>
      </w:r>
    </w:p>
    <w:p>
      <w:pPr>
        <w:pStyle w:val="ListParagraph"/>
        <w:numPr>
          <w:ilvl w:val="0"/>
          <w:numId w:val="2"/>
        </w:numPr>
        <w:spacing w:after="55"/>
      </w:pPr>
      <w:r>
        <w:rPr>
          <w:rFonts w:ascii="Arial" w:cs="Arial" w:eastAsia="Arial" w:hAnsi="Arial"/>
          <w:color w:val="1A1A2E"/>
          <w:sz w:val="19"/>
          <w:szCs w:val="19"/>
        </w:rPr>
        <w:t xml:space="preserve">Enterprise clients bring in massive, complex datasets — hundreds of tables, multiple ERP systems, years of historical data — that needed to be automatically mapped and turned into actionable KPIs</w:t>
      </w:r>
    </w:p>
    <w:p>
      <w:pPr>
        <w:pStyle w:val="ListParagraph"/>
        <w:numPr>
          <w:ilvl w:val="0"/>
          <w:numId w:val="2"/>
        </w:numPr>
        <w:spacing w:after="55"/>
      </w:pPr>
      <w:r>
        <w:rPr>
          <w:rFonts w:ascii="Arial" w:cs="Arial" w:eastAsia="Arial" w:hAnsi="Arial"/>
          <w:color w:val="1A1A2E"/>
          <w:sz w:val="19"/>
          <w:szCs w:val="19"/>
        </w:rPr>
        <w:t xml:space="preserve">Initial AI-generated schema mappings had ~30% accuracy — not viable for business decision-making</w:t>
      </w:r>
    </w:p>
    <w:p>
      <w:pPr>
        <w:pStyle w:val="ListParagraph"/>
        <w:numPr>
          <w:ilvl w:val="0"/>
          <w:numId w:val="2"/>
        </w:numPr>
        <w:spacing w:after="55"/>
      </w:pPr>
      <w:r>
        <w:rPr>
          <w:rFonts w:ascii="Arial" w:cs="Arial" w:eastAsia="Arial" w:hAnsi="Arial"/>
          <w:color w:val="1A1A2E"/>
          <w:sz w:val="19"/>
          <w:szCs w:val="19"/>
        </w:rPr>
        <w:t xml:space="preserve">Diagnosed root cause: model had no memory between sessions, and prompts were untested and inconsistent</w:t>
      </w:r>
    </w:p>
    <w:p>
      <w:pPr>
        <w:pStyle w:val="ListParagraph"/>
        <w:numPr>
          <w:ilvl w:val="0"/>
          <w:numId w:val="2"/>
        </w:numPr>
        <w:spacing w:after="55"/>
      </w:pPr>
      <w:r>
        <w:rPr>
          <w:rFonts w:ascii="Arial" w:cs="Arial" w:eastAsia="Arial" w:hAnsi="Arial"/>
          <w:color w:val="1A1A2E"/>
          <w:sz w:val="19"/>
          <w:szCs w:val="19"/>
        </w:rPr>
        <w:t xml:space="preserve">Introduced vector embeddings to give the system persistent memory — initially stored in Azure Cosmos DB, later migrated to Azure SQL for cost efficiency</w:t>
      </w:r>
    </w:p>
    <w:p>
      <w:pPr>
        <w:pStyle w:val="ListParagraph"/>
        <w:numPr>
          <w:ilvl w:val="0"/>
          <w:numId w:val="2"/>
        </w:numPr>
        <w:spacing w:after="55"/>
      </w:pPr>
      <w:r>
        <w:rPr>
          <w:rFonts w:ascii="Arial" w:cs="Arial" w:eastAsia="Arial" w:hAnsi="Arial"/>
          <w:color w:val="1A1A2E"/>
          <w:sz w:val="19"/>
          <w:szCs w:val="19"/>
        </w:rPr>
        <w:t xml:space="preserve">Built LangGraph agents with persistent memory so the AI could learn from and build on previous interactions</w:t>
      </w:r>
    </w:p>
    <w:p>
      <w:pPr>
        <w:pStyle w:val="ListParagraph"/>
        <w:numPr>
          <w:ilvl w:val="0"/>
          <w:numId w:val="2"/>
        </w:numPr>
        <w:spacing w:after="55"/>
      </w:pPr>
      <w:r>
        <w:rPr>
          <w:rFonts w:ascii="Arial" w:cs="Arial" w:eastAsia="Arial" w:hAnsi="Arial"/>
          <w:color w:val="1A1A2E"/>
          <w:sz w:val="19"/>
          <w:szCs w:val="19"/>
        </w:rPr>
        <w:t xml:space="preserve">Ran iterative A/B testing on prompts, systematically measuring accuracy improvements with each variant</w:t>
      </w:r>
    </w:p>
    <w:p>
      <w:pPr>
        <w:pStyle w:val="ListParagraph"/>
        <w:numPr>
          <w:ilvl w:val="0"/>
          <w:numId w:val="2"/>
        </w:numPr>
        <w:spacing w:after="55"/>
      </w:pPr>
      <w:r>
        <w:rPr>
          <w:rFonts w:ascii="Arial" w:cs="Arial" w:eastAsia="Arial" w:hAnsi="Arial"/>
          <w:color w:val="1A1A2E"/>
          <w:sz w:val="19"/>
          <w:szCs w:val="19"/>
        </w:rPr>
        <w:t xml:space="preserve">Accuracy improved from ~30% to ~80% through this combined approach</w:t>
      </w:r>
    </w:p>
    <w:p>
      <w:pPr>
        <w:pStyle w:val="ListParagraph"/>
        <w:numPr>
          <w:ilvl w:val="0"/>
          <w:numId w:val="2"/>
        </w:numPr>
        <w:spacing w:after="55"/>
      </w:pPr>
      <w:r>
        <w:rPr>
          <w:rFonts w:ascii="Arial" w:cs="Arial" w:eastAsia="Arial" w:hAnsi="Arial"/>
          <w:color w:val="1A1A2E"/>
          <w:sz w:val="19"/>
          <w:szCs w:val="19"/>
        </w:rPr>
        <w:t xml:space="preserve">Output became downloadable CSV files that business owners and data leads used directly to understand schemas and make strategic decisions — without needing to involve engineering</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Turned a broken AI feature into the platform's core value driver; enabled business leaders to make faster, data-informed decisions on 1.3TB+ enterprise datasets</w:t>
      </w:r>
    </w:p>
    <w:p>
      <w:pPr>
        <w:pStyle w:val="Heading3"/>
      </w:pPr>
      <w:r>
        <w:t xml:space="preserve">4. Async Bottleneck Fix (Critical Scalability Story)</w:t>
      </w:r>
    </w:p>
    <w:p>
      <w:pPr>
        <w:pStyle w:val="ListParagraph"/>
        <w:numPr>
          <w:ilvl w:val="0"/>
          <w:numId w:val="2"/>
        </w:numPr>
        <w:spacing w:after="55"/>
      </w:pPr>
      <w:r>
        <w:rPr>
          <w:rFonts w:ascii="Arial" w:cs="Arial" w:eastAsia="Arial" w:hAnsi="Arial"/>
          <w:color w:val="1A1A2E"/>
          <w:sz w:val="19"/>
          <w:szCs w:val="19"/>
        </w:rPr>
        <w:t xml:space="preserve">Schema mapping jobs made synchronous HTTP calls to Azure OpenAI — for large tables, this froze the entire application for all users while one job was running</w:t>
      </w:r>
    </w:p>
    <w:p>
      <w:pPr>
        <w:pStyle w:val="ListParagraph"/>
        <w:numPr>
          <w:ilvl w:val="0"/>
          <w:numId w:val="2"/>
        </w:numPr>
        <w:spacing w:after="55"/>
      </w:pPr>
      <w:r>
        <w:rPr>
          <w:rFonts w:ascii="Arial" w:cs="Arial" w:eastAsia="Arial" w:hAnsi="Arial"/>
          <w:color w:val="1A1A2E"/>
          <w:sz w:val="19"/>
          <w:szCs w:val="19"/>
        </w:rPr>
        <w:t xml:space="preserve">Identified this as the root cause of poor concurrency and user experience degradation under load</w:t>
      </w:r>
    </w:p>
    <w:p>
      <w:pPr>
        <w:pStyle w:val="ListParagraph"/>
        <w:numPr>
          <w:ilvl w:val="0"/>
          <w:numId w:val="2"/>
        </w:numPr>
        <w:spacing w:after="55"/>
      </w:pPr>
      <w:r>
        <w:rPr>
          <w:rFonts w:ascii="Arial" w:cs="Arial" w:eastAsia="Arial" w:hAnsi="Arial"/>
          <w:color w:val="1A1A2E"/>
          <w:sz w:val="19"/>
          <w:szCs w:val="19"/>
        </w:rPr>
        <w:t xml:space="preserve">Re-architected the flow using Celery (task queue) and Redis (message broker) for fully async job processing</w:t>
      </w:r>
    </w:p>
    <w:p>
      <w:pPr>
        <w:pStyle w:val="ListParagraph"/>
        <w:numPr>
          <w:ilvl w:val="0"/>
          <w:numId w:val="2"/>
        </w:numPr>
        <w:spacing w:after="55"/>
      </w:pPr>
      <w:r>
        <w:rPr>
          <w:rFonts w:ascii="Arial" w:cs="Arial" w:eastAsia="Arial" w:hAnsi="Arial"/>
          <w:color w:val="1A1A2E"/>
          <w:sz w:val="19"/>
          <w:szCs w:val="19"/>
        </w:rPr>
        <w:t xml:space="preserve">Eliminated duplicate job requests and added intelligent deduplication logic</w:t>
      </w:r>
    </w:p>
    <w:p>
      <w:pPr>
        <w:pStyle w:val="ListParagraph"/>
        <w:numPr>
          <w:ilvl w:val="0"/>
          <w:numId w:val="2"/>
        </w:numPr>
        <w:spacing w:after="55"/>
      </w:pPr>
      <w:r>
        <w:rPr>
          <w:rFonts w:ascii="Arial" w:cs="Arial" w:eastAsia="Arial" w:hAnsi="Arial"/>
          <w:color w:val="1A1A2E"/>
          <w:sz w:val="19"/>
          <w:szCs w:val="19"/>
        </w:rPr>
        <w:t xml:space="preserve">Reduced OpenAI token consumption by 30% through request deduplication and caching</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System went from single-user bottleneck to supporting 3x more concurrent users; directly enabled higher user adoption</w:t>
      </w:r>
    </w:p>
    <w:p>
      <w:pPr>
        <w:pStyle w:val="Heading3"/>
      </w:pPr>
      <w:r>
        <w:t xml:space="preserve">5. Client &amp; Stakeholder Communication</w:t>
      </w:r>
    </w:p>
    <w:p>
      <w:pPr>
        <w:pStyle w:val="ListParagraph"/>
        <w:numPr>
          <w:ilvl w:val="0"/>
          <w:numId w:val="2"/>
        </w:numPr>
        <w:spacing w:after="55"/>
      </w:pPr>
      <w:r>
        <w:rPr>
          <w:rFonts w:ascii="Arial" w:cs="Arial" w:eastAsia="Arial" w:hAnsi="Arial"/>
          <w:color w:val="1A1A2E"/>
          <w:sz w:val="19"/>
          <w:szCs w:val="19"/>
        </w:rPr>
        <w:t xml:space="preserve">Regularly communicated with the company founder, data lead, and enterprise clients to gather requirements and align on product direction</w:t>
      </w:r>
    </w:p>
    <w:p>
      <w:pPr>
        <w:pStyle w:val="ListParagraph"/>
        <w:numPr>
          <w:ilvl w:val="0"/>
          <w:numId w:val="2"/>
        </w:numPr>
        <w:spacing w:after="55"/>
      </w:pPr>
      <w:r>
        <w:rPr>
          <w:rFonts w:ascii="Arial" w:cs="Arial" w:eastAsia="Arial" w:hAnsi="Arial"/>
          <w:color w:val="1A1A2E"/>
          <w:sz w:val="19"/>
          <w:szCs w:val="19"/>
        </w:rPr>
        <w:t xml:space="preserve">Negotiated tech stack decisions — evaluated tradeoffs and made recommendations that were adopted by the team</w:t>
      </w:r>
    </w:p>
    <w:p>
      <w:pPr>
        <w:pStyle w:val="ListParagraph"/>
        <w:numPr>
          <w:ilvl w:val="0"/>
          <w:numId w:val="2"/>
        </w:numPr>
        <w:spacing w:after="55"/>
      </w:pPr>
      <w:r>
        <w:rPr>
          <w:rFonts w:ascii="Arial" w:cs="Arial" w:eastAsia="Arial" w:hAnsi="Arial"/>
          <w:color w:val="1A1A2E"/>
          <w:sz w:val="19"/>
          <w:szCs w:val="19"/>
        </w:rPr>
        <w:t xml:space="preserve">Prioritized features and bugs based on business timelines, client urgency, and revenue impact — functioning as a technical product owner alongside engineering responsibilities</w:t>
      </w:r>
    </w:p>
    <w:p>
      <w:pPr>
        <w:pStyle w:val="ListParagraph"/>
        <w:numPr>
          <w:ilvl w:val="0"/>
          <w:numId w:val="2"/>
        </w:numPr>
        <w:spacing w:after="55"/>
      </w:pPr>
      <w:r>
        <w:rPr>
          <w:rFonts w:ascii="Arial" w:cs="Arial" w:eastAsia="Arial" w:hAnsi="Arial"/>
          <w:color w:val="1A1A2E"/>
          <w:sz w:val="19"/>
          <w:szCs w:val="19"/>
        </w:rPr>
        <w:t xml:space="preserve">Participated in product improvement discussions and new feature scoping directly with clients</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Operated at lead/staff level — bridging engineering decisions with business outcomes</w:t>
      </w:r>
    </w:p>
    <w:p>
      <w:pPr>
        <w:pStyle w:val="Heading3"/>
      </w:pPr>
      <w:r>
        <w:t xml:space="preserve">6. Microsoft Customer Success Story</w:t>
      </w:r>
    </w:p>
    <w:p>
      <w:pPr>
        <w:pStyle w:val="ListParagraph"/>
        <w:numPr>
          <w:ilvl w:val="0"/>
          <w:numId w:val="2"/>
        </w:numPr>
        <w:spacing w:after="55"/>
      </w:pPr>
      <w:r>
        <w:rPr>
          <w:rFonts w:ascii="Arial" w:cs="Arial" w:eastAsia="Arial" w:hAnsi="Arial"/>
          <w:color w:val="1A1A2E"/>
          <w:sz w:val="19"/>
          <w:szCs w:val="19"/>
        </w:rPr>
        <w:t xml:space="preserve">Platform featured in an official Microsoft customer success story published Feb 2025</w:t>
      </w:r>
    </w:p>
    <w:p>
      <w:pPr>
        <w:pStyle w:val="ListParagraph"/>
        <w:numPr>
          <w:ilvl w:val="0"/>
          <w:numId w:val="2"/>
        </w:numPr>
        <w:spacing w:after="55"/>
      </w:pPr>
      <w:r>
        <w:rPr>
          <w:rFonts w:ascii="Arial" w:cs="Arial" w:eastAsia="Arial" w:hAnsi="Arial"/>
          <w:color w:val="1A1A2E"/>
          <w:sz w:val="19"/>
          <w:szCs w:val="19"/>
        </w:rPr>
        <w:t xml:space="preserve">Heritage Grocers Group (115 stores, 6 US states) adopted Lucid Data Hub and saved $500,000</w:t>
      </w:r>
    </w:p>
    <w:p>
      <w:pPr>
        <w:pStyle w:val="ListParagraph"/>
        <w:numPr>
          <w:ilvl w:val="0"/>
          <w:numId w:val="2"/>
        </w:numPr>
        <w:spacing w:after="55"/>
      </w:pPr>
      <w:r>
        <w:rPr>
          <w:rFonts w:ascii="Arial" w:cs="Arial" w:eastAsia="Arial" w:hAnsi="Arial"/>
          <w:color w:val="1A1A2E"/>
          <w:sz w:val="19"/>
          <w:szCs w:val="19"/>
        </w:rPr>
        <w:t xml:space="preserve">Platform processed 1.3TB of POS data covering 3 billion item transactions</w:t>
      </w:r>
    </w:p>
    <w:p>
      <w:pPr>
        <w:pStyle w:val="ListParagraph"/>
        <w:numPr>
          <w:ilvl w:val="0"/>
          <w:numId w:val="2"/>
        </w:numPr>
        <w:spacing w:after="55"/>
      </w:pPr>
      <w:r>
        <w:rPr>
          <w:rFonts w:ascii="Arial" w:cs="Arial" w:eastAsia="Arial" w:hAnsi="Arial"/>
          <w:color w:val="1A1A2E"/>
          <w:sz w:val="19"/>
          <w:szCs w:val="19"/>
        </w:rPr>
        <w:t xml:space="preserve">Implementation completed in under 2 months vs. the industry-standard 18+ months</w:t>
      </w:r>
    </w:p>
    <w:p>
      <w:pPr>
        <w:pStyle w:val="ListParagraph"/>
        <w:numPr>
          <w:ilvl w:val="0"/>
          <w:numId w:val="2"/>
        </w:numPr>
        <w:spacing w:after="55"/>
      </w:pPr>
      <w:r>
        <w:rPr>
          <w:rFonts w:ascii="Arial" w:cs="Arial" w:eastAsia="Arial" w:hAnsi="Arial"/>
          <w:color w:val="1A1A2E"/>
          <w:sz w:val="19"/>
          <w:szCs w:val="19"/>
        </w:rPr>
        <w:t xml:space="preserve">Story attributes success to Lucid Data Hub's use of Azure OpenAI Service and Microsoft Fabric for automated data classification and schema management — core features Bhimeswara built</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External, published validation of the platform's real-world enterprise impact</w:t>
      </w:r>
    </w:p>
    <w:p>
      <w:pPr>
        <w:spacing w:after="60"/>
      </w:pPr>
    </w:p>
    <w:p>
      <w:pPr>
        <w:pStyle w:val="Heading2"/>
      </w:pPr>
      <w:r>
        <w:t xml:space="preserve">Key Technical Achievements</w:t>
      </w:r>
    </w:p>
    <w:p>
      <w:pPr>
        <w:pStyle w:val="Heading3"/>
      </w:pPr>
      <w:r>
        <w:t xml:space="preserve">AI-Powered Automation &amp; KPI Generation</w:t>
      </w:r>
    </w:p>
    <w:p>
      <w:pPr>
        <w:pStyle w:val="ListParagraph"/>
        <w:numPr>
          <w:ilvl w:val="0"/>
          <w:numId w:val="2"/>
        </w:numPr>
        <w:spacing w:after="55"/>
      </w:pPr>
      <w:r>
        <w:rPr>
          <w:rFonts w:ascii="Arial" w:cs="Arial" w:eastAsia="Arial" w:hAnsi="Arial"/>
          <w:color w:val="1A1A2E"/>
          <w:sz w:val="19"/>
          <w:szCs w:val="19"/>
        </w:rPr>
        <w:t xml:space="preserve">Developed Python-based AI automation pipeline for KPI generation with 99.99% accuracy in data validation</w:t>
      </w:r>
    </w:p>
    <w:p>
      <w:pPr>
        <w:pStyle w:val="ListParagraph"/>
        <w:numPr>
          <w:ilvl w:val="0"/>
          <w:numId w:val="2"/>
        </w:numPr>
        <w:spacing w:after="55"/>
      </w:pPr>
      <w:r>
        <w:rPr>
          <w:rFonts w:ascii="Arial" w:cs="Arial" w:eastAsia="Arial" w:hAnsi="Arial"/>
          <w:color w:val="1A1A2E"/>
          <w:sz w:val="19"/>
          <w:szCs w:val="19"/>
        </w:rPr>
        <w:t xml:space="preserve">Integrated OpenAI APIs, LangChain, and LangGraph for data enrichment, recommendations, and interactive data dictionary generation</w:t>
      </w:r>
    </w:p>
    <w:p>
      <w:pPr>
        <w:pStyle w:val="ListParagraph"/>
        <w:numPr>
          <w:ilvl w:val="0"/>
          <w:numId w:val="2"/>
        </w:numPr>
        <w:spacing w:after="55"/>
      </w:pPr>
      <w:r>
        <w:rPr>
          <w:rFonts w:ascii="Arial" w:cs="Arial" w:eastAsia="Arial" w:hAnsi="Arial"/>
          <w:color w:val="1A1A2E"/>
          <w:sz w:val="19"/>
          <w:szCs w:val="19"/>
        </w:rPr>
        <w:t xml:space="preserve">Built AI-powered features for enriched entity creation, code suggestions, and data quality recommendations</w:t>
      </w:r>
    </w:p>
    <w:p>
      <w:pPr>
        <w:pStyle w:val="ListParagraph"/>
        <w:numPr>
          <w:ilvl w:val="0"/>
          <w:numId w:val="2"/>
        </w:numPr>
        <w:spacing w:after="55"/>
      </w:pPr>
      <w:r>
        <w:rPr>
          <w:rFonts w:ascii="Arial" w:cs="Arial" w:eastAsia="Arial" w:hAnsi="Arial"/>
          <w:color w:val="1A1A2E"/>
          <w:sz w:val="19"/>
          <w:szCs w:val="19"/>
        </w:rPr>
        <w:t xml:space="preserve">Implemented LangGraph agents for enhanced user recommendations and interactive experiences</w:t>
      </w:r>
    </w:p>
    <w:p>
      <w:pPr>
        <w:pStyle w:val="ListParagraph"/>
        <w:numPr>
          <w:ilvl w:val="0"/>
          <w:numId w:val="2"/>
        </w:numPr>
        <w:spacing w:after="55"/>
      </w:pPr>
      <w:r>
        <w:rPr>
          <w:rFonts w:ascii="Arial" w:cs="Arial" w:eastAsia="Arial" w:hAnsi="Arial"/>
          <w:color w:val="1A1A2E"/>
          <w:sz w:val="19"/>
          <w:szCs w:val="19"/>
        </w:rPr>
        <w:t xml:space="preserve">Built interactive AI chatbot using LangChain and LangGraph with vector embedding memory for conversational schema exploration</w:t>
      </w:r>
    </w:p>
    <w:p>
      <w:pPr>
        <w:pStyle w:val="ListParagraph"/>
        <w:numPr>
          <w:ilvl w:val="0"/>
          <w:numId w:val="2"/>
        </w:numPr>
        <w:spacing w:after="55"/>
      </w:pPr>
      <w:r>
        <w:rPr>
          <w:rFonts w:ascii="Arial" w:cs="Arial" w:eastAsia="Arial" w:hAnsi="Arial"/>
          <w:color w:val="1A1A2E"/>
          <w:sz w:val="19"/>
          <w:szCs w:val="19"/>
        </w:rPr>
        <w:t xml:space="preserve">Improved AI mapping accuracy from ~30% to ~80% through vector memory, persistent LangGraph agents, and A/B prompt testing</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Reduced manual intervention by 70%; eliminated hours of manual data validation; chatbot reduced dependency on engineering for schema discovery</w:t>
      </w:r>
    </w:p>
    <w:p>
      <w:pPr>
        <w:pStyle w:val="Heading3"/>
      </w:pPr>
      <w:r>
        <w:t xml:space="preserve">Backend &amp; API Development</w:t>
      </w:r>
    </w:p>
    <w:p>
      <w:pPr>
        <w:pStyle w:val="ListParagraph"/>
        <w:numPr>
          <w:ilvl w:val="0"/>
          <w:numId w:val="2"/>
        </w:numPr>
        <w:spacing w:after="55"/>
      </w:pPr>
      <w:r>
        <w:rPr>
          <w:rFonts w:ascii="Arial" w:cs="Arial" w:eastAsia="Arial" w:hAnsi="Arial"/>
          <w:color w:val="1A1A2E"/>
          <w:sz w:val="19"/>
          <w:szCs w:val="19"/>
        </w:rPr>
        <w:t xml:space="preserve">Built comprehensive RESTful APIs using FastAPI, Python, .NET Core, and Entity Framework Core</w:t>
      </w:r>
    </w:p>
    <w:p>
      <w:pPr>
        <w:pStyle w:val="ListParagraph"/>
        <w:numPr>
          <w:ilvl w:val="0"/>
          <w:numId w:val="2"/>
        </w:numPr>
        <w:spacing w:after="55"/>
      </w:pPr>
      <w:r>
        <w:rPr>
          <w:rFonts w:ascii="Arial" w:cs="Arial" w:eastAsia="Arial" w:hAnsi="Arial"/>
          <w:color w:val="1A1A2E"/>
          <w:sz w:val="19"/>
          <w:szCs w:val="19"/>
        </w:rPr>
        <w:t xml:space="preserve">Designed Python-based backend microservices achieving 50% reduction in response times</w:t>
      </w:r>
    </w:p>
    <w:p>
      <w:pPr>
        <w:pStyle w:val="ListParagraph"/>
        <w:numPr>
          <w:ilvl w:val="0"/>
          <w:numId w:val="2"/>
        </w:numPr>
        <w:spacing w:after="55"/>
      </w:pPr>
      <w:r>
        <w:rPr>
          <w:rFonts w:ascii="Arial" w:cs="Arial" w:eastAsia="Arial" w:hAnsi="Arial"/>
          <w:color w:val="1A1A2E"/>
          <w:sz w:val="19"/>
          <w:szCs w:val="19"/>
        </w:rPr>
        <w:t xml:space="preserve">Developed .NET Core APIs for Databricks integration with interactive cell execution and session management</w:t>
      </w:r>
    </w:p>
    <w:p>
      <w:pPr>
        <w:pStyle w:val="ListParagraph"/>
        <w:numPr>
          <w:ilvl w:val="0"/>
          <w:numId w:val="2"/>
        </w:numPr>
        <w:spacing w:after="55"/>
      </w:pPr>
      <w:r>
        <w:rPr>
          <w:rFonts w:ascii="Arial" w:cs="Arial" w:eastAsia="Arial" w:hAnsi="Arial"/>
          <w:color w:val="1A1A2E"/>
          <w:sz w:val="19"/>
          <w:szCs w:val="19"/>
        </w:rPr>
        <w:t xml:space="preserve">Refactored monolithic architecture into client-specific and shared common APIs for VNet deployment</w:t>
      </w:r>
    </w:p>
    <w:p>
      <w:pPr>
        <w:pStyle w:val="ListParagraph"/>
        <w:numPr>
          <w:ilvl w:val="0"/>
          <w:numId w:val="2"/>
        </w:numPr>
        <w:spacing w:after="55"/>
      </w:pPr>
      <w:r>
        <w:rPr>
          <w:rFonts w:ascii="Arial" w:cs="Arial" w:eastAsia="Arial" w:hAnsi="Arial"/>
          <w:color w:val="1A1A2E"/>
          <w:sz w:val="19"/>
          <w:szCs w:val="19"/>
        </w:rPr>
        <w:t xml:space="preserve">Built system for executing Databricks notebooks triggered from frontend with real-time job status monitoring</w:t>
      </w:r>
    </w:p>
    <w:p>
      <w:pPr>
        <w:pStyle w:val="ListParagraph"/>
        <w:numPr>
          <w:ilvl w:val="0"/>
          <w:numId w:val="2"/>
        </w:numPr>
        <w:spacing w:after="55"/>
      </w:pPr>
      <w:r>
        <w:rPr>
          <w:rFonts w:ascii="Arial" w:cs="Arial" w:eastAsia="Arial" w:hAnsi="Arial"/>
          <w:color w:val="1A1A2E"/>
          <w:sz w:val="19"/>
          <w:szCs w:val="19"/>
        </w:rPr>
        <w:t xml:space="preserve">Led migration from Flask (WSGI) to FastAPI (ASGI) with Pydantic validation for async AI workloads</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Sub-second API response times; 50% latency reduction; scalable foundation for AI workloads</w:t>
      </w:r>
    </w:p>
    <w:p>
      <w:pPr>
        <w:pStyle w:val="Heading3"/>
      </w:pPr>
      <w:r>
        <w:t xml:space="preserve">Database &amp; Performance Optimization</w:t>
      </w:r>
    </w:p>
    <w:p>
      <w:pPr>
        <w:pStyle w:val="ListParagraph"/>
        <w:numPr>
          <w:ilvl w:val="0"/>
          <w:numId w:val="2"/>
        </w:numPr>
        <w:spacing w:after="55"/>
      </w:pPr>
      <w:r>
        <w:rPr>
          <w:rFonts w:ascii="Arial" w:cs="Arial" w:eastAsia="Arial" w:hAnsi="Arial"/>
          <w:color w:val="1A1A2E"/>
          <w:sz w:val="19"/>
          <w:szCs w:val="19"/>
        </w:rPr>
        <w:t xml:space="preserve">Designed vector database architecture for metadata storage, improving search relevance and retrieval accuracy</w:t>
      </w:r>
    </w:p>
    <w:p>
      <w:pPr>
        <w:pStyle w:val="ListParagraph"/>
        <w:numPr>
          <w:ilvl w:val="0"/>
          <w:numId w:val="2"/>
        </w:numPr>
        <w:spacing w:after="55"/>
      </w:pPr>
      <w:r>
        <w:rPr>
          <w:rFonts w:ascii="Arial" w:cs="Arial" w:eastAsia="Arial" w:hAnsi="Arial"/>
          <w:color w:val="1A1A2E"/>
          <w:sz w:val="19"/>
          <w:szCs w:val="19"/>
        </w:rPr>
        <w:t xml:space="preserve">Migrated embeddings storage from Azure Cosmos DB to Azure SQL, reducing infrastructure costs by 40% while maintaining performance</w:t>
      </w:r>
    </w:p>
    <w:p>
      <w:pPr>
        <w:pStyle w:val="ListParagraph"/>
        <w:numPr>
          <w:ilvl w:val="0"/>
          <w:numId w:val="2"/>
        </w:numPr>
        <w:spacing w:after="55"/>
      </w:pPr>
      <w:r>
        <w:rPr>
          <w:rFonts w:ascii="Arial" w:cs="Arial" w:eastAsia="Arial" w:hAnsi="Arial"/>
          <w:color w:val="1A1A2E"/>
          <w:sz w:val="19"/>
          <w:szCs w:val="19"/>
        </w:rPr>
        <w:t xml:space="preserve">Added strategic indexes improving query response times by 60%</w:t>
      </w:r>
    </w:p>
    <w:p>
      <w:pPr>
        <w:pStyle w:val="ListParagraph"/>
        <w:numPr>
          <w:ilvl w:val="0"/>
          <w:numId w:val="2"/>
        </w:numPr>
        <w:spacing w:after="55"/>
      </w:pPr>
      <w:r>
        <w:rPr>
          <w:rFonts w:ascii="Arial" w:cs="Arial" w:eastAsia="Arial" w:hAnsi="Arial"/>
          <w:color w:val="1A1A2E"/>
          <w:sz w:val="19"/>
          <w:szCs w:val="19"/>
        </w:rPr>
        <w:t xml:space="preserve">Enhanced database performance through bulk data retrieval strategies and intelligent caching mechanisms</w:t>
      </w:r>
    </w:p>
    <w:p>
      <w:pPr>
        <w:pStyle w:val="ListParagraph"/>
        <w:numPr>
          <w:ilvl w:val="0"/>
          <w:numId w:val="2"/>
        </w:numPr>
        <w:spacing w:after="55"/>
      </w:pPr>
      <w:r>
        <w:rPr>
          <w:rFonts w:ascii="Arial" w:cs="Arial" w:eastAsia="Arial" w:hAnsi="Arial"/>
          <w:color w:val="1A1A2E"/>
          <w:sz w:val="19"/>
          <w:szCs w:val="19"/>
        </w:rPr>
        <w:t xml:space="preserve">Identified and resolved unhandled database connections, preventing resource leaks</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40% infrastructure cost reduction; 60% faster queries; improved system reliability</w:t>
      </w:r>
    </w:p>
    <w:p>
      <w:pPr>
        <w:pStyle w:val="Heading3"/>
      </w:pPr>
      <w:r>
        <w:t xml:space="preserve">Cloud-Native Architecture &amp; DevOps</w:t>
      </w:r>
    </w:p>
    <w:p>
      <w:pPr>
        <w:pStyle w:val="ListParagraph"/>
        <w:numPr>
          <w:ilvl w:val="0"/>
          <w:numId w:val="2"/>
        </w:numPr>
        <w:spacing w:after="55"/>
      </w:pPr>
      <w:r>
        <w:rPr>
          <w:rFonts w:ascii="Arial" w:cs="Arial" w:eastAsia="Arial" w:hAnsi="Arial"/>
          <w:color w:val="1A1A2E"/>
          <w:sz w:val="19"/>
          <w:szCs w:val="19"/>
        </w:rPr>
        <w:t xml:space="preserve">Architected cloud-native solutions using Azure App Service, Functions, SQL Database, Cosmos DB, Key Vault</w:t>
      </w:r>
    </w:p>
    <w:p>
      <w:pPr>
        <w:pStyle w:val="ListParagraph"/>
        <w:numPr>
          <w:ilvl w:val="0"/>
          <w:numId w:val="2"/>
        </w:numPr>
        <w:spacing w:after="55"/>
      </w:pPr>
      <w:r>
        <w:rPr>
          <w:rFonts w:ascii="Arial" w:cs="Arial" w:eastAsia="Arial" w:hAnsi="Arial"/>
          <w:color w:val="1A1A2E"/>
          <w:sz w:val="19"/>
          <w:szCs w:val="19"/>
        </w:rPr>
        <w:t xml:space="preserve">Built and maintained .NET 8 microservices in containers on Azure Kubernetes Service (AKS)</w:t>
      </w:r>
    </w:p>
    <w:p>
      <w:pPr>
        <w:pStyle w:val="ListParagraph"/>
        <w:numPr>
          <w:ilvl w:val="0"/>
          <w:numId w:val="2"/>
        </w:numPr>
        <w:spacing w:after="55"/>
      </w:pPr>
      <w:r>
        <w:rPr>
          <w:rFonts w:ascii="Arial" w:cs="Arial" w:eastAsia="Arial" w:hAnsi="Arial"/>
          <w:color w:val="1A1A2E"/>
          <w:sz w:val="19"/>
          <w:szCs w:val="19"/>
        </w:rPr>
        <w:t xml:space="preserve">Authored Helm charts and Azure DevOps pipelines for automated build, test, image publishing, and blue-green deployment</w:t>
      </w:r>
    </w:p>
    <w:p>
      <w:pPr>
        <w:pStyle w:val="ListParagraph"/>
        <w:numPr>
          <w:ilvl w:val="0"/>
          <w:numId w:val="2"/>
        </w:numPr>
        <w:spacing w:after="55"/>
      </w:pPr>
      <w:r>
        <w:rPr>
          <w:rFonts w:ascii="Arial" w:cs="Arial" w:eastAsia="Arial" w:hAnsi="Arial"/>
          <w:color w:val="1A1A2E"/>
          <w:sz w:val="19"/>
          <w:szCs w:val="19"/>
        </w:rPr>
        <w:t xml:space="preserve">Implemented Azure Event Hubs + Functions-based ingestion pipeline to replace legacy SQL CDC process</w:t>
      </w:r>
    </w:p>
    <w:p>
      <w:pPr>
        <w:pStyle w:val="ListParagraph"/>
        <w:numPr>
          <w:ilvl w:val="0"/>
          <w:numId w:val="2"/>
        </w:numPr>
        <w:spacing w:after="55"/>
      </w:pPr>
      <w:r>
        <w:rPr>
          <w:rFonts w:ascii="Arial" w:cs="Arial" w:eastAsia="Arial" w:hAnsi="Arial"/>
          <w:color w:val="1A1A2E"/>
          <w:sz w:val="19"/>
          <w:szCs w:val="19"/>
        </w:rPr>
        <w:t xml:space="preserve">Integrated Azure DevOps and GitHub for version control and seamless development workflow</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Deployment time reduced from hours to minutes; faster feature delivery; improved system reliability</w:t>
      </w:r>
    </w:p>
    <w:p>
      <w:pPr>
        <w:pStyle w:val="Heading3"/>
      </w:pPr>
      <w:r>
        <w:t xml:space="preserve">Authentication &amp; Security</w:t>
      </w:r>
    </w:p>
    <w:p>
      <w:pPr>
        <w:pStyle w:val="ListParagraph"/>
        <w:numPr>
          <w:ilvl w:val="0"/>
          <w:numId w:val="2"/>
        </w:numPr>
        <w:spacing w:after="55"/>
      </w:pPr>
      <w:r>
        <w:rPr>
          <w:rFonts w:ascii="Arial" w:cs="Arial" w:eastAsia="Arial" w:hAnsi="Arial"/>
          <w:color w:val="1A1A2E"/>
          <w:sz w:val="19"/>
          <w:szCs w:val="19"/>
        </w:rPr>
        <w:t xml:space="preserve">Implemented MSAL authentication for application security</w:t>
      </w:r>
    </w:p>
    <w:p>
      <w:pPr>
        <w:pStyle w:val="ListParagraph"/>
        <w:numPr>
          <w:ilvl w:val="0"/>
          <w:numId w:val="2"/>
        </w:numPr>
        <w:spacing w:after="55"/>
      </w:pPr>
      <w:r>
        <w:rPr>
          <w:rFonts w:ascii="Arial" w:cs="Arial" w:eastAsia="Arial" w:hAnsi="Arial"/>
          <w:color w:val="1A1A2E"/>
          <w:sz w:val="19"/>
          <w:szCs w:val="19"/>
        </w:rPr>
        <w:t xml:space="preserve">Migrated from single-tenant to Azure AD B2C multi-tenant architecture</w:t>
      </w:r>
    </w:p>
    <w:p>
      <w:pPr>
        <w:pStyle w:val="ListParagraph"/>
        <w:numPr>
          <w:ilvl w:val="0"/>
          <w:numId w:val="2"/>
        </w:numPr>
        <w:spacing w:after="55"/>
      </w:pPr>
      <w:r>
        <w:rPr>
          <w:rFonts w:ascii="Arial" w:cs="Arial" w:eastAsia="Arial" w:hAnsi="Arial"/>
          <w:color w:val="1A1A2E"/>
          <w:sz w:val="19"/>
          <w:szCs w:val="19"/>
        </w:rPr>
        <w:t xml:space="preserve">Integrated Azure Active Directory and App Registrations for secure access</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Multi-tenant architecture enabled platform to scale to multiple enterprise clients with security isolation</w:t>
      </w:r>
    </w:p>
    <w:p>
      <w:pPr>
        <w:pStyle w:val="Heading3"/>
      </w:pPr>
      <w:r>
        <w:t xml:space="preserve">Async Processing &amp; Messaging</w:t>
      </w:r>
    </w:p>
    <w:p>
      <w:pPr>
        <w:pStyle w:val="ListParagraph"/>
        <w:numPr>
          <w:ilvl w:val="0"/>
          <w:numId w:val="2"/>
        </w:numPr>
        <w:spacing w:after="55"/>
      </w:pPr>
      <w:r>
        <w:rPr>
          <w:rFonts w:ascii="Arial" w:cs="Arial" w:eastAsia="Arial" w:hAnsi="Arial"/>
          <w:color w:val="1A1A2E"/>
          <w:sz w:val="19"/>
          <w:szCs w:val="19"/>
        </w:rPr>
        <w:t xml:space="preserve">Implemented asynchronous workflows using Celery and Redis, boosting system throughput by 75%</w:t>
      </w:r>
    </w:p>
    <w:p>
      <w:pPr>
        <w:pStyle w:val="ListParagraph"/>
        <w:numPr>
          <w:ilvl w:val="0"/>
          <w:numId w:val="2"/>
        </w:numPr>
        <w:spacing w:after="55"/>
      </w:pPr>
      <w:r>
        <w:rPr>
          <w:rFonts w:ascii="Arial" w:cs="Arial" w:eastAsia="Arial" w:hAnsi="Arial"/>
          <w:color w:val="1A1A2E"/>
          <w:sz w:val="19"/>
          <w:szCs w:val="19"/>
        </w:rPr>
        <w:t xml:space="preserve">Developed Celery/Redis message queuing for long-running LLM generation tasks</w:t>
      </w:r>
    </w:p>
    <w:p>
      <w:pPr>
        <w:pStyle w:val="ListParagraph"/>
        <w:numPr>
          <w:ilvl w:val="0"/>
          <w:numId w:val="2"/>
        </w:numPr>
        <w:spacing w:after="55"/>
      </w:pPr>
      <w:r>
        <w:rPr>
          <w:rFonts w:ascii="Arial" w:cs="Arial" w:eastAsia="Arial" w:hAnsi="Arial"/>
          <w:color w:val="1A1A2E"/>
          <w:sz w:val="19"/>
          <w:szCs w:val="19"/>
        </w:rPr>
        <w:t xml:space="preserve">Eliminated duplicate job requests and reduced OpenAI token consumption by 30%</w:t>
      </w:r>
    </w:p>
    <w:p>
      <w:pPr>
        <w:pStyle w:val="ListParagraph"/>
        <w:numPr>
          <w:ilvl w:val="0"/>
          <w:numId w:val="2"/>
        </w:numPr>
        <w:spacing w:after="55"/>
      </w:pPr>
      <w:r>
        <w:rPr>
          <w:rFonts w:ascii="Arial" w:cs="Arial" w:eastAsia="Arial" w:hAnsi="Arial"/>
          <w:color w:val="1A1A2E"/>
          <w:sz w:val="19"/>
          <w:szCs w:val="19"/>
        </w:rPr>
        <w:t xml:space="preserve">Integrated Redis caching to eliminate redundant database queries and improve response times</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System handles 3x more concurrent users; 75% throughput increase; 30% OpenAI cost reduction</w:t>
      </w:r>
    </w:p>
    <w:p>
      <w:pPr>
        <w:pStyle w:val="Heading3"/>
      </w:pPr>
      <w:r>
        <w:t xml:space="preserve">Frontend &amp; Full-Stack Development</w:t>
      </w:r>
    </w:p>
    <w:p>
      <w:pPr>
        <w:pStyle w:val="ListParagraph"/>
        <w:numPr>
          <w:ilvl w:val="0"/>
          <w:numId w:val="2"/>
        </w:numPr>
        <w:spacing w:after="55"/>
      </w:pPr>
      <w:r>
        <w:rPr>
          <w:rFonts w:ascii="Arial" w:cs="Arial" w:eastAsia="Arial" w:hAnsi="Arial"/>
          <w:color w:val="1A1A2E"/>
          <w:sz w:val="19"/>
          <w:szCs w:val="19"/>
        </w:rPr>
        <w:t xml:space="preserve">Built scalable React/TypeScript applications for data visualization dashboards</w:t>
      </w:r>
    </w:p>
    <w:p>
      <w:pPr>
        <w:pStyle w:val="ListParagraph"/>
        <w:numPr>
          <w:ilvl w:val="0"/>
          <w:numId w:val="2"/>
        </w:numPr>
        <w:spacing w:after="55"/>
      </w:pPr>
      <w:r>
        <w:rPr>
          <w:rFonts w:ascii="Arial" w:cs="Arial" w:eastAsia="Arial" w:hAnsi="Arial"/>
          <w:color w:val="1A1A2E"/>
          <w:sz w:val="19"/>
          <w:szCs w:val="19"/>
        </w:rPr>
        <w:t xml:space="preserve">Developed interactive frontend components for Jupyter notebook rendering with real-time execution</w:t>
      </w:r>
    </w:p>
    <w:p>
      <w:pPr>
        <w:pStyle w:val="ListParagraph"/>
        <w:numPr>
          <w:ilvl w:val="0"/>
          <w:numId w:val="2"/>
        </w:numPr>
        <w:spacing w:after="55"/>
      </w:pPr>
      <w:r>
        <w:rPr>
          <w:rFonts w:ascii="Arial" w:cs="Arial" w:eastAsia="Arial" w:hAnsi="Arial"/>
          <w:color w:val="1A1A2E"/>
          <w:sz w:val="19"/>
          <w:szCs w:val="19"/>
        </w:rPr>
        <w:t xml:space="preserve">Led feature development from ideation through technical design, implementation, and release</w:t>
      </w:r>
    </w:p>
    <w:p>
      <w:pPr>
        <w:pStyle w:val="ListParagraph"/>
        <w:numPr>
          <w:ilvl w:val="0"/>
          <w:numId w:val="2"/>
        </w:numPr>
        <w:spacing w:after="55"/>
      </w:pPr>
      <w:r>
        <w:rPr>
          <w:rFonts w:ascii="Arial" w:cs="Arial" w:eastAsia="Arial" w:hAnsi="Arial"/>
          <w:color w:val="1A1A2E"/>
          <w:sz w:val="19"/>
          <w:szCs w:val="19"/>
        </w:rPr>
        <w:t xml:space="preserve">Implemented responsive design and modern UI/UX for enhanced user engagement</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45% increase in user adoption; reduced onboarding time for new data engineers</w:t>
      </w:r>
    </w:p>
    <w:p>
      <w:pPr>
        <w:pStyle w:val="Heading3"/>
      </w:pPr>
      <w:r>
        <w:t xml:space="preserve">Data Platform Integration — Databricks</w:t>
      </w:r>
    </w:p>
    <w:p>
      <w:pPr>
        <w:pStyle w:val="ListParagraph"/>
        <w:numPr>
          <w:ilvl w:val="0"/>
          <w:numId w:val="2"/>
        </w:numPr>
        <w:spacing w:after="55"/>
      </w:pPr>
      <w:r>
        <w:rPr>
          <w:rFonts w:ascii="Arial" w:cs="Arial" w:eastAsia="Arial" w:hAnsi="Arial"/>
          <w:color w:val="1A1A2E"/>
          <w:sz w:val="19"/>
          <w:szCs w:val="19"/>
        </w:rPr>
        <w:t xml:space="preserve">Integrated Databricks notebook execution, REST API integration, and workflow orchestration into unified platform</w:t>
      </w:r>
    </w:p>
    <w:p>
      <w:pPr>
        <w:pStyle w:val="ListParagraph"/>
        <w:numPr>
          <w:ilvl w:val="0"/>
          <w:numId w:val="2"/>
        </w:numPr>
        <w:spacing w:after="55"/>
      </w:pPr>
      <w:r>
        <w:rPr>
          <w:rFonts w:ascii="Arial" w:cs="Arial" w:eastAsia="Arial" w:hAnsi="Arial"/>
          <w:color w:val="1A1A2E"/>
          <w:sz w:val="19"/>
          <w:szCs w:val="19"/>
        </w:rPr>
        <w:t xml:space="preserve">Built real-time job execution system with automated testing and deployment capabilities</w:t>
      </w:r>
    </w:p>
    <w:p>
      <w:pPr>
        <w:pStyle w:val="ListParagraph"/>
        <w:numPr>
          <w:ilvl w:val="0"/>
          <w:numId w:val="2"/>
        </w:numPr>
        <w:spacing w:after="55"/>
      </w:pPr>
      <w:r>
        <w:rPr>
          <w:rFonts w:ascii="Arial" w:cs="Arial" w:eastAsia="Arial" w:hAnsi="Arial"/>
          <w:color w:val="1A1A2E"/>
          <w:sz w:val="19"/>
          <w:szCs w:val="19"/>
        </w:rPr>
        <w:t xml:space="preserve">Implemented IPYNB cell-level execution for granular debugging</w:t>
      </w:r>
    </w:p>
    <w:p>
      <w:pPr>
        <w:pStyle w:val="ListParagraph"/>
        <w:numPr>
          <w:ilvl w:val="0"/>
          <w:numId w:val="2"/>
        </w:numPr>
        <w:spacing w:after="55"/>
      </w:pPr>
      <w:r>
        <w:rPr>
          <w:rFonts w:ascii="Arial" w:cs="Arial" w:eastAsia="Arial" w:hAnsi="Arial"/>
          <w:color w:val="1A1A2E"/>
          <w:sz w:val="19"/>
          <w:szCs w:val="19"/>
        </w:rPr>
        <w:t xml:space="preserve">Integrated Azure DevOps and GitHub for notebook version control within the platform</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Saved data engineers 3–4 hours/day; reduced notebook deployment errors by 80%; improved workflow efficiency by 60%</w:t>
      </w:r>
    </w:p>
    <w:p>
      <w:pPr>
        <w:pStyle w:val="Heading3"/>
      </w:pPr>
      <w:r>
        <w:t xml:space="preserve">Mentorship &amp; Team Leadership</w:t>
      </w:r>
    </w:p>
    <w:p>
      <w:pPr>
        <w:pStyle w:val="ListParagraph"/>
        <w:numPr>
          <w:ilvl w:val="0"/>
          <w:numId w:val="2"/>
        </w:numPr>
        <w:spacing w:after="55"/>
      </w:pPr>
      <w:r>
        <w:rPr>
          <w:rFonts w:ascii="Arial" w:cs="Arial" w:eastAsia="Arial" w:hAnsi="Arial"/>
          <w:color w:val="1A1A2E"/>
          <w:sz w:val="19"/>
          <w:szCs w:val="19"/>
        </w:rPr>
        <w:t xml:space="preserve">Trained and mentored 3 junior developers on .NET Core API development and architecture</w:t>
      </w:r>
    </w:p>
    <w:p>
      <w:pPr>
        <w:pStyle w:val="ListParagraph"/>
        <w:numPr>
          <w:ilvl w:val="0"/>
          <w:numId w:val="2"/>
        </w:numPr>
        <w:spacing w:after="55"/>
      </w:pPr>
      <w:r>
        <w:rPr>
          <w:rFonts w:ascii="Arial" w:cs="Arial" w:eastAsia="Arial" w:hAnsi="Arial"/>
          <w:color w:val="1A1A2E"/>
          <w:sz w:val="19"/>
          <w:szCs w:val="19"/>
        </w:rPr>
        <w:t xml:space="preserve">Maintained 95%+ code quality standards through pull request reviews</w:t>
      </w:r>
    </w:p>
    <w:p>
      <w:pPr>
        <w:pStyle w:val="ListParagraph"/>
        <w:numPr>
          <w:ilvl w:val="0"/>
          <w:numId w:val="2"/>
        </w:numPr>
        <w:spacing w:after="55"/>
      </w:pPr>
      <w:r>
        <w:rPr>
          <w:rFonts w:ascii="Arial" w:cs="Arial" w:eastAsia="Arial" w:hAnsi="Arial"/>
          <w:color w:val="1A1A2E"/>
          <w:sz w:val="19"/>
          <w:szCs w:val="19"/>
        </w:rPr>
        <w:t xml:space="preserve">Helped establish development standards and best practices for the 8-person engineering team</w:t>
      </w:r>
    </w:p>
    <w:p>
      <w:pPr>
        <w:pStyle w:val="ListParagraph"/>
        <w:numPr>
          <w:ilvl w:val="0"/>
          <w:numId w:val="2"/>
        </w:numPr>
        <w:spacing w:after="55"/>
      </w:pPr>
      <w:r>
        <w:rPr>
          <w:rFonts w:ascii="Arial" w:cs="Arial" w:eastAsia="Arial" w:hAnsi="Arial"/>
          <w:color w:val="1A1A2E"/>
          <w:sz w:val="19"/>
          <w:szCs w:val="19"/>
        </w:rPr>
        <w:t xml:space="preserve">Conducted knowledge transfer sessions covering codebase architecture and system design</w:t>
      </w:r>
    </w:p>
    <w:p>
      <w:pPr>
        <w:spacing w:after="80" w:before="40"/>
      </w:pPr>
      <w:r>
        <w:rPr>
          <w:rFonts w:ascii="Arial" w:cs="Arial" w:eastAsia="Arial" w:hAnsi="Arial"/>
          <w:b/>
          <w:bCs/>
          <w:color w:val="1A7F4B"/>
          <w:sz w:val="19"/>
          <w:szCs w:val="19"/>
        </w:rPr>
        <w:t xml:space="preserve">→ Impact: </w:t>
      </w:r>
      <w:r>
        <w:rPr>
          <w:rFonts w:ascii="Arial" w:cs="Arial" w:eastAsia="Arial" w:hAnsi="Arial"/>
          <w:i/>
          <w:iCs/>
          <w:color w:val="1A7F4B"/>
          <w:sz w:val="19"/>
          <w:szCs w:val="19"/>
        </w:rPr>
        <w:t xml:space="preserve">Improved team velocity by 25%; reduced developer onboarding from weeks to days</w:t>
      </w:r>
    </w:p>
    <w:p>
      <w:pPr>
        <w:spacing w:after="60"/>
      </w:pPr>
    </w:p>
    <w:p>
      <w:pPr>
        <w:pStyle w:val="Heading2"/>
      </w:pPr>
      <w:r>
        <w:t xml:space="preserve">Overall Business Impact — Quantified</w:t>
      </w:r>
    </w:p>
    <w:p>
      <w:pPr>
        <w:pStyle w:val="ListParagraph"/>
        <w:numPr>
          <w:ilvl w:val="0"/>
          <w:numId w:val="2"/>
        </w:numPr>
        <w:spacing w:after="55"/>
      </w:pPr>
      <w:r>
        <w:rPr>
          <w:rFonts w:ascii="Arial" w:cs="Arial" w:eastAsia="Arial" w:hAnsi="Arial"/>
          <w:color w:val="1A1A2E"/>
          <w:sz w:val="19"/>
          <w:szCs w:val="19"/>
        </w:rPr>
        <w:t xml:space="preserve">$500,000 saved by client (Heritage Grocers Group) — documented in Microsoft customer success story</w:t>
      </w:r>
    </w:p>
    <w:p>
      <w:pPr>
        <w:pStyle w:val="ListParagraph"/>
        <w:numPr>
          <w:ilvl w:val="0"/>
          <w:numId w:val="2"/>
        </w:numPr>
        <w:spacing w:after="55"/>
      </w:pPr>
      <w:r>
        <w:rPr>
          <w:rFonts w:ascii="Arial" w:cs="Arial" w:eastAsia="Arial" w:hAnsi="Arial"/>
          <w:color w:val="1A1A2E"/>
          <w:sz w:val="19"/>
          <w:szCs w:val="19"/>
        </w:rPr>
        <w:t xml:space="preserve">1.3TB of POS data processed; 3 billion item transactions analyzed</w:t>
      </w:r>
    </w:p>
    <w:p>
      <w:pPr>
        <w:pStyle w:val="ListParagraph"/>
        <w:numPr>
          <w:ilvl w:val="0"/>
          <w:numId w:val="2"/>
        </w:numPr>
        <w:spacing w:after="55"/>
      </w:pPr>
      <w:r>
        <w:rPr>
          <w:rFonts w:ascii="Arial" w:cs="Arial" w:eastAsia="Arial" w:hAnsi="Arial"/>
          <w:color w:val="1A1A2E"/>
          <w:sz w:val="19"/>
          <w:szCs w:val="19"/>
        </w:rPr>
        <w:t xml:space="preserve">115 retail stores onboarded across 6 US states in under 2 months</w:t>
      </w:r>
    </w:p>
    <w:p>
      <w:pPr>
        <w:pStyle w:val="ListParagraph"/>
        <w:numPr>
          <w:ilvl w:val="0"/>
          <w:numId w:val="2"/>
        </w:numPr>
        <w:spacing w:after="55"/>
      </w:pPr>
      <w:r>
        <w:rPr>
          <w:rFonts w:ascii="Arial" w:cs="Arial" w:eastAsia="Arial" w:hAnsi="Arial"/>
          <w:color w:val="1A1A2E"/>
          <w:sz w:val="19"/>
          <w:szCs w:val="19"/>
        </w:rPr>
        <w:t xml:space="preserve">AI mapping accuracy improved: ~30% → ~80%</w:t>
      </w:r>
    </w:p>
    <w:p>
      <w:pPr>
        <w:pStyle w:val="ListParagraph"/>
        <w:numPr>
          <w:ilvl w:val="0"/>
          <w:numId w:val="2"/>
        </w:numPr>
        <w:spacing w:after="55"/>
      </w:pPr>
      <w:r>
        <w:rPr>
          <w:rFonts w:ascii="Arial" w:cs="Arial" w:eastAsia="Arial" w:hAnsi="Arial"/>
          <w:color w:val="1A1A2E"/>
          <w:sz w:val="19"/>
          <w:szCs w:val="19"/>
        </w:rPr>
        <w:t xml:space="preserve">Manual intervention reduced by 70%</w:t>
      </w:r>
    </w:p>
    <w:p>
      <w:pPr>
        <w:pStyle w:val="ListParagraph"/>
        <w:numPr>
          <w:ilvl w:val="0"/>
          <w:numId w:val="2"/>
        </w:numPr>
        <w:spacing w:after="55"/>
      </w:pPr>
      <w:r>
        <w:rPr>
          <w:rFonts w:ascii="Arial" w:cs="Arial" w:eastAsia="Arial" w:hAnsi="Arial"/>
          <w:color w:val="1A1A2E"/>
          <w:sz w:val="19"/>
          <w:szCs w:val="19"/>
        </w:rPr>
        <w:t xml:space="preserve">API response times reduced by 50%; sub-second performance achieved</w:t>
      </w:r>
    </w:p>
    <w:p>
      <w:pPr>
        <w:pStyle w:val="ListParagraph"/>
        <w:numPr>
          <w:ilvl w:val="0"/>
          <w:numId w:val="2"/>
        </w:numPr>
        <w:spacing w:after="55"/>
      </w:pPr>
      <w:r>
        <w:rPr>
          <w:rFonts w:ascii="Arial" w:cs="Arial" w:eastAsia="Arial" w:hAnsi="Arial"/>
          <w:color w:val="1A1A2E"/>
          <w:sz w:val="19"/>
          <w:szCs w:val="19"/>
        </w:rPr>
        <w:t xml:space="preserve">System throughput increased by 75%; 3x more concurrent users supported</w:t>
      </w:r>
    </w:p>
    <w:p>
      <w:pPr>
        <w:pStyle w:val="ListParagraph"/>
        <w:numPr>
          <w:ilvl w:val="0"/>
          <w:numId w:val="2"/>
        </w:numPr>
        <w:spacing w:after="55"/>
      </w:pPr>
      <w:r>
        <w:rPr>
          <w:rFonts w:ascii="Arial" w:cs="Arial" w:eastAsia="Arial" w:hAnsi="Arial"/>
          <w:color w:val="1A1A2E"/>
          <w:sz w:val="19"/>
          <w:szCs w:val="19"/>
        </w:rPr>
        <w:t xml:space="preserve">Infrastructure costs reduced by 40% (Cosmos DB → Azure SQL migration)</w:t>
      </w:r>
    </w:p>
    <w:p>
      <w:pPr>
        <w:pStyle w:val="ListParagraph"/>
        <w:numPr>
          <w:ilvl w:val="0"/>
          <w:numId w:val="2"/>
        </w:numPr>
        <w:spacing w:after="55"/>
      </w:pPr>
      <w:r>
        <w:rPr>
          <w:rFonts w:ascii="Arial" w:cs="Arial" w:eastAsia="Arial" w:hAnsi="Arial"/>
          <w:color w:val="1A1A2E"/>
          <w:sz w:val="19"/>
          <w:szCs w:val="19"/>
        </w:rPr>
        <w:t xml:space="preserve">Query performance improved by 60% through strategic indexing</w:t>
      </w:r>
    </w:p>
    <w:p>
      <w:pPr>
        <w:pStyle w:val="ListParagraph"/>
        <w:numPr>
          <w:ilvl w:val="0"/>
          <w:numId w:val="2"/>
        </w:numPr>
        <w:spacing w:after="55"/>
      </w:pPr>
      <w:r>
        <w:rPr>
          <w:rFonts w:ascii="Arial" w:cs="Arial" w:eastAsia="Arial" w:hAnsi="Arial"/>
          <w:color w:val="1A1A2E"/>
          <w:sz w:val="19"/>
          <w:szCs w:val="19"/>
        </w:rPr>
        <w:t xml:space="preserve">Deployment time reduced from hours to minutes</w:t>
      </w:r>
    </w:p>
    <w:p>
      <w:pPr>
        <w:pStyle w:val="ListParagraph"/>
        <w:numPr>
          <w:ilvl w:val="0"/>
          <w:numId w:val="2"/>
        </w:numPr>
        <w:spacing w:after="55"/>
      </w:pPr>
      <w:r>
        <w:rPr>
          <w:rFonts w:ascii="Arial" w:cs="Arial" w:eastAsia="Arial" w:hAnsi="Arial"/>
          <w:color w:val="1A1A2E"/>
          <w:sz w:val="19"/>
          <w:szCs w:val="19"/>
        </w:rPr>
        <w:t xml:space="preserve">Data engineers save 3–4 hours/day through Databricks centralization</w:t>
      </w:r>
    </w:p>
    <w:p>
      <w:pPr>
        <w:pStyle w:val="ListParagraph"/>
        <w:numPr>
          <w:ilvl w:val="0"/>
          <w:numId w:val="2"/>
        </w:numPr>
        <w:spacing w:after="55"/>
      </w:pPr>
      <w:r>
        <w:rPr>
          <w:rFonts w:ascii="Arial" w:cs="Arial" w:eastAsia="Arial" w:hAnsi="Arial"/>
          <w:color w:val="1A1A2E"/>
          <w:sz w:val="19"/>
          <w:szCs w:val="19"/>
        </w:rPr>
        <w:t xml:space="preserve">Platform saves 15–20 hours/week per data engineering team</w:t>
      </w:r>
    </w:p>
    <w:p>
      <w:pPr>
        <w:pStyle w:val="ListParagraph"/>
        <w:numPr>
          <w:ilvl w:val="0"/>
          <w:numId w:val="2"/>
        </w:numPr>
        <w:spacing w:after="55"/>
      </w:pPr>
      <w:r>
        <w:rPr>
          <w:rFonts w:ascii="Arial" w:cs="Arial" w:eastAsia="Arial" w:hAnsi="Arial"/>
          <w:color w:val="1A1A2E"/>
          <w:sz w:val="19"/>
          <w:szCs w:val="19"/>
        </w:rPr>
        <w:t xml:space="preserve">Notebook deployment errors reduced by 80%</w:t>
      </w:r>
    </w:p>
    <w:p>
      <w:pPr>
        <w:pStyle w:val="ListParagraph"/>
        <w:numPr>
          <w:ilvl w:val="0"/>
          <w:numId w:val="2"/>
        </w:numPr>
        <w:spacing w:after="55"/>
      </w:pPr>
      <w:r>
        <w:rPr>
          <w:rFonts w:ascii="Arial" w:cs="Arial" w:eastAsia="Arial" w:hAnsi="Arial"/>
          <w:color w:val="1A1A2E"/>
          <w:sz w:val="19"/>
          <w:szCs w:val="19"/>
        </w:rPr>
        <w:t xml:space="preserve">User adoption increased by 45%; user engagement up 50%</w:t>
      </w:r>
    </w:p>
    <w:p>
      <w:pPr>
        <w:pStyle w:val="ListParagraph"/>
        <w:numPr>
          <w:ilvl w:val="0"/>
          <w:numId w:val="2"/>
        </w:numPr>
        <w:spacing w:after="55"/>
      </w:pPr>
      <w:r>
        <w:rPr>
          <w:rFonts w:ascii="Arial" w:cs="Arial" w:eastAsia="Arial" w:hAnsi="Arial"/>
          <w:color w:val="1A1A2E"/>
          <w:sz w:val="19"/>
          <w:szCs w:val="19"/>
        </w:rPr>
        <w:t xml:space="preserve">Support tickets reduced by 40%</w:t>
      </w:r>
    </w:p>
    <w:p>
      <w:pPr>
        <w:pStyle w:val="ListParagraph"/>
        <w:numPr>
          <w:ilvl w:val="0"/>
          <w:numId w:val="2"/>
        </w:numPr>
        <w:spacing w:after="55"/>
      </w:pPr>
      <w:r>
        <w:rPr>
          <w:rFonts w:ascii="Arial" w:cs="Arial" w:eastAsia="Arial" w:hAnsi="Arial"/>
          <w:color w:val="1A1A2E"/>
          <w:sz w:val="19"/>
          <w:szCs w:val="19"/>
        </w:rPr>
        <w:t xml:space="preserve">Team velocity improved by 25%; onboarding time cut from weeks to days</w:t>
      </w:r>
    </w:p>
    <w:p>
      <w:pPr>
        <w:pStyle w:val="ListParagraph"/>
        <w:numPr>
          <w:ilvl w:val="0"/>
          <w:numId w:val="2"/>
        </w:numPr>
        <w:spacing w:after="55"/>
      </w:pPr>
      <w:r>
        <w:rPr>
          <w:rFonts w:ascii="Arial" w:cs="Arial" w:eastAsia="Arial" w:hAnsi="Arial"/>
          <w:color w:val="1A1A2E"/>
          <w:sz w:val="19"/>
          <w:szCs w:val="19"/>
        </w:rPr>
        <w:t xml:space="preserve">OpenAI token consumption reduced by 30% through intelligent queuing</w:t>
      </w:r>
    </w:p>
    <w:p>
      <w:pPr>
        <w:pStyle w:val="ListParagraph"/>
        <w:numPr>
          <w:ilvl w:val="0"/>
          <w:numId w:val="2"/>
        </w:numPr>
        <w:spacing w:after="55"/>
      </w:pPr>
      <w:r>
        <w:rPr>
          <w:rFonts w:ascii="Arial" w:cs="Arial" w:eastAsia="Arial" w:hAnsi="Arial"/>
          <w:color w:val="1A1A2E"/>
          <w:sz w:val="19"/>
          <w:szCs w:val="19"/>
        </w:rPr>
        <w:t xml:space="preserve">Overall operational costs reduced by 35%</w:t>
      </w:r>
    </w:p>
    <w:p>
      <w:pPr>
        <w:spacing w:after="60"/>
      </w:pPr>
    </w:p>
    <w:p>
      <w:pPr>
        <w:pStyle w:val="Heading2"/>
      </w:pPr>
      <w:r>
        <w:t xml:space="preserve">Technologies Used</w:t>
      </w:r>
    </w:p>
    <w:p>
      <w:pPr>
        <w:spacing w:after="60"/>
      </w:pPr>
      <w:r>
        <w:rPr>
          <w:rFonts w:ascii="Arial" w:cs="Arial" w:eastAsia="Arial" w:hAnsi="Arial"/>
          <w:b/>
          <w:bCs/>
          <w:color w:val="1A1A2E"/>
          <w:sz w:val="19"/>
          <w:szCs w:val="19"/>
        </w:rPr>
        <w:t xml:space="preserve">Languages: </w:t>
      </w:r>
      <w:r>
        <w:rPr>
          <w:rFonts w:ascii="Arial" w:cs="Arial" w:eastAsia="Arial" w:hAnsi="Arial"/>
          <w:color w:val="555555"/>
          <w:sz w:val="19"/>
          <w:szCs w:val="19"/>
        </w:rPr>
        <w:t xml:space="preserve">Python, C#, TypeScript, JavaScript, SQL</w:t>
      </w:r>
    </w:p>
    <w:p>
      <w:pPr>
        <w:spacing w:after="60"/>
      </w:pPr>
      <w:r>
        <w:rPr>
          <w:rFonts w:ascii="Arial" w:cs="Arial" w:eastAsia="Arial" w:hAnsi="Arial"/>
          <w:b/>
          <w:bCs/>
          <w:color w:val="1A1A2E"/>
          <w:sz w:val="19"/>
          <w:szCs w:val="19"/>
        </w:rPr>
        <w:t xml:space="preserve">Frameworks: </w:t>
      </w:r>
      <w:r>
        <w:rPr>
          <w:rFonts w:ascii="Arial" w:cs="Arial" w:eastAsia="Arial" w:hAnsi="Arial"/>
          <w:color w:val="555555"/>
          <w:sz w:val="19"/>
          <w:szCs w:val="19"/>
        </w:rPr>
        <w:t xml:space="preserve">FastAPI, .NET Core / ASP.NET Core, Entity Framework Core, React, Angular</w:t>
      </w:r>
    </w:p>
    <w:p>
      <w:pPr>
        <w:spacing w:after="60"/>
      </w:pPr>
      <w:r>
        <w:rPr>
          <w:rFonts w:ascii="Arial" w:cs="Arial" w:eastAsia="Arial" w:hAnsi="Arial"/>
          <w:b/>
          <w:bCs/>
          <w:color w:val="1A1A2E"/>
          <w:sz w:val="19"/>
          <w:szCs w:val="19"/>
        </w:rPr>
        <w:t xml:space="preserve">AI/ML: </w:t>
      </w:r>
      <w:r>
        <w:rPr>
          <w:rFonts w:ascii="Arial" w:cs="Arial" w:eastAsia="Arial" w:hAnsi="Arial"/>
          <w:color w:val="555555"/>
          <w:sz w:val="19"/>
          <w:szCs w:val="19"/>
        </w:rPr>
        <w:t xml:space="preserve">OpenAI APIs, LangChain, LangGraph, vector embeddings, RAG, prompt engineering, A/B testing, NumPy</w:t>
      </w:r>
    </w:p>
    <w:p>
      <w:pPr>
        <w:spacing w:after="60"/>
      </w:pPr>
      <w:r>
        <w:rPr>
          <w:rFonts w:ascii="Arial" w:cs="Arial" w:eastAsia="Arial" w:hAnsi="Arial"/>
          <w:b/>
          <w:bCs/>
          <w:color w:val="1A1A2E"/>
          <w:sz w:val="19"/>
          <w:szCs w:val="19"/>
        </w:rPr>
        <w:t xml:space="preserve">Cloud: </w:t>
      </w:r>
      <w:r>
        <w:rPr>
          <w:rFonts w:ascii="Arial" w:cs="Arial" w:eastAsia="Arial" w:hAnsi="Arial"/>
          <w:color w:val="555555"/>
          <w:sz w:val="19"/>
          <w:szCs w:val="19"/>
        </w:rPr>
        <w:t xml:space="preserve">Microsoft Azure (App Service, Functions, AKS, SQL, Cosmos DB, Key Vault, Event Hubs, AD B2C, DevOps), Microsoft Fabric</w:t>
      </w:r>
    </w:p>
    <w:p>
      <w:pPr>
        <w:spacing w:after="60"/>
      </w:pPr>
      <w:r>
        <w:rPr>
          <w:rFonts w:ascii="Arial" w:cs="Arial" w:eastAsia="Arial" w:hAnsi="Arial"/>
          <w:b/>
          <w:bCs/>
          <w:color w:val="1A1A2E"/>
          <w:sz w:val="19"/>
          <w:szCs w:val="19"/>
        </w:rPr>
        <w:t xml:space="preserve">Databases: </w:t>
      </w:r>
      <w:r>
        <w:rPr>
          <w:rFonts w:ascii="Arial" w:cs="Arial" w:eastAsia="Arial" w:hAnsi="Arial"/>
          <w:color w:val="555555"/>
          <w:sz w:val="19"/>
          <w:szCs w:val="19"/>
        </w:rPr>
        <w:t xml:space="preserve">SQL Server, Azure SQL, PostgreSQL, Cosmos DB, Redis, Vector Databases</w:t>
      </w:r>
    </w:p>
    <w:p>
      <w:pPr>
        <w:spacing w:after="60"/>
      </w:pPr>
      <w:r>
        <w:rPr>
          <w:rFonts w:ascii="Arial" w:cs="Arial" w:eastAsia="Arial" w:hAnsi="Arial"/>
          <w:b/>
          <w:bCs/>
          <w:color w:val="1A1A2E"/>
          <w:sz w:val="19"/>
          <w:szCs w:val="19"/>
        </w:rPr>
        <w:t xml:space="preserve">Async &amp; Messaging: </w:t>
      </w:r>
      <w:r>
        <w:rPr>
          <w:rFonts w:ascii="Arial" w:cs="Arial" w:eastAsia="Arial" w:hAnsi="Arial"/>
          <w:color w:val="555555"/>
          <w:sz w:val="19"/>
          <w:szCs w:val="19"/>
        </w:rPr>
        <w:t xml:space="preserve">Celery, Redis, Kafka, Azure Event Hubs</w:t>
      </w:r>
    </w:p>
    <w:p>
      <w:pPr>
        <w:spacing w:after="60"/>
      </w:pPr>
      <w:r>
        <w:rPr>
          <w:rFonts w:ascii="Arial" w:cs="Arial" w:eastAsia="Arial" w:hAnsi="Arial"/>
          <w:b/>
          <w:bCs/>
          <w:color w:val="1A1A2E"/>
          <w:sz w:val="19"/>
          <w:szCs w:val="19"/>
        </w:rPr>
        <w:t xml:space="preserve">DevOps: </w:t>
      </w:r>
      <w:r>
        <w:rPr>
          <w:rFonts w:ascii="Arial" w:cs="Arial" w:eastAsia="Arial" w:hAnsi="Arial"/>
          <w:color w:val="555555"/>
          <w:sz w:val="19"/>
          <w:szCs w:val="19"/>
        </w:rPr>
        <w:t xml:space="preserve">Docker, Kubernetes, Helm, Azure DevOps, GitHub Actions, CI/CD pipelines</w:t>
      </w:r>
    </w:p>
    <w:p>
      <w:pPr>
        <w:spacing w:after="60"/>
      </w:pPr>
      <w:r>
        <w:rPr>
          <w:rFonts w:ascii="Arial" w:cs="Arial" w:eastAsia="Arial" w:hAnsi="Arial"/>
          <w:b/>
          <w:bCs/>
          <w:color w:val="1A1A2E"/>
          <w:sz w:val="19"/>
          <w:szCs w:val="19"/>
        </w:rPr>
        <w:t xml:space="preserve">Data Platforms: </w:t>
      </w:r>
      <w:r>
        <w:rPr>
          <w:rFonts w:ascii="Arial" w:cs="Arial" w:eastAsia="Arial" w:hAnsi="Arial"/>
          <w:color w:val="555555"/>
          <w:sz w:val="19"/>
          <w:szCs w:val="19"/>
        </w:rPr>
        <w:t xml:space="preserve">Databricks, Azure Data Services</w:t>
      </w:r>
    </w:p>
    <w:p>
      <w:pPr>
        <w:spacing w:after="60"/>
      </w:pPr>
      <w:r>
        <w:rPr>
          <w:rFonts w:ascii="Arial" w:cs="Arial" w:eastAsia="Arial" w:hAnsi="Arial"/>
          <w:b/>
          <w:bCs/>
          <w:color w:val="1A1A2E"/>
          <w:sz w:val="19"/>
          <w:szCs w:val="19"/>
        </w:rPr>
        <w:t xml:space="preserve">Auth &amp; Security: </w:t>
      </w:r>
      <w:r>
        <w:rPr>
          <w:rFonts w:ascii="Arial" w:cs="Arial" w:eastAsia="Arial" w:hAnsi="Arial"/>
          <w:color w:val="555555"/>
          <w:sz w:val="19"/>
          <w:szCs w:val="19"/>
        </w:rPr>
        <w:t xml:space="preserve">MSAL, Azure AD B2C, Azure Active Directory, App Registrations</w:t>
      </w:r>
    </w:p>
    <w:p>
      <w:pPr>
        <w:spacing w:after="60"/>
      </w:pPr>
      <w:r>
        <w:rPr>
          <w:rFonts w:ascii="Arial" w:cs="Arial" w:eastAsia="Arial" w:hAnsi="Arial"/>
          <w:b/>
          <w:bCs/>
          <w:color w:val="1A1A2E"/>
          <w:sz w:val="19"/>
          <w:szCs w:val="19"/>
        </w:rPr>
        <w:t xml:space="preserve">Testing: </w:t>
      </w:r>
      <w:r>
        <w:rPr>
          <w:rFonts w:ascii="Arial" w:cs="Arial" w:eastAsia="Arial" w:hAnsi="Arial"/>
          <w:color w:val="555555"/>
          <w:sz w:val="19"/>
          <w:szCs w:val="19"/>
        </w:rPr>
        <w:t xml:space="preserve">Pydantic validation, NUnit, integration testing</w:t>
      </w:r>
    </w:p>
    <w:p>
      <w:pPr>
        <w:spacing w:after="60"/>
      </w:pPr>
    </w:p>
    <w:p>
      <w:pPr>
        <w:pStyle w:val="Heading2"/>
      </w:pPr>
      <w:r>
        <w:t xml:space="preserve">CV Tailoring Guide — What to Emphasise Per Role</w:t>
      </w:r>
    </w:p>
    <w:p>
      <w:pPr>
        <w:spacing w:after="60"/>
      </w:pPr>
    </w:p>
    <w:p>
      <w:pPr>
        <w:pStyle w:val="Heading3"/>
      </w:pPr>
      <w:r>
        <w:t xml:space="preserve">Full Stack Developer</w:t>
      </w:r>
    </w:p>
    <w:p>
      <w:pPr>
        <w:pStyle w:val="ListParagraph"/>
        <w:numPr>
          <w:ilvl w:val="0"/>
          <w:numId w:val="2"/>
        </w:numPr>
        <w:spacing w:after="55"/>
      </w:pPr>
      <w:r>
        <w:rPr>
          <w:rFonts w:ascii="Arial" w:cs="Arial" w:eastAsia="Arial" w:hAnsi="Arial"/>
          <w:color w:val="1A1A2E"/>
          <w:sz w:val="19"/>
          <w:szCs w:val="19"/>
        </w:rPr>
        <w:t xml:space="preserve">Lead with founding engineer context and end-to-end ownership</w:t>
      </w:r>
    </w:p>
    <w:p>
      <w:pPr>
        <w:pStyle w:val="ListParagraph"/>
        <w:numPr>
          <w:ilvl w:val="0"/>
          <w:numId w:val="2"/>
        </w:numPr>
        <w:spacing w:after="55"/>
      </w:pPr>
      <w:r>
        <w:rPr>
          <w:rFonts w:ascii="Arial" w:cs="Arial" w:eastAsia="Arial" w:hAnsi="Arial"/>
          <w:color w:val="1A1A2E"/>
          <w:sz w:val="19"/>
          <w:szCs w:val="19"/>
        </w:rPr>
        <w:t xml:space="preserve">Highlight React/TypeScript dashboards + FastAPI/NET Core backend balance</w:t>
      </w:r>
    </w:p>
    <w:p>
      <w:pPr>
        <w:pStyle w:val="ListParagraph"/>
        <w:numPr>
          <w:ilvl w:val="0"/>
          <w:numId w:val="2"/>
        </w:numPr>
        <w:spacing w:after="55"/>
      </w:pPr>
      <w:r>
        <w:rPr>
          <w:rFonts w:ascii="Arial" w:cs="Arial" w:eastAsia="Arial" w:hAnsi="Arial"/>
          <w:color w:val="1A1A2E"/>
          <w:sz w:val="19"/>
          <w:szCs w:val="19"/>
        </w:rPr>
        <w:t xml:space="preserve">Include accuracy arc (30%→80%) as a product delivery story</w:t>
      </w:r>
    </w:p>
    <w:p>
      <w:pPr>
        <w:pStyle w:val="ListParagraph"/>
        <w:numPr>
          <w:ilvl w:val="0"/>
          <w:numId w:val="2"/>
        </w:numPr>
        <w:spacing w:after="55"/>
      </w:pPr>
      <w:r>
        <w:rPr>
          <w:rFonts w:ascii="Arial" w:cs="Arial" w:eastAsia="Arial" w:hAnsi="Arial"/>
          <w:color w:val="1A1A2E"/>
          <w:sz w:val="19"/>
          <w:szCs w:val="19"/>
        </w:rPr>
        <w:t xml:space="preserve">Mention Microsoft case study and user adoption metrics</w:t>
      </w:r>
    </w:p>
    <w:p>
      <w:pPr>
        <w:pStyle w:val="ListParagraph"/>
        <w:numPr>
          <w:ilvl w:val="0"/>
          <w:numId w:val="2"/>
        </w:numPr>
        <w:spacing w:after="55"/>
      </w:pPr>
      <w:r>
        <w:rPr>
          <w:rFonts w:ascii="Arial" w:cs="Arial" w:eastAsia="Arial" w:hAnsi="Arial"/>
          <w:color w:val="1A1A2E"/>
          <w:sz w:val="19"/>
          <w:szCs w:val="19"/>
        </w:rPr>
        <w:t xml:space="preserve">Emphasise client communication and feature prioritisation</w:t>
      </w:r>
    </w:p>
    <w:p>
      <w:pPr>
        <w:pStyle w:val="Heading3"/>
      </w:pPr>
      <w:r>
        <w:t xml:space="preserve">Backend Engineer</w:t>
      </w:r>
    </w:p>
    <w:p>
      <w:pPr>
        <w:pStyle w:val="ListParagraph"/>
        <w:numPr>
          <w:ilvl w:val="0"/>
          <w:numId w:val="2"/>
        </w:numPr>
        <w:spacing w:after="55"/>
      </w:pPr>
      <w:r>
        <w:rPr>
          <w:rFonts w:ascii="Arial" w:cs="Arial" w:eastAsia="Arial" w:hAnsi="Arial"/>
          <w:color w:val="1A1A2E"/>
          <w:sz w:val="19"/>
          <w:szCs w:val="19"/>
        </w:rPr>
        <w:t xml:space="preserve">Lead with Flask→FastAPI migration and async architecture decision</w:t>
      </w:r>
    </w:p>
    <w:p>
      <w:pPr>
        <w:pStyle w:val="ListParagraph"/>
        <w:numPr>
          <w:ilvl w:val="0"/>
          <w:numId w:val="2"/>
        </w:numPr>
        <w:spacing w:after="55"/>
      </w:pPr>
      <w:r>
        <w:rPr>
          <w:rFonts w:ascii="Arial" w:cs="Arial" w:eastAsia="Arial" w:hAnsi="Arial"/>
          <w:color w:val="1A1A2E"/>
          <w:sz w:val="19"/>
          <w:szCs w:val="19"/>
        </w:rPr>
        <w:t xml:space="preserve">Focus on microservices design, API performance, and Celery/Redis async system</w:t>
      </w:r>
    </w:p>
    <w:p>
      <w:pPr>
        <w:pStyle w:val="ListParagraph"/>
        <w:numPr>
          <w:ilvl w:val="0"/>
          <w:numId w:val="2"/>
        </w:numPr>
        <w:spacing w:after="55"/>
      </w:pPr>
      <w:r>
        <w:rPr>
          <w:rFonts w:ascii="Arial" w:cs="Arial" w:eastAsia="Arial" w:hAnsi="Arial"/>
          <w:color w:val="1A1A2E"/>
          <w:sz w:val="19"/>
          <w:szCs w:val="19"/>
        </w:rPr>
        <w:t xml:space="preserve">Highlight database optimisation (indexes, Cosmos DB→SQL migration)</w:t>
      </w:r>
    </w:p>
    <w:p>
      <w:pPr>
        <w:pStyle w:val="ListParagraph"/>
        <w:numPr>
          <w:ilvl w:val="0"/>
          <w:numId w:val="2"/>
        </w:numPr>
        <w:spacing w:after="55"/>
      </w:pPr>
      <w:r>
        <w:rPr>
          <w:rFonts w:ascii="Arial" w:cs="Arial" w:eastAsia="Arial" w:hAnsi="Arial"/>
          <w:color w:val="1A1A2E"/>
          <w:sz w:val="19"/>
          <w:szCs w:val="19"/>
        </w:rPr>
        <w:t xml:space="preserve">Include AKS, Helm, DevOps pipeline work</w:t>
      </w:r>
    </w:p>
    <w:p>
      <w:pPr>
        <w:pStyle w:val="ListParagraph"/>
        <w:numPr>
          <w:ilvl w:val="0"/>
          <w:numId w:val="2"/>
        </w:numPr>
        <w:spacing w:after="55"/>
      </w:pPr>
      <w:r>
        <w:rPr>
          <w:rFonts w:ascii="Arial" w:cs="Arial" w:eastAsia="Arial" w:hAnsi="Arial"/>
          <w:color w:val="1A1A2E"/>
          <w:sz w:val="19"/>
          <w:szCs w:val="19"/>
        </w:rPr>
        <w:t xml:space="preserve">Mention Pydantic validation and API reliability improvements</w:t>
      </w:r>
    </w:p>
    <w:p>
      <w:pPr>
        <w:pStyle w:val="Heading3"/>
      </w:pPr>
      <w:r>
        <w:t xml:space="preserve">AI/ML Engineer</w:t>
      </w:r>
    </w:p>
    <w:p>
      <w:pPr>
        <w:pStyle w:val="ListParagraph"/>
        <w:numPr>
          <w:ilvl w:val="0"/>
          <w:numId w:val="2"/>
        </w:numPr>
        <w:spacing w:after="55"/>
      </w:pPr>
      <w:r>
        <w:rPr>
          <w:rFonts w:ascii="Arial" w:cs="Arial" w:eastAsia="Arial" w:hAnsi="Arial"/>
          <w:color w:val="1A1A2E"/>
          <w:sz w:val="19"/>
          <w:szCs w:val="19"/>
        </w:rPr>
        <w:t xml:space="preserve">Lead with the 30%→80% accuracy improvement arc — this is the headline</w:t>
      </w:r>
    </w:p>
    <w:p>
      <w:pPr>
        <w:pStyle w:val="ListParagraph"/>
        <w:numPr>
          <w:ilvl w:val="0"/>
          <w:numId w:val="2"/>
        </w:numPr>
        <w:spacing w:after="55"/>
      </w:pPr>
      <w:r>
        <w:rPr>
          <w:rFonts w:ascii="Arial" w:cs="Arial" w:eastAsia="Arial" w:hAnsi="Arial"/>
          <w:color w:val="1A1A2E"/>
          <w:sz w:val="19"/>
          <w:szCs w:val="19"/>
        </w:rPr>
        <w:t xml:space="preserve">Emphasise LangGraph agents, vector embeddings, RAG, and A/B prompt testing</w:t>
      </w:r>
    </w:p>
    <w:p>
      <w:pPr>
        <w:pStyle w:val="ListParagraph"/>
        <w:numPr>
          <w:ilvl w:val="0"/>
          <w:numId w:val="2"/>
        </w:numPr>
        <w:spacing w:after="55"/>
      </w:pPr>
      <w:r>
        <w:rPr>
          <w:rFonts w:ascii="Arial" w:cs="Arial" w:eastAsia="Arial" w:hAnsi="Arial"/>
          <w:color w:val="1A1A2E"/>
          <w:sz w:val="19"/>
          <w:szCs w:val="19"/>
        </w:rPr>
        <w:t xml:space="preserve">Include chatbot development and conversational schema exploration</w:t>
      </w:r>
    </w:p>
    <w:p>
      <w:pPr>
        <w:pStyle w:val="ListParagraph"/>
        <w:numPr>
          <w:ilvl w:val="0"/>
          <w:numId w:val="2"/>
        </w:numPr>
        <w:spacing w:after="55"/>
      </w:pPr>
      <w:r>
        <w:rPr>
          <w:rFonts w:ascii="Arial" w:cs="Arial" w:eastAsia="Arial" w:hAnsi="Arial"/>
          <w:color w:val="1A1A2E"/>
          <w:sz w:val="19"/>
          <w:szCs w:val="19"/>
        </w:rPr>
        <w:t xml:space="preserve">Highlight OpenAI token optimisation (30% reduction) as a cost efficiency win</w:t>
      </w:r>
    </w:p>
    <w:p>
      <w:pPr>
        <w:pStyle w:val="ListParagraph"/>
        <w:numPr>
          <w:ilvl w:val="0"/>
          <w:numId w:val="2"/>
        </w:numPr>
        <w:spacing w:after="55"/>
      </w:pPr>
      <w:r>
        <w:rPr>
          <w:rFonts w:ascii="Arial" w:cs="Arial" w:eastAsia="Arial" w:hAnsi="Arial"/>
          <w:color w:val="1A1A2E"/>
          <w:sz w:val="19"/>
          <w:szCs w:val="19"/>
        </w:rPr>
        <w:t xml:space="preserve">Mention async LLM job queuing as a scalability solution</w:t>
      </w:r>
    </w:p>
    <w:p>
      <w:pPr>
        <w:pStyle w:val="Heading3"/>
      </w:pPr>
      <w:r>
        <w:t xml:space="preserve">Data Engineer</w:t>
      </w:r>
    </w:p>
    <w:p>
      <w:pPr>
        <w:pStyle w:val="ListParagraph"/>
        <w:numPr>
          <w:ilvl w:val="0"/>
          <w:numId w:val="2"/>
        </w:numPr>
        <w:spacing w:after="55"/>
      </w:pPr>
      <w:r>
        <w:rPr>
          <w:rFonts w:ascii="Arial" w:cs="Arial" w:eastAsia="Arial" w:hAnsi="Arial"/>
          <w:color w:val="1A1A2E"/>
          <w:sz w:val="19"/>
          <w:szCs w:val="19"/>
        </w:rPr>
        <w:t xml:space="preserve">Lead with Databricks integration and the 3–4 hours/day saved</w:t>
      </w:r>
    </w:p>
    <w:p>
      <w:pPr>
        <w:pStyle w:val="ListParagraph"/>
        <w:numPr>
          <w:ilvl w:val="0"/>
          <w:numId w:val="2"/>
        </w:numPr>
        <w:spacing w:after="55"/>
      </w:pPr>
      <w:r>
        <w:rPr>
          <w:rFonts w:ascii="Arial" w:cs="Arial" w:eastAsia="Arial" w:hAnsi="Arial"/>
          <w:color w:val="1A1A2E"/>
          <w:sz w:val="19"/>
          <w:szCs w:val="19"/>
        </w:rPr>
        <w:t xml:space="preserve">Emphasise Event Hubs ingestion pipeline replacing legacy CDC process</w:t>
      </w:r>
    </w:p>
    <w:p>
      <w:pPr>
        <w:pStyle w:val="ListParagraph"/>
        <w:numPr>
          <w:ilvl w:val="0"/>
          <w:numId w:val="2"/>
        </w:numPr>
        <w:spacing w:after="55"/>
      </w:pPr>
      <w:r>
        <w:rPr>
          <w:rFonts w:ascii="Arial" w:cs="Arial" w:eastAsia="Arial" w:hAnsi="Arial"/>
          <w:color w:val="1A1A2E"/>
          <w:sz w:val="19"/>
          <w:szCs w:val="19"/>
        </w:rPr>
        <w:t xml:space="preserve">Highlight vector database architecture and embeddings work</w:t>
      </w:r>
    </w:p>
    <w:p>
      <w:pPr>
        <w:pStyle w:val="ListParagraph"/>
        <w:numPr>
          <w:ilvl w:val="0"/>
          <w:numId w:val="2"/>
        </w:numPr>
        <w:spacing w:after="55"/>
      </w:pPr>
      <w:r>
        <w:rPr>
          <w:rFonts w:ascii="Arial" w:cs="Arial" w:eastAsia="Arial" w:hAnsi="Arial"/>
          <w:color w:val="1A1A2E"/>
          <w:sz w:val="19"/>
          <w:szCs w:val="19"/>
        </w:rPr>
        <w:t xml:space="preserve">Include the Microsoft case study — 1.3TB processed, $500K saved</w:t>
      </w:r>
    </w:p>
    <w:p>
      <w:pPr>
        <w:pStyle w:val="ListParagraph"/>
        <w:numPr>
          <w:ilvl w:val="0"/>
          <w:numId w:val="2"/>
        </w:numPr>
        <w:spacing w:after="55"/>
      </w:pPr>
      <w:r>
        <w:rPr>
          <w:rFonts w:ascii="Arial" w:cs="Arial" w:eastAsia="Arial" w:hAnsi="Arial"/>
          <w:color w:val="1A1A2E"/>
          <w:sz w:val="19"/>
          <w:szCs w:val="19"/>
        </w:rPr>
        <w:t xml:space="preserve">Mention data mapping accuracy improvement and CSV output for business owners</w:t>
      </w:r>
    </w:p>
    <w:p>
      <w:pPr>
        <w:spacing w:after="60"/>
      </w:pPr>
    </w:p>
    <w:p>
      <w:pPr>
        <w:pBdr>
          <w:bottom w:val="single" w:color="1F6FEB" w:sz="6" w:space="1"/>
        </w:pBdr>
        <w:spacing w:after="40" w:before="40"/>
      </w:pPr>
    </w:p>
    <w:p>
      <w:pPr>
        <w:spacing w:after="80"/>
      </w:pPr>
      <w:r>
        <w:rPr>
          <w:rFonts w:ascii="Arial" w:cs="Arial" w:eastAsia="Arial" w:hAnsi="Arial"/>
          <w:b w:val="false"/>
          <w:bCs w:val="false"/>
          <w:i/>
          <w:iCs/>
          <w:color w:val="888888"/>
          <w:sz w:val="19"/>
          <w:szCs w:val="19"/>
        </w:rPr>
        <w:t xml:space="preserve">Last updated: April 2026  |  Reference document for Bhimeswara Katriki — not for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0"/>
      <w:outlineLvl w:val="0"/>
    </w:pPr>
    <w:rPr>
      <w:rFonts w:ascii="Arial" w:cs="Arial" w:eastAsia="Arial" w:hAnsi="Arial"/>
      <w:b/>
      <w:bCs/>
      <w:color w:val="1A1A2E"/>
      <w:sz w:val="38"/>
      <w:szCs w:val="38"/>
    </w:rPr>
  </w:style>
  <w:style w:type="paragraph" w:styleId="Heading2">
    <w:name w:val="Heading 2"/>
    <w:basedOn w:val="Normal"/>
    <w:next w:val="Normal"/>
    <w:pPr>
      <w:pBdr>
        <w:bottom w:val="single" w:color="1F6FEB" w:sz="4" w:space="2"/>
      </w:pBdr>
      <w:spacing w:after="100" w:before="300"/>
      <w:outlineLvl w:val="1"/>
    </w:pPr>
    <w:rPr>
      <w:rFonts w:ascii="Arial" w:cs="Arial" w:eastAsia="Arial" w:hAnsi="Arial"/>
      <w:b/>
      <w:bCs/>
      <w:color w:val="1F6FEB"/>
      <w:sz w:val="24"/>
      <w:szCs w:val="24"/>
    </w:rPr>
  </w:style>
  <w:style w:type="paragraph" w:styleId="Heading3">
    <w:name w:val="Heading 3"/>
    <w:basedOn w:val="Normal"/>
    <w:next w:val="Normal"/>
    <w:pPr>
      <w:spacing w:after="60" w:before="200"/>
      <w:outlineLvl w:val="2"/>
    </w:pPr>
    <w:rPr>
      <w:rFonts w:ascii="Arial" w:cs="Arial" w:eastAsia="Arial" w:hAnsi="Arial"/>
      <w:b/>
      <w:bCs/>
      <w:color w:val="1A1A2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2026-04-21T12:44:41.594Z</dcterms:created>
  <dcterms:modified xsi:type="dcterms:W3CDTF">2026-04-21T12:44:41.594Z</dcterms:modified>
</cp:coreProperties>
</file>

<file path=docProps/custom.xml><?xml version="1.0" encoding="utf-8"?>
<Properties xmlns="http://schemas.openxmlformats.org/officeDocument/2006/custom-properties" xmlns:vt="http://schemas.openxmlformats.org/officeDocument/2006/docPropsVTypes"/>
</file>