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LTIMindtree — Experience Knowledge Hub</w:t>
      </w:r>
    </w:p>
    <w:p>
      <w:pPr>
        <w:spacing w:after="40"/>
      </w:pPr>
      <w:r>
        <w:rPr>
          <w:rFonts w:ascii="Arial" w:cs="Arial" w:eastAsia="Arial" w:hAnsi="Arial"/>
          <w:b w:val="false"/>
          <w:bCs w:val="false"/>
          <w:i w:val="false"/>
          <w:iCs w:val="false"/>
          <w:color w:val="555555"/>
          <w:sz w:val="19"/>
          <w:szCs w:val="19"/>
        </w:rPr>
        <w:t xml:space="preserve">Comprehensive reference document for tailoring CVs and interview preparation. Captures all technical contributions, business context, real problem narrative, and quantified metrics from Bhimeswara Katriki's time as a Software Engineer at LTIMindtree.</w:t>
      </w:r>
    </w:p>
    <w:p>
      <w:pPr>
        <w:pBdr>
          <w:bottom w:val="single" w:color="1F6FEB" w:sz="6" w:space="1"/>
        </w:pBdr>
        <w:spacing w:after="40" w:before="40"/>
      </w:pPr>
    </w:p>
    <w:p>
      <w:pPr>
        <w:spacing w:after="60"/>
      </w:pPr>
    </w:p>
    <w:p>
      <w:pPr>
        <w:pStyle w:val="Heading2"/>
      </w:pPr>
      <w:r>
        <w:t xml:space="preserve">Role Overview</w:t>
      </w:r>
    </w:p>
    <w:p>
      <w:pPr>
        <w:spacing w:after="60"/>
      </w:pPr>
      <w:r>
        <w:rPr>
          <w:rFonts w:ascii="Arial" w:cs="Arial" w:eastAsia="Arial" w:hAnsi="Arial"/>
          <w:b/>
          <w:bCs/>
          <w:color w:val="1A1A2E"/>
          <w:sz w:val="19"/>
          <w:szCs w:val="19"/>
        </w:rPr>
        <w:t xml:space="preserve">Position: </w:t>
      </w:r>
      <w:r>
        <w:rPr>
          <w:rFonts w:ascii="Arial" w:cs="Arial" w:eastAsia="Arial" w:hAnsi="Arial"/>
          <w:color w:val="555555"/>
          <w:sz w:val="19"/>
          <w:szCs w:val="19"/>
        </w:rPr>
        <w:t xml:space="preserve">Software Engineer (Junior to Mid level)</w:t>
      </w:r>
    </w:p>
    <w:p>
      <w:pPr>
        <w:spacing w:after="60"/>
      </w:pPr>
      <w:r>
        <w:rPr>
          <w:rFonts w:ascii="Arial" w:cs="Arial" w:eastAsia="Arial" w:hAnsi="Arial"/>
          <w:b/>
          <w:bCs/>
          <w:color w:val="1A1A2E"/>
          <w:sz w:val="19"/>
          <w:szCs w:val="19"/>
        </w:rPr>
        <w:t xml:space="preserve">Duration: </w:t>
      </w:r>
      <w:r>
        <w:rPr>
          <w:rFonts w:ascii="Arial" w:cs="Arial" w:eastAsia="Arial" w:hAnsi="Arial"/>
          <w:color w:val="555555"/>
          <w:sz w:val="19"/>
          <w:szCs w:val="19"/>
        </w:rPr>
        <w:t xml:space="preserve">Dec 2020 – Oct 2022</w:t>
      </w:r>
    </w:p>
    <w:p>
      <w:pPr>
        <w:spacing w:after="60"/>
      </w:pPr>
      <w:r>
        <w:rPr>
          <w:rFonts w:ascii="Arial" w:cs="Arial" w:eastAsia="Arial" w:hAnsi="Arial"/>
          <w:b/>
          <w:bCs/>
          <w:color w:val="1A1A2E"/>
          <w:sz w:val="19"/>
          <w:szCs w:val="19"/>
        </w:rPr>
        <w:t xml:space="preserve">Location: </w:t>
      </w:r>
      <w:r>
        <w:rPr>
          <w:rFonts w:ascii="Arial" w:cs="Arial" w:eastAsia="Arial" w:hAnsi="Arial"/>
          <w:color w:val="555555"/>
          <w:sz w:val="19"/>
          <w:szCs w:val="19"/>
        </w:rPr>
        <w:t xml:space="preserve">Hyderabad, India</w:t>
      </w:r>
    </w:p>
    <w:p>
      <w:pPr>
        <w:spacing w:after="60"/>
      </w:pPr>
      <w:r>
        <w:rPr>
          <w:rFonts w:ascii="Arial" w:cs="Arial" w:eastAsia="Arial" w:hAnsi="Arial"/>
          <w:b/>
          <w:bCs/>
          <w:color w:val="1A1A2E"/>
          <w:sz w:val="19"/>
          <w:szCs w:val="19"/>
        </w:rPr>
        <w:t xml:space="preserve">Company: </w:t>
      </w:r>
      <w:r>
        <w:rPr>
          <w:rFonts w:ascii="Arial" w:cs="Arial" w:eastAsia="Arial" w:hAnsi="Arial"/>
          <w:color w:val="555555"/>
          <w:sz w:val="19"/>
          <w:szCs w:val="19"/>
        </w:rPr>
        <w:t xml:space="preserve">LTIMindtree (L&amp;T Technology Services + Mindtree merger — global IT consultancy)</w:t>
      </w:r>
    </w:p>
    <w:p>
      <w:pPr>
        <w:spacing w:after="60"/>
      </w:pPr>
      <w:r>
        <w:rPr>
          <w:rFonts w:ascii="Arial" w:cs="Arial" w:eastAsia="Arial" w:hAnsi="Arial"/>
          <w:b/>
          <w:bCs/>
          <w:color w:val="1A1A2E"/>
          <w:sz w:val="19"/>
          <w:szCs w:val="19"/>
        </w:rPr>
        <w:t xml:space="preserve">Client: </w:t>
      </w:r>
      <w:r>
        <w:rPr>
          <w:rFonts w:ascii="Arial" w:cs="Arial" w:eastAsia="Arial" w:hAnsi="Arial"/>
          <w:color w:val="555555"/>
          <w:sz w:val="19"/>
          <w:szCs w:val="19"/>
        </w:rPr>
        <w:t xml:space="preserve">Microsoft (internal stakeholder reporting platform)</w:t>
      </w:r>
    </w:p>
    <w:p>
      <w:pPr>
        <w:spacing w:after="60"/>
      </w:pPr>
      <w:r>
        <w:rPr>
          <w:rFonts w:ascii="Arial" w:cs="Arial" w:eastAsia="Arial" w:hAnsi="Arial"/>
          <w:b/>
          <w:bCs/>
          <w:color w:val="1A1A2E"/>
          <w:sz w:val="19"/>
          <w:szCs w:val="19"/>
        </w:rPr>
        <w:t xml:space="preserve">Project: </w:t>
      </w:r>
      <w:r>
        <w:rPr>
          <w:rFonts w:ascii="Arial" w:cs="Arial" w:eastAsia="Arial" w:hAnsi="Arial"/>
          <w:color w:val="555555"/>
          <w:sz w:val="19"/>
          <w:szCs w:val="19"/>
        </w:rPr>
        <w:t xml:space="preserve">Power BI Report Management &amp; Integration Platform</w:t>
      </w:r>
    </w:p>
    <w:p>
      <w:pPr>
        <w:spacing w:after="60"/>
      </w:pPr>
      <w:r>
        <w:rPr>
          <w:rFonts w:ascii="Arial" w:cs="Arial" w:eastAsia="Arial" w:hAnsi="Arial"/>
          <w:b/>
          <w:bCs/>
          <w:color w:val="1A1A2E"/>
          <w:sz w:val="19"/>
          <w:szCs w:val="19"/>
        </w:rPr>
        <w:t xml:space="preserve">Team Size: </w:t>
      </w:r>
      <w:r>
        <w:rPr>
          <w:rFonts w:ascii="Arial" w:cs="Arial" w:eastAsia="Arial" w:hAnsi="Arial"/>
          <w:color w:val="555555"/>
          <w:sz w:val="19"/>
          <w:szCs w:val="19"/>
        </w:rPr>
        <w:t xml:space="preserve">7 members</w:t>
      </w:r>
    </w:p>
    <w:p>
      <w:pPr>
        <w:spacing w:after="60"/>
      </w:pPr>
      <w:r>
        <w:rPr>
          <w:rFonts w:ascii="Arial" w:cs="Arial" w:eastAsia="Arial" w:hAnsi="Arial"/>
          <w:b/>
          <w:bCs/>
          <w:color w:val="1A1A2E"/>
          <w:sz w:val="19"/>
          <w:szCs w:val="19"/>
        </w:rPr>
        <w:t xml:space="preserve">Role Type: </w:t>
      </w:r>
      <w:r>
        <w:rPr>
          <w:rFonts w:ascii="Arial" w:cs="Arial" w:eastAsia="Arial" w:hAnsi="Arial"/>
          <w:color w:val="555555"/>
          <w:sz w:val="19"/>
          <w:szCs w:val="19"/>
        </w:rPr>
        <w:t xml:space="preserve">Junior-to-mid Software Engineer — feature development, testing, performance optimisation</w:t>
      </w:r>
    </w:p>
    <w:p>
      <w:pPr>
        <w:spacing w:after="60"/>
      </w:pPr>
    </w:p>
    <w:p>
      <w:pPr>
        <w:pStyle w:val="Heading2"/>
      </w:pPr>
      <w:r>
        <w:t xml:space="preserve">The Real Problem — Why This Project Existed</w:t>
      </w:r>
    </w:p>
    <w:p>
      <w:pPr>
        <w:spacing w:after="60"/>
      </w:pPr>
      <w:r>
        <w:rPr>
          <w:rFonts w:ascii="Arial" w:cs="Arial" w:eastAsia="Arial" w:hAnsi="Arial"/>
          <w:b w:val="false"/>
          <w:bCs w:val="false"/>
          <w:i/>
          <w:iCs/>
          <w:color w:val="555555"/>
          <w:sz w:val="19"/>
          <w:szCs w:val="19"/>
        </w:rPr>
        <w:t xml:space="preserve">This section captures the honest business context behind the project — important for interviews and for framing CV bullets correctly.</w:t>
      </w:r>
    </w:p>
    <w:p>
      <w:pPr>
        <w:pStyle w:val="Heading3"/>
      </w:pPr>
      <w:r>
        <w:t xml:space="preserve">Report Sprawl at Enterprise Scale</w:t>
      </w:r>
    </w:p>
    <w:p>
      <w:pPr>
        <w:spacing w:after="80"/>
      </w:pPr>
      <w:r>
        <w:rPr>
          <w:rFonts w:ascii="Arial" w:cs="Arial" w:eastAsia="Arial" w:hAnsi="Arial"/>
          <w:b w:val="false"/>
          <w:bCs w:val="false"/>
          <w:i w:val="false"/>
          <w:iCs w:val="false"/>
          <w:color w:val="1A1A2E"/>
          <w:sz w:val="19"/>
          <w:szCs w:val="19"/>
        </w:rPr>
        <w:t xml:space="preserve">Large organisations like Microsoft deal with report sprawl constantly. Over years of operation, hundreds of teams independently create Power BI reports — stored in different workspaces, named inconsistently, shared informally via email or Teams links — with no central registry or discovery system.</w:t>
      </w:r>
    </w:p>
    <w:p>
      <w:pPr>
        <w:spacing w:after="80"/>
      </w:pPr>
      <w:r>
        <w:rPr>
          <w:rFonts w:ascii="Arial" w:cs="Arial" w:eastAsia="Arial" w:hAnsi="Arial"/>
          <w:b w:val="false"/>
          <w:bCs w:val="false"/>
          <w:i w:val="false"/>
          <w:iCs w:val="false"/>
          <w:color w:val="1A1A2E"/>
          <w:sz w:val="19"/>
          <w:szCs w:val="19"/>
        </w:rPr>
        <w:t xml:space="preserve">By the time this project started, Microsoft's internal report library had grown to thousands of reports. Power BI's native search is limited: if a stakeholder doesn't know the exact report name or who owns it, finding the right one is genuinely difficult and time-consuming.</w:t>
      </w:r>
    </w:p>
    <w:p>
      <w:pPr>
        <w:pStyle w:val="Heading3"/>
      </w:pPr>
      <w:r>
        <w:t xml:space="preserve">The Duplication Problem</w:t>
      </w:r>
    </w:p>
    <w:p>
      <w:pPr>
        <w:spacing w:after="80"/>
      </w:pPr>
      <w:r>
        <w:rPr>
          <w:rFonts w:ascii="Arial" w:cs="Arial" w:eastAsia="Arial" w:hAnsi="Arial"/>
          <w:b w:val="false"/>
          <w:bCs w:val="false"/>
          <w:i w:val="false"/>
          <w:iCs w:val="false"/>
          <w:color w:val="1A1A2E"/>
          <w:sz w:val="19"/>
          <w:szCs w:val="19"/>
        </w:rPr>
        <w:t xml:space="preserve">When a business owner or high-level manager cannot find a report within a few minutes, the natural response is to ask someone to build a new one. That new report then gets lost in the same system. This compounds over time — reports get duplicated, effort is wasted, and decision-making slows down because stakeholders aren't confident they're looking at the right data.</w:t>
      </w:r>
    </w:p>
    <w:p>
      <w:pPr>
        <w:spacing w:after="80"/>
      </w:pPr>
      <w:r>
        <w:rPr>
          <w:rFonts w:ascii="Arial" w:cs="Arial" w:eastAsia="Arial" w:hAnsi="Arial"/>
          <w:b w:val="false"/>
          <w:bCs w:val="false"/>
          <w:i w:val="false"/>
          <w:iCs w:val="false"/>
          <w:color w:val="1A1A2E"/>
          <w:sz w:val="19"/>
          <w:szCs w:val="19"/>
        </w:rPr>
        <w:t xml:space="preserve">This is a well-documented, real problem at large enterprises. The numbers — thousands of reports, 200+ stakeholders — are completely credible and consistent with organisations of Microsoft's scale.</w:t>
      </w:r>
    </w:p>
    <w:p>
      <w:pPr>
        <w:pStyle w:val="Heading3"/>
      </w:pPr>
      <w:r>
        <w:t xml:space="preserve">The Solution Built</w:t>
      </w:r>
    </w:p>
    <w:p>
      <w:pPr>
        <w:spacing w:after="80"/>
      </w:pPr>
      <w:r>
        <w:rPr>
          <w:rFonts w:ascii="Arial" w:cs="Arial" w:eastAsia="Arial" w:hAnsi="Arial"/>
          <w:b w:val="false"/>
          <w:bCs w:val="false"/>
          <w:i w:val="false"/>
          <w:iCs w:val="false"/>
          <w:color w:val="1A1A2E"/>
          <w:sz w:val="19"/>
          <w:szCs w:val="19"/>
        </w:rPr>
        <w:t xml:space="preserve">The team built a centralised Power BI report management platform — a unified internal web application where all reports were accessible, searchable, filterable, and organised by category. Stakeholders could find the right report in seconds instead of hunting across multiple workspaces or recreating existing ones.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Platform directly eliminated report duplication, saved stakeholder time, and increased Power BI report usage by 30% — meaning people were actually using data to make decisions instead of guessing.</w:t>
      </w:r>
    </w:p>
    <w:p>
      <w:pPr>
        <w:spacing w:after="60"/>
      </w:pPr>
    </w:p>
    <w:p>
      <w:pPr>
        <w:pStyle w:val="Heading2"/>
      </w:pPr>
      <w:r>
        <w:t xml:space="preserve">Honest Role Framing</w:t>
      </w:r>
    </w:p>
    <w:p>
      <w:pPr>
        <w:spacing w:after="80"/>
      </w:pPr>
      <w:r>
        <w:rPr>
          <w:rFonts w:ascii="Arial" w:cs="Arial" w:eastAsia="Arial" w:hAnsi="Arial"/>
          <w:b w:val="false"/>
          <w:bCs w:val="false"/>
          <w:i/>
          <w:iCs/>
          <w:color w:val="555555"/>
          <w:sz w:val="19"/>
          <w:szCs w:val="19"/>
        </w:rPr>
        <w:t xml:space="preserve">Bhimeswara was a junior developer on this project. His contribution was execution — building features, writing tests, optimising performance, and participating in client-facing Agile delivery. He was not the architect of the platform. This is the correct and honest framing for CVs.</w:t>
      </w:r>
    </w:p>
    <w:p>
      <w:pPr>
        <w:spacing w:after="60"/>
      </w:pPr>
    </w:p>
    <w:p>
      <w:pPr>
        <w:pStyle w:val="Heading2"/>
      </w:pPr>
      <w:r>
        <w:t xml:space="preserve">Key Technical Contributions</w:t>
      </w:r>
    </w:p>
    <w:p>
      <w:pPr>
        <w:pStyle w:val="Heading3"/>
      </w:pPr>
      <w:r>
        <w:t xml:space="preserve">1. Search &amp; Filtering — Core Product Feature</w:t>
      </w:r>
    </w:p>
    <w:p>
      <w:pPr>
        <w:pStyle w:val="ListParagraph"/>
        <w:numPr>
          <w:ilvl w:val="0"/>
          <w:numId w:val="2"/>
        </w:numPr>
        <w:spacing w:after="55"/>
      </w:pPr>
      <w:r>
        <w:rPr>
          <w:rFonts w:ascii="Arial" w:cs="Arial" w:eastAsia="Arial" w:hAnsi="Arial"/>
          <w:color w:val="1A1A2E"/>
          <w:sz w:val="19"/>
          <w:szCs w:val="19"/>
        </w:rPr>
        <w:t xml:space="preserve">Built advanced search and filtering features that became the platform's primary value proposition</w:t>
      </w:r>
    </w:p>
    <w:p>
      <w:pPr>
        <w:pStyle w:val="ListParagraph"/>
        <w:numPr>
          <w:ilvl w:val="0"/>
          <w:numId w:val="2"/>
        </w:numPr>
        <w:spacing w:after="55"/>
      </w:pPr>
      <w:r>
        <w:rPr>
          <w:rFonts w:ascii="Arial" w:cs="Arial" w:eastAsia="Arial" w:hAnsi="Arial"/>
          <w:color w:val="1A1A2E"/>
          <w:sz w:val="19"/>
          <w:szCs w:val="19"/>
        </w:rPr>
        <w:t xml:space="preserve">Enabled stakeholders to instantly locate reports across a library of thousands, reducing search time by 25%</w:t>
      </w:r>
    </w:p>
    <w:p>
      <w:pPr>
        <w:pStyle w:val="ListParagraph"/>
        <w:numPr>
          <w:ilvl w:val="0"/>
          <w:numId w:val="2"/>
        </w:numPr>
        <w:spacing w:after="55"/>
      </w:pPr>
      <w:r>
        <w:rPr>
          <w:rFonts w:ascii="Arial" w:cs="Arial" w:eastAsia="Arial" w:hAnsi="Arial"/>
          <w:color w:val="1A1A2E"/>
          <w:sz w:val="19"/>
          <w:szCs w:val="19"/>
        </w:rPr>
        <w:t xml:space="preserve">Directly addressed the root cause of report duplication — if reports can be found, they don't get rebuilt</w:t>
      </w:r>
    </w:p>
    <w:p>
      <w:pPr>
        <w:pStyle w:val="ListParagraph"/>
        <w:numPr>
          <w:ilvl w:val="0"/>
          <w:numId w:val="2"/>
        </w:numPr>
        <w:spacing w:after="55"/>
      </w:pPr>
      <w:r>
        <w:rPr>
          <w:rFonts w:ascii="Arial" w:cs="Arial" w:eastAsia="Arial" w:hAnsi="Arial"/>
          <w:color w:val="1A1A2E"/>
          <w:sz w:val="19"/>
          <w:szCs w:val="19"/>
        </w:rPr>
        <w:t xml:space="preserve">Implemented segregated report management — reports organised into sections by category, improving navigation and usability</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The search and filtering feature is the reason the platform existed — this bullet should always lead in CVs</w:t>
      </w:r>
    </w:p>
    <w:p>
      <w:pPr>
        <w:pStyle w:val="Heading3"/>
      </w:pPr>
      <w:r>
        <w:t xml:space="preserve">2. API Development &amp; Frontend Integration</w:t>
      </w:r>
    </w:p>
    <w:p>
      <w:pPr>
        <w:pStyle w:val="ListParagraph"/>
        <w:numPr>
          <w:ilvl w:val="0"/>
          <w:numId w:val="2"/>
        </w:numPr>
        <w:spacing w:after="55"/>
      </w:pPr>
      <w:r>
        <w:rPr>
          <w:rFonts w:ascii="Arial" w:cs="Arial" w:eastAsia="Arial" w:hAnsi="Arial"/>
          <w:color w:val="1A1A2E"/>
          <w:sz w:val="19"/>
          <w:szCs w:val="19"/>
        </w:rPr>
        <w:t xml:space="preserve">Developed RESTful API endpoints using .NET Core, integrated into Angular frontend for seamless data flow</w:t>
      </w:r>
    </w:p>
    <w:p>
      <w:pPr>
        <w:pStyle w:val="ListParagraph"/>
        <w:numPr>
          <w:ilvl w:val="0"/>
          <w:numId w:val="2"/>
        </w:numPr>
        <w:spacing w:after="55"/>
      </w:pPr>
      <w:r>
        <w:rPr>
          <w:rFonts w:ascii="Arial" w:cs="Arial" w:eastAsia="Arial" w:hAnsi="Arial"/>
          <w:color w:val="1A1A2E"/>
          <w:sz w:val="19"/>
          <w:szCs w:val="19"/>
        </w:rPr>
        <w:t xml:space="preserve">Collaborated with clients to gather detailed requirements and implemented new features based on feedback</w:t>
      </w:r>
    </w:p>
    <w:p>
      <w:pPr>
        <w:pStyle w:val="ListParagraph"/>
        <w:numPr>
          <w:ilvl w:val="0"/>
          <w:numId w:val="2"/>
        </w:numPr>
        <w:spacing w:after="55"/>
      </w:pPr>
      <w:r>
        <w:rPr>
          <w:rFonts w:ascii="Arial" w:cs="Arial" w:eastAsia="Arial" w:hAnsi="Arial"/>
          <w:color w:val="1A1A2E"/>
          <w:sz w:val="19"/>
          <w:szCs w:val="19"/>
        </w:rPr>
        <w:t xml:space="preserve">Implemented NgRx state management in Angular, improving application performance and reducing data inconsistencies across the reporting dashboard</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30% increase in Power BI report usage by the client's team following platform delivery</w:t>
      </w:r>
    </w:p>
    <w:p>
      <w:pPr>
        <w:pStyle w:val="Heading3"/>
      </w:pPr>
      <w:r>
        <w:t xml:space="preserve">3. Performance Optimisation</w:t>
      </w:r>
    </w:p>
    <w:p>
      <w:pPr>
        <w:pStyle w:val="ListParagraph"/>
        <w:numPr>
          <w:ilvl w:val="0"/>
          <w:numId w:val="2"/>
        </w:numPr>
        <w:spacing w:after="55"/>
      </w:pPr>
      <w:r>
        <w:rPr>
          <w:rFonts w:ascii="Arial" w:cs="Arial" w:eastAsia="Arial" w:hAnsi="Arial"/>
          <w:color w:val="1A1A2E"/>
          <w:sz w:val="19"/>
          <w:szCs w:val="19"/>
        </w:rPr>
        <w:t xml:space="preserve">Identified that 10+ sequential API calls on app load were causing significant boot-up delays</w:t>
      </w:r>
    </w:p>
    <w:p>
      <w:pPr>
        <w:pStyle w:val="ListParagraph"/>
        <w:numPr>
          <w:ilvl w:val="0"/>
          <w:numId w:val="2"/>
        </w:numPr>
        <w:spacing w:after="55"/>
      </w:pPr>
      <w:r>
        <w:rPr>
          <w:rFonts w:ascii="Arial" w:cs="Arial" w:eastAsia="Arial" w:hAnsi="Arial"/>
          <w:color w:val="1A1A2E"/>
          <w:sz w:val="19"/>
          <w:szCs w:val="19"/>
        </w:rPr>
        <w:t xml:space="preserve">Consolidated all calls into a single concurrent async call using async/await in .NET Core</w:t>
      </w:r>
    </w:p>
    <w:p>
      <w:pPr>
        <w:pStyle w:val="ListParagraph"/>
        <w:numPr>
          <w:ilvl w:val="0"/>
          <w:numId w:val="2"/>
        </w:numPr>
        <w:spacing w:after="55"/>
      </w:pPr>
      <w:r>
        <w:rPr>
          <w:rFonts w:ascii="Arial" w:cs="Arial" w:eastAsia="Arial" w:hAnsi="Arial"/>
          <w:color w:val="1A1A2E"/>
          <w:sz w:val="19"/>
          <w:szCs w:val="19"/>
        </w:rPr>
        <w:t xml:space="preserve">Reduced app boot-up time by 90% — directly improving experience for 200+ executive and business owner users</w:t>
      </w:r>
    </w:p>
    <w:p>
      <w:pPr>
        <w:pStyle w:val="ListParagraph"/>
        <w:numPr>
          <w:ilvl w:val="0"/>
          <w:numId w:val="2"/>
        </w:numPr>
        <w:spacing w:after="55"/>
      </w:pPr>
      <w:r>
        <w:rPr>
          <w:rFonts w:ascii="Arial" w:cs="Arial" w:eastAsia="Arial" w:hAnsi="Arial"/>
          <w:color w:val="1A1A2E"/>
          <w:sz w:val="19"/>
          <w:szCs w:val="19"/>
        </w:rPr>
        <w:t xml:space="preserve">Optimised complex SQL queries improving data retrieval performance by 25%</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90% boot-up improvement is one of the strongest individual performance metrics on the CV — always include this</w:t>
      </w:r>
    </w:p>
    <w:p>
      <w:pPr>
        <w:pStyle w:val="Heading3"/>
      </w:pPr>
      <w:r>
        <w:t xml:space="preserve">4. Code Quality &amp; Testing</w:t>
      </w:r>
    </w:p>
    <w:p>
      <w:pPr>
        <w:pStyle w:val="ListParagraph"/>
        <w:numPr>
          <w:ilvl w:val="0"/>
          <w:numId w:val="2"/>
        </w:numPr>
        <w:spacing w:after="55"/>
      </w:pPr>
      <w:r>
        <w:rPr>
          <w:rFonts w:ascii="Arial" w:cs="Arial" w:eastAsia="Arial" w:hAnsi="Arial"/>
          <w:color w:val="1A1A2E"/>
          <w:sz w:val="19"/>
          <w:szCs w:val="19"/>
        </w:rPr>
        <w:t xml:space="preserve">Led unit testing efforts for Angular using Jasmine and Karma, achieving 80–90% code coverage</w:t>
      </w:r>
    </w:p>
    <w:p>
      <w:pPr>
        <w:pStyle w:val="ListParagraph"/>
        <w:numPr>
          <w:ilvl w:val="0"/>
          <w:numId w:val="2"/>
        </w:numPr>
        <w:spacing w:after="55"/>
      </w:pPr>
      <w:r>
        <w:rPr>
          <w:rFonts w:ascii="Arial" w:cs="Arial" w:eastAsia="Arial" w:hAnsi="Arial"/>
          <w:color w:val="1A1A2E"/>
          <w:sz w:val="19"/>
          <w:szCs w:val="19"/>
        </w:rPr>
        <w:t xml:space="preserve">Used NUnit for .NET Core backend testing</w:t>
      </w:r>
    </w:p>
    <w:p>
      <w:pPr>
        <w:pStyle w:val="ListParagraph"/>
        <w:numPr>
          <w:ilvl w:val="0"/>
          <w:numId w:val="2"/>
        </w:numPr>
        <w:spacing w:after="55"/>
      </w:pPr>
      <w:r>
        <w:rPr>
          <w:rFonts w:ascii="Arial" w:cs="Arial" w:eastAsia="Arial" w:hAnsi="Arial"/>
          <w:color w:val="1A1A2E"/>
          <w:sz w:val="19"/>
          <w:szCs w:val="19"/>
        </w:rPr>
        <w:t xml:space="preserve">Refactored legacy codebase — broke down large functions, modularised code, established coding standards</w:t>
      </w:r>
    </w:p>
    <w:p>
      <w:pPr>
        <w:pStyle w:val="ListParagraph"/>
        <w:numPr>
          <w:ilvl w:val="0"/>
          <w:numId w:val="2"/>
        </w:numPr>
        <w:spacing w:after="55"/>
      </w:pPr>
      <w:r>
        <w:rPr>
          <w:rFonts w:ascii="Arial" w:cs="Arial" w:eastAsia="Arial" w:hAnsi="Arial"/>
          <w:color w:val="1A1A2E"/>
          <w:sz w:val="19"/>
          <w:szCs w:val="19"/>
        </w:rPr>
        <w:t xml:space="preserve">Reduced technical debt by 30% through systematic refactoring</w:t>
      </w:r>
    </w:p>
    <w:p>
      <w:pPr>
        <w:pStyle w:val="ListParagraph"/>
        <w:numPr>
          <w:ilvl w:val="0"/>
          <w:numId w:val="2"/>
        </w:numPr>
        <w:spacing w:after="55"/>
      </w:pPr>
      <w:r>
        <w:rPr>
          <w:rFonts w:ascii="Arial" w:cs="Arial" w:eastAsia="Arial" w:hAnsi="Arial"/>
          <w:color w:val="1A1A2E"/>
          <w:sz w:val="19"/>
          <w:szCs w:val="19"/>
        </w:rPr>
        <w:t xml:space="preserve">Conducted regular code reviews to maintain quality and promote knowledge sharing</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80–90% test coverage is above industry average — worth highlighting for roles that value engineering quality</w:t>
      </w:r>
    </w:p>
    <w:p>
      <w:pPr>
        <w:pStyle w:val="Heading3"/>
      </w:pPr>
      <w:r>
        <w:t xml:space="preserve">5. Agile Delivery &amp; Client Communication</w:t>
      </w:r>
    </w:p>
    <w:p>
      <w:pPr>
        <w:pStyle w:val="ListParagraph"/>
        <w:numPr>
          <w:ilvl w:val="0"/>
          <w:numId w:val="2"/>
        </w:numPr>
        <w:spacing w:after="55"/>
      </w:pPr>
      <w:r>
        <w:rPr>
          <w:rFonts w:ascii="Arial" w:cs="Arial" w:eastAsia="Arial" w:hAnsi="Arial"/>
          <w:color w:val="1A1A2E"/>
          <w:sz w:val="19"/>
          <w:szCs w:val="19"/>
        </w:rPr>
        <w:t xml:space="preserve">Participated in daily stand-up meetings, sprint planning, and retrospectives</w:t>
      </w:r>
    </w:p>
    <w:p>
      <w:pPr>
        <w:pStyle w:val="ListParagraph"/>
        <w:numPr>
          <w:ilvl w:val="0"/>
          <w:numId w:val="2"/>
        </w:numPr>
        <w:spacing w:after="55"/>
      </w:pPr>
      <w:r>
        <w:rPr>
          <w:rFonts w:ascii="Arial" w:cs="Arial" w:eastAsia="Arial" w:hAnsi="Arial"/>
          <w:color w:val="1A1A2E"/>
          <w:sz w:val="19"/>
          <w:szCs w:val="19"/>
        </w:rPr>
        <w:t xml:space="preserve">Used Jira and Trello for task tracking and sprint management</w:t>
      </w:r>
    </w:p>
    <w:p>
      <w:pPr>
        <w:pStyle w:val="ListParagraph"/>
        <w:numPr>
          <w:ilvl w:val="0"/>
          <w:numId w:val="2"/>
        </w:numPr>
        <w:spacing w:after="55"/>
      </w:pPr>
      <w:r>
        <w:rPr>
          <w:rFonts w:ascii="Arial" w:cs="Arial" w:eastAsia="Arial" w:hAnsi="Arial"/>
          <w:color w:val="1A1A2E"/>
          <w:sz w:val="19"/>
          <w:szCs w:val="19"/>
        </w:rPr>
        <w:t xml:space="preserve">Participated in weekly status updates, sprint reviews, and requirement gathering sessions with the Microsoft client</w:t>
      </w:r>
    </w:p>
    <w:p>
      <w:pPr>
        <w:pStyle w:val="ListParagraph"/>
        <w:numPr>
          <w:ilvl w:val="0"/>
          <w:numId w:val="2"/>
        </w:numPr>
        <w:spacing w:after="55"/>
      </w:pPr>
      <w:r>
        <w:rPr>
          <w:rFonts w:ascii="Arial" w:cs="Arial" w:eastAsia="Arial" w:hAnsi="Arial"/>
          <w:color w:val="1A1A2E"/>
          <w:sz w:val="19"/>
          <w:szCs w:val="19"/>
        </w:rPr>
        <w:t xml:space="preserve">Collected and incorporated client feedback iteratively — conducted feature demonstrations and presentations</w:t>
      </w:r>
    </w:p>
    <w:p>
      <w:pPr>
        <w:pStyle w:val="ListParagraph"/>
        <w:numPr>
          <w:ilvl w:val="0"/>
          <w:numId w:val="2"/>
        </w:numPr>
        <w:spacing w:after="55"/>
      </w:pPr>
      <w:r>
        <w:rPr>
          <w:rFonts w:ascii="Arial" w:cs="Arial" w:eastAsia="Arial" w:hAnsi="Arial"/>
          <w:color w:val="1A1A2E"/>
          <w:sz w:val="19"/>
          <w:szCs w:val="19"/>
        </w:rPr>
        <w:t xml:space="preserve">Conducted knowledge transfer (KT) sessions covering project overview, environment setup, codebase walkthroughs, and best practices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Client-facing involvement as a junior developer shows maturity and communication skills beyond typical entry-level</w:t>
      </w:r>
    </w:p>
    <w:p>
      <w:pPr>
        <w:spacing w:after="60"/>
      </w:pPr>
    </w:p>
    <w:p>
      <w:pPr>
        <w:pStyle w:val="Heading2"/>
      </w:pPr>
      <w:r>
        <w:t xml:space="preserve">Quantified Impact — All Metrics</w:t>
      </w:r>
    </w:p>
    <w:p>
      <w:pPr>
        <w:pStyle w:val="ListParagraph"/>
        <w:numPr>
          <w:ilvl w:val="0"/>
          <w:numId w:val="2"/>
        </w:numPr>
        <w:spacing w:after="55"/>
      </w:pPr>
      <w:r>
        <w:rPr>
          <w:rFonts w:ascii="Arial" w:cs="Arial" w:eastAsia="Arial" w:hAnsi="Arial"/>
          <w:color w:val="1A1A2E"/>
          <w:sz w:val="19"/>
          <w:szCs w:val="19"/>
        </w:rPr>
        <w:t xml:space="preserve">30% increase in Power BI report usage by the client's team post-platform delivery</w:t>
      </w:r>
    </w:p>
    <w:p>
      <w:pPr>
        <w:pStyle w:val="ListParagraph"/>
        <w:numPr>
          <w:ilvl w:val="0"/>
          <w:numId w:val="2"/>
        </w:numPr>
        <w:spacing w:after="55"/>
      </w:pPr>
      <w:r>
        <w:rPr>
          <w:rFonts w:ascii="Arial" w:cs="Arial" w:eastAsia="Arial" w:hAnsi="Arial"/>
          <w:color w:val="1A1A2E"/>
          <w:sz w:val="19"/>
          <w:szCs w:val="19"/>
        </w:rPr>
        <w:t xml:space="preserve">90% reduction in app boot-up time through API call consolidation</w:t>
      </w:r>
    </w:p>
    <w:p>
      <w:pPr>
        <w:pStyle w:val="ListParagraph"/>
        <w:numPr>
          <w:ilvl w:val="0"/>
          <w:numId w:val="2"/>
        </w:numPr>
        <w:spacing w:after="55"/>
      </w:pPr>
      <w:r>
        <w:rPr>
          <w:rFonts w:ascii="Arial" w:cs="Arial" w:eastAsia="Arial" w:hAnsi="Arial"/>
          <w:color w:val="1A1A2E"/>
          <w:sz w:val="19"/>
          <w:szCs w:val="19"/>
        </w:rPr>
        <w:t xml:space="preserve">25% improvement in SQL query performance</w:t>
      </w:r>
    </w:p>
    <w:p>
      <w:pPr>
        <w:pStyle w:val="ListParagraph"/>
        <w:numPr>
          <w:ilvl w:val="0"/>
          <w:numId w:val="2"/>
        </w:numPr>
        <w:spacing w:after="55"/>
      </w:pPr>
      <w:r>
        <w:rPr>
          <w:rFonts w:ascii="Arial" w:cs="Arial" w:eastAsia="Arial" w:hAnsi="Arial"/>
          <w:color w:val="1A1A2E"/>
          <w:sz w:val="19"/>
          <w:szCs w:val="19"/>
        </w:rPr>
        <w:t xml:space="preserve">25% reduction in report search time through advanced search and filtering</w:t>
      </w:r>
    </w:p>
    <w:p>
      <w:pPr>
        <w:pStyle w:val="ListParagraph"/>
        <w:numPr>
          <w:ilvl w:val="0"/>
          <w:numId w:val="2"/>
        </w:numPr>
        <w:spacing w:after="55"/>
      </w:pPr>
      <w:r>
        <w:rPr>
          <w:rFonts w:ascii="Arial" w:cs="Arial" w:eastAsia="Arial" w:hAnsi="Arial"/>
          <w:color w:val="1A1A2E"/>
          <w:sz w:val="19"/>
          <w:szCs w:val="19"/>
        </w:rPr>
        <w:t xml:space="preserve">80–90% unit test coverage achieved</w:t>
      </w:r>
    </w:p>
    <w:p>
      <w:pPr>
        <w:pStyle w:val="ListParagraph"/>
        <w:numPr>
          <w:ilvl w:val="0"/>
          <w:numId w:val="2"/>
        </w:numPr>
        <w:spacing w:after="55"/>
      </w:pPr>
      <w:r>
        <w:rPr>
          <w:rFonts w:ascii="Arial" w:cs="Arial" w:eastAsia="Arial" w:hAnsi="Arial"/>
          <w:color w:val="1A1A2E"/>
          <w:sz w:val="19"/>
          <w:szCs w:val="19"/>
        </w:rPr>
        <w:t xml:space="preserve">30% reduction in technical debt through modular refactoring</w:t>
      </w:r>
    </w:p>
    <w:p>
      <w:pPr>
        <w:pStyle w:val="ListParagraph"/>
        <w:numPr>
          <w:ilvl w:val="0"/>
          <w:numId w:val="2"/>
        </w:numPr>
        <w:spacing w:after="55"/>
      </w:pPr>
      <w:r>
        <w:rPr>
          <w:rFonts w:ascii="Arial" w:cs="Arial" w:eastAsia="Arial" w:hAnsi="Arial"/>
          <w:color w:val="1A1A2E"/>
          <w:sz w:val="19"/>
          <w:szCs w:val="19"/>
        </w:rPr>
        <w:t xml:space="preserve">200+ stakeholders (high-level managers and business owners) using the platform</w:t>
      </w:r>
    </w:p>
    <w:p>
      <w:pPr>
        <w:pStyle w:val="ListParagraph"/>
        <w:numPr>
          <w:ilvl w:val="0"/>
          <w:numId w:val="2"/>
        </w:numPr>
        <w:spacing w:after="55"/>
      </w:pPr>
      <w:r>
        <w:rPr>
          <w:rFonts w:ascii="Arial" w:cs="Arial" w:eastAsia="Arial" w:hAnsi="Arial"/>
          <w:color w:val="1A1A2E"/>
          <w:sz w:val="19"/>
          <w:szCs w:val="19"/>
        </w:rPr>
        <w:t xml:space="preserve">Thousands of Power BI reports centralised and made searchable</w:t>
      </w:r>
    </w:p>
    <w:p>
      <w:pPr>
        <w:pStyle w:val="ListParagraph"/>
        <w:numPr>
          <w:ilvl w:val="0"/>
          <w:numId w:val="2"/>
        </w:numPr>
        <w:spacing w:after="55"/>
      </w:pPr>
      <w:r>
        <w:rPr>
          <w:rFonts w:ascii="Arial" w:cs="Arial" w:eastAsia="Arial" w:hAnsi="Arial"/>
          <w:color w:val="1A1A2E"/>
          <w:sz w:val="19"/>
          <w:szCs w:val="19"/>
        </w:rPr>
        <w:t xml:space="preserve">25% productivity improvement through segregated report management</w:t>
      </w:r>
    </w:p>
    <w:p>
      <w:pPr>
        <w:spacing w:after="60"/>
      </w:pPr>
    </w:p>
    <w:p>
      <w:pPr>
        <w:pStyle w:val="Heading2"/>
      </w:pPr>
      <w:r>
        <w:t xml:space="preserve">Technologies Used</w:t>
      </w:r>
    </w:p>
    <w:p>
      <w:pPr>
        <w:spacing w:after="60"/>
      </w:pPr>
      <w:r>
        <w:rPr>
          <w:rFonts w:ascii="Arial" w:cs="Arial" w:eastAsia="Arial" w:hAnsi="Arial"/>
          <w:b/>
          <w:bCs/>
          <w:color w:val="1A1A2E"/>
          <w:sz w:val="19"/>
          <w:szCs w:val="19"/>
        </w:rPr>
        <w:t xml:space="preserve">Languages: </w:t>
      </w:r>
      <w:r>
        <w:rPr>
          <w:rFonts w:ascii="Arial" w:cs="Arial" w:eastAsia="Arial" w:hAnsi="Arial"/>
          <w:color w:val="555555"/>
          <w:sz w:val="19"/>
          <w:szCs w:val="19"/>
        </w:rPr>
        <w:t xml:space="preserve">TypeScript, JavaScript, C#, SQL</w:t>
      </w:r>
    </w:p>
    <w:p>
      <w:pPr>
        <w:spacing w:after="60"/>
      </w:pPr>
      <w:r>
        <w:rPr>
          <w:rFonts w:ascii="Arial" w:cs="Arial" w:eastAsia="Arial" w:hAnsi="Arial"/>
          <w:b/>
          <w:bCs/>
          <w:color w:val="1A1A2E"/>
          <w:sz w:val="19"/>
          <w:szCs w:val="19"/>
        </w:rPr>
        <w:t xml:space="preserve">Frameworks: </w:t>
      </w:r>
      <w:r>
        <w:rPr>
          <w:rFonts w:ascii="Arial" w:cs="Arial" w:eastAsia="Arial" w:hAnsi="Arial"/>
          <w:color w:val="555555"/>
          <w:sz w:val="19"/>
          <w:szCs w:val="19"/>
        </w:rPr>
        <w:t xml:space="preserve">.NET Core / ASP.NET Core, Angular, NgRx, Entity Framework</w:t>
      </w:r>
    </w:p>
    <w:p>
      <w:pPr>
        <w:spacing w:after="60"/>
      </w:pPr>
      <w:r>
        <w:rPr>
          <w:rFonts w:ascii="Arial" w:cs="Arial" w:eastAsia="Arial" w:hAnsi="Arial"/>
          <w:b/>
          <w:bCs/>
          <w:color w:val="1A1A2E"/>
          <w:sz w:val="19"/>
          <w:szCs w:val="19"/>
        </w:rPr>
        <w:t xml:space="preserve">Database: </w:t>
      </w:r>
      <w:r>
        <w:rPr>
          <w:rFonts w:ascii="Arial" w:cs="Arial" w:eastAsia="Arial" w:hAnsi="Arial"/>
          <w:color w:val="555555"/>
          <w:sz w:val="19"/>
          <w:szCs w:val="19"/>
        </w:rPr>
        <w:t xml:space="preserve">SQL Server</w:t>
      </w:r>
    </w:p>
    <w:p>
      <w:pPr>
        <w:spacing w:after="60"/>
      </w:pPr>
      <w:r>
        <w:rPr>
          <w:rFonts w:ascii="Arial" w:cs="Arial" w:eastAsia="Arial" w:hAnsi="Arial"/>
          <w:b/>
          <w:bCs/>
          <w:color w:val="1A1A2E"/>
          <w:sz w:val="19"/>
          <w:szCs w:val="19"/>
        </w:rPr>
        <w:t xml:space="preserve">Testing: </w:t>
      </w:r>
      <w:r>
        <w:rPr>
          <w:rFonts w:ascii="Arial" w:cs="Arial" w:eastAsia="Arial" w:hAnsi="Arial"/>
          <w:color w:val="555555"/>
          <w:sz w:val="19"/>
          <w:szCs w:val="19"/>
        </w:rPr>
        <w:t xml:space="preserve">Jasmine, Karma (Angular), NUnit (.NET Core)</w:t>
      </w:r>
    </w:p>
    <w:p>
      <w:pPr>
        <w:spacing w:after="60"/>
      </w:pPr>
      <w:r>
        <w:rPr>
          <w:rFonts w:ascii="Arial" w:cs="Arial" w:eastAsia="Arial" w:hAnsi="Arial"/>
          <w:b/>
          <w:bCs/>
          <w:color w:val="1A1A2E"/>
          <w:sz w:val="19"/>
          <w:szCs w:val="19"/>
        </w:rPr>
        <w:t xml:space="preserve">Cloud &amp; DevOps: </w:t>
      </w:r>
      <w:r>
        <w:rPr>
          <w:rFonts w:ascii="Arial" w:cs="Arial" w:eastAsia="Arial" w:hAnsi="Arial"/>
          <w:color w:val="555555"/>
          <w:sz w:val="19"/>
          <w:szCs w:val="19"/>
        </w:rPr>
        <w:t xml:space="preserve">Azure, Git, Azure DevOps</w:t>
      </w:r>
    </w:p>
    <w:p>
      <w:pPr>
        <w:spacing w:after="60"/>
      </w:pPr>
      <w:r>
        <w:rPr>
          <w:rFonts w:ascii="Arial" w:cs="Arial" w:eastAsia="Arial" w:hAnsi="Arial"/>
          <w:b/>
          <w:bCs/>
          <w:color w:val="1A1A2E"/>
          <w:sz w:val="19"/>
          <w:szCs w:val="19"/>
        </w:rPr>
        <w:t xml:space="preserve">Reporting: </w:t>
      </w:r>
      <w:r>
        <w:rPr>
          <w:rFonts w:ascii="Arial" w:cs="Arial" w:eastAsia="Arial" w:hAnsi="Arial"/>
          <w:color w:val="555555"/>
          <w:sz w:val="19"/>
          <w:szCs w:val="19"/>
        </w:rPr>
        <w:t xml:space="preserve">Power BI integration</w:t>
      </w:r>
    </w:p>
    <w:p>
      <w:pPr>
        <w:spacing w:after="60"/>
      </w:pPr>
      <w:r>
        <w:rPr>
          <w:rFonts w:ascii="Arial" w:cs="Arial" w:eastAsia="Arial" w:hAnsi="Arial"/>
          <w:b/>
          <w:bCs/>
          <w:color w:val="1A1A2E"/>
          <w:sz w:val="19"/>
          <w:szCs w:val="19"/>
        </w:rPr>
        <w:t xml:space="preserve">Project Management: </w:t>
      </w:r>
      <w:r>
        <w:rPr>
          <w:rFonts w:ascii="Arial" w:cs="Arial" w:eastAsia="Arial" w:hAnsi="Arial"/>
          <w:color w:val="555555"/>
          <w:sz w:val="19"/>
          <w:szCs w:val="19"/>
        </w:rPr>
        <w:t xml:space="preserve">Jira, Trello, Agile/Scrum</w:t>
      </w:r>
    </w:p>
    <w:p>
      <w:pPr>
        <w:spacing w:after="60"/>
      </w:pPr>
    </w:p>
    <w:p>
      <w:pPr>
        <w:pStyle w:val="Heading2"/>
      </w:pPr>
      <w:r>
        <w:t xml:space="preserve">CV Tailoring Guide — What to Emphasise Per Role</w:t>
      </w:r>
    </w:p>
    <w:p>
      <w:pPr>
        <w:spacing w:after="60"/>
      </w:pPr>
    </w:p>
    <w:p>
      <w:pPr>
        <w:pStyle w:val="Heading3"/>
      </w:pPr>
      <w:r>
        <w:t xml:space="preserve">Full Stack Developer</w:t>
      </w:r>
    </w:p>
    <w:p>
      <w:pPr>
        <w:pStyle w:val="ListParagraph"/>
        <w:numPr>
          <w:ilvl w:val="0"/>
          <w:numId w:val="2"/>
        </w:numPr>
        <w:spacing w:after="55"/>
      </w:pPr>
      <w:r>
        <w:rPr>
          <w:rFonts w:ascii="Arial" w:cs="Arial" w:eastAsia="Arial" w:hAnsi="Arial"/>
          <w:color w:val="1A1A2E"/>
          <w:sz w:val="19"/>
          <w:szCs w:val="19"/>
        </w:rPr>
        <w:t xml:space="preserve">Lead with search &amp; filtering feature — it's a product story, not just a technical task</w:t>
      </w:r>
    </w:p>
    <w:p>
      <w:pPr>
        <w:pStyle w:val="ListParagraph"/>
        <w:numPr>
          <w:ilvl w:val="0"/>
          <w:numId w:val="2"/>
        </w:numPr>
        <w:spacing w:after="55"/>
      </w:pPr>
      <w:r>
        <w:rPr>
          <w:rFonts w:ascii="Arial" w:cs="Arial" w:eastAsia="Arial" w:hAnsi="Arial"/>
          <w:color w:val="1A1A2E"/>
          <w:sz w:val="19"/>
          <w:szCs w:val="19"/>
        </w:rPr>
        <w:t xml:space="preserve">Include NgRx state management — shows Angular depth</w:t>
      </w:r>
    </w:p>
    <w:p>
      <w:pPr>
        <w:pStyle w:val="ListParagraph"/>
        <w:numPr>
          <w:ilvl w:val="0"/>
          <w:numId w:val="2"/>
        </w:numPr>
        <w:spacing w:after="55"/>
      </w:pPr>
      <w:r>
        <w:rPr>
          <w:rFonts w:ascii="Arial" w:cs="Arial" w:eastAsia="Arial" w:hAnsi="Arial"/>
          <w:color w:val="1A1A2E"/>
          <w:sz w:val="19"/>
          <w:szCs w:val="19"/>
        </w:rPr>
        <w:t xml:space="preserve">Include 90% boot-up improvement — strong full stack performance signal</w:t>
      </w:r>
    </w:p>
    <w:p>
      <w:pPr>
        <w:pStyle w:val="ListParagraph"/>
        <w:numPr>
          <w:ilvl w:val="0"/>
          <w:numId w:val="2"/>
        </w:numPr>
        <w:spacing w:after="55"/>
      </w:pPr>
      <w:r>
        <w:rPr>
          <w:rFonts w:ascii="Arial" w:cs="Arial" w:eastAsia="Arial" w:hAnsi="Arial"/>
          <w:color w:val="1A1A2E"/>
          <w:sz w:val="19"/>
          <w:szCs w:val="19"/>
        </w:rPr>
        <w:t xml:space="preserve">Mention client-facing involvement — shows lead potential</w:t>
      </w:r>
    </w:p>
    <w:p>
      <w:pPr>
        <w:pStyle w:val="Heading3"/>
      </w:pPr>
      <w:r>
        <w:t xml:space="preserve">Backend Engineer</w:t>
      </w:r>
    </w:p>
    <w:p>
      <w:pPr>
        <w:pStyle w:val="ListParagraph"/>
        <w:numPr>
          <w:ilvl w:val="0"/>
          <w:numId w:val="2"/>
        </w:numPr>
        <w:spacing w:after="55"/>
      </w:pPr>
      <w:r>
        <w:rPr>
          <w:rFonts w:ascii="Arial" w:cs="Arial" w:eastAsia="Arial" w:hAnsi="Arial"/>
          <w:color w:val="1A1A2E"/>
          <w:sz w:val="19"/>
          <w:szCs w:val="19"/>
        </w:rPr>
        <w:t xml:space="preserve">Lead with API consolidation and 90% boot-up improvement</w:t>
      </w:r>
    </w:p>
    <w:p>
      <w:pPr>
        <w:pStyle w:val="ListParagraph"/>
        <w:numPr>
          <w:ilvl w:val="0"/>
          <w:numId w:val="2"/>
        </w:numPr>
        <w:spacing w:after="55"/>
      </w:pPr>
      <w:r>
        <w:rPr>
          <w:rFonts w:ascii="Arial" w:cs="Arial" w:eastAsia="Arial" w:hAnsi="Arial"/>
          <w:color w:val="1A1A2E"/>
          <w:sz w:val="19"/>
          <w:szCs w:val="19"/>
        </w:rPr>
        <w:t xml:space="preserve">Emphasise SQL optimisation (25%) and .NET Core API development</w:t>
      </w:r>
    </w:p>
    <w:p>
      <w:pPr>
        <w:pStyle w:val="ListParagraph"/>
        <w:numPr>
          <w:ilvl w:val="0"/>
          <w:numId w:val="2"/>
        </w:numPr>
        <w:spacing w:after="55"/>
      </w:pPr>
      <w:r>
        <w:rPr>
          <w:rFonts w:ascii="Arial" w:cs="Arial" w:eastAsia="Arial" w:hAnsi="Arial"/>
          <w:color w:val="1A1A2E"/>
          <w:sz w:val="19"/>
          <w:szCs w:val="19"/>
        </w:rPr>
        <w:t xml:space="preserve">Include async/await pattern as a concurrency win</w:t>
      </w:r>
    </w:p>
    <w:p>
      <w:pPr>
        <w:pStyle w:val="ListParagraph"/>
        <w:numPr>
          <w:ilvl w:val="0"/>
          <w:numId w:val="2"/>
        </w:numPr>
        <w:spacing w:after="55"/>
      </w:pPr>
      <w:r>
        <w:rPr>
          <w:rFonts w:ascii="Arial" w:cs="Arial" w:eastAsia="Arial" w:hAnsi="Arial"/>
          <w:color w:val="1A1A2E"/>
          <w:sz w:val="19"/>
          <w:szCs w:val="19"/>
        </w:rPr>
        <w:t xml:space="preserve">Mention NUnit testing and code coverage</w:t>
      </w:r>
    </w:p>
    <w:p>
      <w:pPr>
        <w:pStyle w:val="Heading3"/>
      </w:pPr>
      <w:r>
        <w:t xml:space="preserve">AI/ML or Data Engineer</w:t>
      </w:r>
    </w:p>
    <w:p>
      <w:pPr>
        <w:pStyle w:val="ListParagraph"/>
        <w:numPr>
          <w:ilvl w:val="0"/>
          <w:numId w:val="2"/>
        </w:numPr>
        <w:spacing w:after="55"/>
      </w:pPr>
      <w:r>
        <w:rPr>
          <w:rFonts w:ascii="Arial" w:cs="Arial" w:eastAsia="Arial" w:hAnsi="Arial"/>
          <w:color w:val="1A1A2E"/>
          <w:sz w:val="19"/>
          <w:szCs w:val="19"/>
        </w:rPr>
        <w:t xml:space="preserve">Lead with the data problem context — thousands of reports, discoverability challenge</w:t>
      </w:r>
    </w:p>
    <w:p>
      <w:pPr>
        <w:pStyle w:val="ListParagraph"/>
        <w:numPr>
          <w:ilvl w:val="0"/>
          <w:numId w:val="2"/>
        </w:numPr>
        <w:spacing w:after="55"/>
      </w:pPr>
      <w:r>
        <w:rPr>
          <w:rFonts w:ascii="Arial" w:cs="Arial" w:eastAsia="Arial" w:hAnsi="Arial"/>
          <w:color w:val="1A1A2E"/>
          <w:sz w:val="19"/>
          <w:szCs w:val="19"/>
        </w:rPr>
        <w:t xml:space="preserve">Emphasise SQL optimisation and data retrieval performance</w:t>
      </w:r>
    </w:p>
    <w:p>
      <w:pPr>
        <w:pStyle w:val="ListParagraph"/>
        <w:numPr>
          <w:ilvl w:val="0"/>
          <w:numId w:val="2"/>
        </w:numPr>
        <w:spacing w:after="55"/>
      </w:pPr>
      <w:r>
        <w:rPr>
          <w:rFonts w:ascii="Arial" w:cs="Arial" w:eastAsia="Arial" w:hAnsi="Arial"/>
          <w:color w:val="1A1A2E"/>
          <w:sz w:val="19"/>
          <w:szCs w:val="19"/>
        </w:rPr>
        <w:t xml:space="preserve">Mention Power BI integration as data platform experience</w:t>
      </w:r>
    </w:p>
    <w:p>
      <w:pPr>
        <w:pStyle w:val="ListParagraph"/>
        <w:numPr>
          <w:ilvl w:val="0"/>
          <w:numId w:val="2"/>
        </w:numPr>
        <w:spacing w:after="55"/>
      </w:pPr>
      <w:r>
        <w:rPr>
          <w:rFonts w:ascii="Arial" w:cs="Arial" w:eastAsia="Arial" w:hAnsi="Arial"/>
          <w:color w:val="1A1A2E"/>
          <w:sz w:val="19"/>
          <w:szCs w:val="19"/>
        </w:rPr>
        <w:t xml:space="preserve">NgRx state management shows understanding of data flow</w:t>
      </w:r>
    </w:p>
    <w:p>
      <w:pPr>
        <w:pStyle w:val="Heading3"/>
      </w:pPr>
      <w:r>
        <w:t xml:space="preserve">Interview Preparation</w:t>
      </w:r>
    </w:p>
    <w:p>
      <w:pPr>
        <w:pStyle w:val="ListParagraph"/>
        <w:numPr>
          <w:ilvl w:val="0"/>
          <w:numId w:val="2"/>
        </w:numPr>
        <w:spacing w:after="55"/>
      </w:pPr>
      <w:r>
        <w:rPr>
          <w:rFonts w:ascii="Arial" w:cs="Arial" w:eastAsia="Arial" w:hAnsi="Arial"/>
          <w:color w:val="1A1A2E"/>
          <w:sz w:val="19"/>
          <w:szCs w:val="19"/>
        </w:rPr>
        <w:t xml:space="preserve">Be ready to explain the report sprawl problem in your own words — it's real and relatable</w:t>
      </w:r>
    </w:p>
    <w:p>
      <w:pPr>
        <w:pStyle w:val="ListParagraph"/>
        <w:numPr>
          <w:ilvl w:val="0"/>
          <w:numId w:val="2"/>
        </w:numPr>
        <w:spacing w:after="55"/>
      </w:pPr>
      <w:r>
        <w:rPr>
          <w:rFonts w:ascii="Arial" w:cs="Arial" w:eastAsia="Arial" w:hAnsi="Arial"/>
          <w:color w:val="1A1A2E"/>
          <w:sz w:val="19"/>
          <w:szCs w:val="19"/>
        </w:rPr>
        <w:t xml:space="preserve">When asked about impact: 200+ stakeholders, thousands of reports centralised, 30% usage increase</w:t>
      </w:r>
    </w:p>
    <w:p>
      <w:pPr>
        <w:pStyle w:val="ListParagraph"/>
        <w:numPr>
          <w:ilvl w:val="0"/>
          <w:numId w:val="2"/>
        </w:numPr>
        <w:spacing w:after="55"/>
      </w:pPr>
      <w:r>
        <w:rPr>
          <w:rFonts w:ascii="Arial" w:cs="Arial" w:eastAsia="Arial" w:hAnsi="Arial"/>
          <w:color w:val="1A1A2E"/>
          <w:sz w:val="19"/>
          <w:szCs w:val="19"/>
        </w:rPr>
        <w:t xml:space="preserve">When asked about your role: honest junior framing — 'I was a junior developer focused on feature delivery and testing, but I was involved in client requirement sessions and had direct input on the search feature'</w:t>
      </w:r>
    </w:p>
    <w:p>
      <w:pPr>
        <w:pStyle w:val="ListParagraph"/>
        <w:numPr>
          <w:ilvl w:val="0"/>
          <w:numId w:val="2"/>
        </w:numPr>
        <w:spacing w:after="55"/>
      </w:pPr>
      <w:r>
        <w:rPr>
          <w:rFonts w:ascii="Arial" w:cs="Arial" w:eastAsia="Arial" w:hAnsi="Arial"/>
          <w:color w:val="1A1A2E"/>
          <w:sz w:val="19"/>
          <w:szCs w:val="19"/>
        </w:rPr>
        <w:t xml:space="preserve">When asked about the hardest technical challenge: the API consolidation — 10+ calls causing slow load, identified the root cause, consolidated to async, 90% improvement</w:t>
      </w:r>
    </w:p>
    <w:p>
      <w:pPr>
        <w:spacing w:after="60"/>
      </w:pPr>
    </w:p>
    <w:p>
      <w:pPr>
        <w:pBdr>
          <w:bottom w:val="single" w:color="1F6FEB" w:sz="6" w:space="1"/>
        </w:pBdr>
        <w:spacing w:after="40" w:before="40"/>
      </w:pPr>
    </w:p>
    <w:p>
      <w:pPr>
        <w:spacing w:after="80"/>
      </w:pPr>
      <w:r>
        <w:rPr>
          <w:rFonts w:ascii="Arial" w:cs="Arial" w:eastAsia="Arial" w:hAnsi="Arial"/>
          <w:b w:val="false"/>
          <w:bCs w:val="false"/>
          <w:i/>
          <w:iCs/>
          <w:color w:val="888888"/>
          <w:sz w:val="19"/>
          <w:szCs w:val="19"/>
        </w:rPr>
        <w:t xml:space="preserve">Last updated: April 2026  |  Reference document for Bhimeswara Katriki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0"/>
      <w:outlineLvl w:val="0"/>
    </w:pPr>
    <w:rPr>
      <w:rFonts w:ascii="Arial" w:cs="Arial" w:eastAsia="Arial" w:hAnsi="Arial"/>
      <w:b/>
      <w:bCs/>
      <w:color w:val="1A1A2E"/>
      <w:sz w:val="38"/>
      <w:szCs w:val="38"/>
    </w:rPr>
  </w:style>
  <w:style w:type="paragraph" w:styleId="Heading2">
    <w:name w:val="Heading 2"/>
    <w:basedOn w:val="Normal"/>
    <w:next w:val="Normal"/>
    <w:pPr>
      <w:pBdr>
        <w:bottom w:val="single" w:color="1F6FEB" w:sz="4" w:space="2"/>
      </w:pBdr>
      <w:spacing w:after="100" w:before="300"/>
      <w:outlineLvl w:val="1"/>
    </w:pPr>
    <w:rPr>
      <w:rFonts w:ascii="Arial" w:cs="Arial" w:eastAsia="Arial" w:hAnsi="Arial"/>
      <w:b/>
      <w:bCs/>
      <w:color w:val="1F6FEB"/>
      <w:sz w:val="24"/>
      <w:szCs w:val="24"/>
    </w:rPr>
  </w:style>
  <w:style w:type="paragraph" w:styleId="Heading3">
    <w:name w:val="Heading 3"/>
    <w:basedOn w:val="Normal"/>
    <w:next w:val="Normal"/>
    <w:pPr>
      <w:spacing w:after="60" w:before="200"/>
      <w:outlineLvl w:val="2"/>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2026-04-21T14:36:00.305Z</dcterms:created>
  <dcterms:modified xsi:type="dcterms:W3CDTF">2026-04-21T14:36:00.306Z</dcterms:modified>
</cp:coreProperties>
</file>

<file path=docProps/custom.xml><?xml version="1.0" encoding="utf-8"?>
<Properties xmlns="http://schemas.openxmlformats.org/officeDocument/2006/custom-properties" xmlns:vt="http://schemas.openxmlformats.org/officeDocument/2006/docPropsVTypes"/>
</file>