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A8F"/>
          <w:sz w:val="72"/>
          <w:szCs w:val="72"/>
        </w:rPr>
        <w:t>РЕВИЗОР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8"/>
          <w:szCs w:val="28"/>
        </w:rPr>
        <w:t>Техническое задание на разработку веб-приложения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8"/>
          <w:szCs w:val="28"/>
        </w:rPr>
        <w:t>мониторинга доступности URL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88888"/>
          <w:sz w:val="22"/>
          <w:szCs w:val="22"/>
        </w:rPr>
        <w:t>Версия 1.0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888888"/>
          <w:sz w:val="22"/>
          <w:szCs w:val="22"/>
        </w:rPr>
        <w:t>Июнь 2026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pBdr>
          <w:bottom w:val="single" w:sz="4" w:space="1" w:color="D6E0F8"/>
        </w:pBdr>
        <w:spacing w:before="200" w:after="200"/>
        <w:rPr/>
      </w:pPr>
      <w:r>
        <w:rPr/>
      </w:r>
    </w:p>
    <w:p>
      <w:pPr>
        <w:pStyle w:val="Normal"/>
        <w:spacing w:before="4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1. Назначение системы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Ревизор — веб-приложение для массовой проверки доступности URL-адресов с детальной диагностикой причин отказа на каждом уровне стека TCP/IP. Система предназначена для операторов связи и сетевых инженеров, которым необходимо выявлять характер блокировок (DPI, DNS-фильтрация, TCP RST, таймауты) и отличать их от органических отказов инфраструктуры.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B5CC8"/>
              <w:left w:val="single" w:sz="24" w:space="0" w:color="3B5CC8"/>
              <w:bottom w:val="single" w:sz="2" w:space="0" w:color="3B5CC8"/>
              <w:right w:val="single" w:sz="2" w:space="0" w:color="D6E0F8"/>
            </w:tcBorders>
            <w:shd w:fill="D6E0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8F"/>
                <w:sz w:val="22"/>
                <w:szCs w:val="22"/>
              </w:rPr>
              <w:t xml:space="preserve">Ключевая идея: </w:t>
            </w:r>
            <w:r>
              <w:rPr>
                <w:rFonts w:eastAsia="Arial" w:cs="Arial"/>
                <w:sz w:val="22"/>
                <w:szCs w:val="22"/>
              </w:rPr>
              <w:t>Не просто «сайт недоступен», а точный диагноз: что именно упало, на каком уровне и что это означает с практической точки зрения.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2. Термины и сокращения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467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Тест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Именованный набор URL-адресов с ожидаемым поведением и настройками проверки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Прогон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Единичный запуск теста; порождает независимый отчёт с результатами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Воркер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Фоновый процесс, выполняющий HTTP/TCP-проверки URL из очереди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DPI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Deep Packet Inspection — система глубокой инспекции пакетов оператора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 resolve fail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Невозможность разрешить доменное имя в IP-адрес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connection fail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TCP-соединение отклонено (RST) или закрыто до установки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timeout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TCP-соединение не завершено за отведённое время без явного отказа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TLS error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Ошибка TLS-рукопожатия после установки TCP-сессии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error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Сервер ответил HTTP-кодом состояния (включая 4xx/5xx)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RPS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Requests Per Second — количество запросов в секунду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Мейнтейнер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Роль пользователя с правами редактирования тестов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Оператор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Роль пользователя с правами запуска и просмотра тестов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3. Роли и права доступа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Система реализует три роли с иерархической моделью прав. Каждая вышестоящая роль включает все права нижестоящих.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0"/>
        <w:gridCol w:w="1679"/>
        <w:gridCol w:w="1900"/>
        <w:gridCol w:w="1780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167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Оператор</w:t>
            </w:r>
          </w:p>
        </w:tc>
        <w:tc>
          <w:tcPr>
            <w:tcW w:w="190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Мейнтейнер</w:t>
            </w:r>
          </w:p>
        </w:tc>
        <w:tc>
          <w:tcPr>
            <w:tcW w:w="178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Администратор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Просмотр списка тестов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Запуск / остановка прогона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Просмотр прогресса и результатов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Изменение RPS при запуске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Создание и редактирование тестов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Удаление тестов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Импорт URL (bulk)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Назначение ролей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Просмотр журнала аудита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Системные настройки</w:t>
            </w:r>
          </w:p>
        </w:tc>
        <w:tc>
          <w:tcPr>
            <w:tcW w:w="1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4. Функциональные требования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4.1 Аутентификация и авторизация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Вход по логину и паролю. Пароль хранится в виде bcrypt-хеша (cost factor ≥ 12).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JWT-токены: access (15 мин) + refresh (7 дней). Refresh-токен хранится в HttpOnly Cookie.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Выход из системы инвалидирует refresh-токен на сервере (blocklist в Redis).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Сессия автоматически обновляется при активности пользователя.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Попытки входа с неверным паролем ограничены: 10 попыток / 10 мин / IP, затем временная блокировка.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Принудительная смена пароля администратором.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4.2 Управление пользователями (Admin)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CRUD пользователей: создание, просмотр, редактирование, деактивация (мягкое удаление).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Назначение и изменение роли.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Список пользователей с фильтрацией по роли и статусу.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Журнал аудита: все действия пользователей с временными метками, IP-адресом и результатом.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4.3 Управление тестами (Мейнтейнер+)</w:t>
      </w:r>
    </w:p>
    <w:p>
      <w:pPr>
        <w:pStyle w:val="Heading3"/>
        <w:spacing w:before="22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4.3.1 Создание теста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Поля: Название (обязательно), Описание (опционально), Теги (опционально).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Настройки по умолчанию: таймаут соединения, таймаут чтения, максимальный RPS, User-Agent, следование редиректам (on/off, макс. глубина).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Список URL: ввод вручную (по одному), вставка из буфера, импорт из файла (CSV, TXT — по одному URL на строку).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Для каждого URL — ожидаемое поведение: доступен (2xx/3xx), недоступен (любой сбой), конкретный HTTP-код.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Максимальный размер теста: 1 000 000 URL. Импорт происходит в фоне с индикацией прогресса.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4.3.2 Редактирование теста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Изменение мета-информации и настроек по умолчанию.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Добавление / удаление / замена URL-списка.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Версионирование настроек: каждый прогон фиксирует snapshot конфигурации теста на момент запуска.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8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4.3.3 Удаление теста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Мягкое удаление с подтверждением. Завершённые прогоны сохраняются.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Архивирование: тест можно скрыть из основного списка без удаления истории.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4.4 Запуск и управление прогонами (Оператор+)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Запуск прогона из карточки теста. Перед запуском — модальное окно с параметрами: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RPS — количество запросов в секунду (ограничен настройкой теста); оператор может уменьшить.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Таймаут соединения и чтения (переопределение на уровне прогона).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Комментарий к прогону (необязательно).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Остановка прогона — мгновенная с сохранением уже собранных результатов.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Пауза / возобновление прогона.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Одновременно может выполняться несколько прогонов (разных тестов).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4.5 Мониторинг прогресса в реальном времени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Страница прогона обновляется в реальном времени через WebSocket или SSE.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Отображаемые метрики: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Проверено / всего URL (прогресс-бар и числа).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Текущий RPS (фактический vs заданный).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Распределение результатов по типам (счётчики и мини-диаграмма).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Расчётное время завершения (ETA).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Последние N проверок в живом логе (с возможностью фильтрации).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4.6 Диагностика и классификация ошибок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Ядро системы — точная классификация причин недоступности. Каждая проверка проходит следующий конвейер: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1200"/>
        <w:gridCol w:w="2801"/>
        <w:gridCol w:w="295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Тип ошибки</w:t>
            </w:r>
          </w:p>
        </w:tc>
        <w:tc>
          <w:tcPr>
            <w:tcW w:w="120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Код</w:t>
            </w:r>
          </w:p>
        </w:tc>
        <w:tc>
          <w:tcPr>
            <w:tcW w:w="2801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Техническое условие</w:t>
            </w:r>
          </w:p>
        </w:tc>
        <w:tc>
          <w:tcPr>
            <w:tcW w:w="295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Интерпретация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DNS resolve fail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E_DNS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getaddrinfo() вернул NXDOMAIN или SERVFAIL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Домен не существует или DNS-фильтрация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connection refused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E_TCP_RST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Получен RST при SYN или SYN-ACK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Сервер отклонил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timeout (SYN)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E_TCP_TIMEOUT_SYN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SYN-пакет не получил ответа за connect_timeout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DPI отбрасывает, либо хост недостижим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timeout (data)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E_TCP_TIMEOUT_DATA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ACK прошёл, данные не возвращаются за read_timeout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Сервер медленный или DPI режет после хендшейка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TLS error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E_TLS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TCP OK, TLS handshake упал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Неверный сертификат, SNI-блокировка, TLS-bump DPI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error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E_HTTP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TLS OK, HTTP-статус получен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Сервер жив; статус 5xx = проблемы приложения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 success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OK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Любой HTTP ответ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Ресурс доступен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Unexpected result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E_EXPECT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Результат не совпадает с ожидаемым</w:t>
            </w:r>
          </w:p>
        </w:tc>
        <w:tc>
          <w:tcPr>
            <w:tcW w:w="2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Конфигурационное расхождение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3B5CC8"/>
              <w:left w:val="single" w:sz="24" w:space="0" w:color="3B5CC8"/>
              <w:bottom w:val="single" w:sz="2" w:space="0" w:color="3B5CC8"/>
              <w:right w:val="single" w:sz="2" w:space="0" w:color="D6E0F8"/>
            </w:tcBorders>
            <w:shd w:fill="D6E0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F3A8F"/>
                <w:sz w:val="22"/>
                <w:szCs w:val="22"/>
              </w:rPr>
              <w:t xml:space="preserve">Важно: </w:t>
            </w:r>
            <w:r>
              <w:rPr>
                <w:rFonts w:eastAsia="Arial" w:cs="Arial"/>
                <w:sz w:val="22"/>
                <w:szCs w:val="22"/>
              </w:rPr>
              <w:t>Классификация E_TCP_TIMEOUT_SYN vs E_TCP_TIMEOUT_DATA критична для различения DPI-блокировок: первый случай — пакет не достигает сервера, второй — TCP-сессия установлена, но данные режутся.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Для каждой проверки сохраняются: тип ошибки, исходный код ошибки ОС или HTTP-статус, задержки (DNS, TCP connect, TLS, TTFB), время проверки.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 результату прогона формируется сводная статистика по категориям ошибок.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4.7 Просмотр результатов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Сводный отчёт по прогону: круговая / bar-диаграмма распределения статусов.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Таблица с результатами всех URL: сортировка и фильтрация по типу ошибки, домену, HTTP-коду, задержке.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Детальная карточка URL: хронология попыток, диагноз, временные метрики.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Сравнение двух прогонов одного теста: diff по статусам URL (что изменилось).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Экспорт результатов: CSV, JSON. Фильтрация перед экспортом.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История прогонов теста: список с датой, оператором, временем выполнения, итоговым статусом.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5. Нефункциональные требования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5.1 Производительность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Целевая пропускная способность воркера: до 10 000 RPS на один экземпляр (с возможностью горизонтального масштабирования).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Время отклика UI (не считая live-обновлений): P95 &lt; 500 мс.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Очередь задач должна поддерживать 10^6 URL без деградации.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Потребление памяти воркером: линейное относительно concurrent connections, не URL-списка.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Импорт файла на 1 000 000 строк завершается менее чем за 60 секунд.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5.2 Надёжность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Crash воркера не теряет прогресс прогона — состояние восстанавливается из очереди.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Прогон может быть перезапущен с точки останова.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При рестарте сервиса активные прогоны возобновляются автоматически.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5.3 Безопасность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Все эндпоинты API требуют валидного JWT (кроме /auth/login).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Проверка прав на уровне бизнес-логики, не только middleware.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Rate limiting на уровне API (не только для /auth).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Заголовки безопасности: CSP, HSTS, X-Frame-Options, X-Content-Type-Options.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Параметры запросов к внешним URL не могут использоваться для SSRF против внутренней сети (allowlist / denylist подсетей).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Входные данные (URL, теги, описания) валидируются и санируются.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5.4 Наблюдаемость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Структурированные логи в формате JSON (уровни: debug, info, warn, error).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Метрики в формате Prometheus: RPS, задержки, размеры очередей, ошибки по типу.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Health-check эндпоинт /health для Docker / оркестратора.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Трассировка запросов через correlation ID (X-Request-ID header).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5.5 Удобство сопровождения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Все конфигурируемые параметры задаются через переменные окружения (.env).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Документация OpenAPI (Swagger UI) для всех API-эндпоинтов.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Миграции базы данных управляются инструментом (Flyway / Alembic / goose).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6. Архитектура системы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6.1 Компоненты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Система состоит из следующих независимых сервисов, поставляемых отдельными Docker-образами: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400"/>
        <w:gridCol w:w="45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Сервис</w:t>
            </w:r>
          </w:p>
        </w:tc>
        <w:tc>
          <w:tcPr>
            <w:tcW w:w="240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Образ</w:t>
            </w:r>
          </w:p>
        </w:tc>
        <w:tc>
          <w:tcPr>
            <w:tcW w:w="4561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revisor-frontend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SPA (React / Vue / Svelte) — UI приложения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 Gateway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revisor-api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 API, авторизация, бизнес-логика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Worker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revisor-worker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Выполнение проверок URL; горизонтально масштабируется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postgres:16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Основное хранилище (пользователи, тесты, результаты)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Queue / Cache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redis:7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Очередь задач, blocklist токенов, pub/sub для live-обновлений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Reverse Proxy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nginx или Caddy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TLS-терминация, раздача статики, проксирование API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6.2 Схема взаимодействия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Browser → Nginx → API (REST) / WebSocket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API → PostgreSQL (основные данные)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API → Redis (постановка задач в очередь, pub/sub уведомления)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Worker → Redis (получение задач из очереди, публикация результатов)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Worker → Internet (HTTP/TCP проверки внешних URL)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API подписывается на Redis pub/sub и транслирует обновления клиентам через WebSocket/SSE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6.3 Масштабирование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Worker — stateless, запускается в N экземплярах. Задачи распределяются через Redis-очередь.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API — stateless (сессия в JWT + Redis). Масштабируется горизонтально за балансировщиком.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Для крупных деплойментов PostgreSQL может быть заменён на managed-инстанс; Redis — на Redis Cluster.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7. Поставка и развёртывание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7.1 Docker-образы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Каждый сервис поставляется отдельным Docker-образом.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Multi-stage builds: build-stage не попадает в production-образ.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Финальные образы — минимальные (distroless или alpine). Запуск от непривилегированного пользователя.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Образы тегируются по git-хешу и семантической версии (1.2.3).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Переменные окружения — единственный механизм конфигурации; секреты — через Docker secrets или env-файлы.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7.2 Docker Compose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Корневой docker-compose.yml поднимает полный стек одной командой: docker compose up -d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Отдельные override-файлы: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docker-compose.dev.yml — горячая перезагрузка, открытые порты БД, verbose-логи.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docker-compose.prod.yml — ресурсные лимиты, restart: always, readonly-файловые системы.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Healthcheck для каждого сервиса. depends_on с condition: service_healthy.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Именованные тома для PostgreSQL и Redis — данные переживают пересоздание контейнеров.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Сети: frontend-net (Nginx ↔ API, Nginx ↔ Frontend), backend-net (API ↔ DB ↔ Redis ↔ Worker). Worker не имеет прямого доступа к фронтенду.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7.3 Первый запуск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При старте API автоматически применяет миграции БД.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Seed-скрипт создаёт учётную запись admin@revisor.local с временным паролем из переменной ADMIN_INITIAL_PASSWORD.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README содержит пошаговую инструкцию быстрого старта (5 команд от git clone до рабочего UI).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8. Требования к качеству кода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8.1 Структура и читаемость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Monorepo (рекомендуется) или чёткое разделение репозиториев по сервисам.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Единый стиль кода, принудительно контролируемый линтером (ESLint/Prettier, golangci-lint, ruff, etc.) в CI.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Именование: переменные, функции, типы — по общепринятым конвенциям языка. Без аббревиатур без расшифровки.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Запрет magic numbers и magic strings — только именованные константы.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Максимальная длина функции: ~50 строк. Функция делает одно дело (SRP).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8.2 Архитектурные принципы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Layered architecture: transport → usecase → domain → repository. Зависимости направлены внутрь.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Dependency Injection: компоненты получают зависимости через конструктор/параметры, не создают их сами.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Interfaces / Contracts: каждый слой взаимодействует через интерфейс, не конкретную реализацию (упрощает тестирование).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Ошибки типизированы: нет голых string-ошибок, используются sentinel errors или error types с контекстом.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Конфигурация валидируется при старте — приложение не запускается с некорректными параметрами.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8.3 Тестирование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Unit-тесты покрывают бизнес-логику (классификация ошибок, парсинг, авторизация): целевое покрытие &gt;= 80%.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Integration-тесты для API-эндпоинтов с тестовой БД (testcontainers или встроенный SQLite/pg-mem).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E2E-тест запуска мини-прогона (10 URL) в окружении Docker Compose — smoke-тест поставки.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Тесты запускаются в CI при каждом push.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8.4 Безопасность кода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Зависимости проверяются на уязвимости (npm audit, govulncheck, safety, Dependabot).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Никаких секретов в коде или git-истории — только env-переменные.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SQL-запросы — только параметризованные (no string concatenation).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Логи не содержат паролей, токенов, тел HTTP-запросов к внешним URL.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3B5CC8"/>
          <w:sz w:val="26"/>
          <w:szCs w:val="26"/>
        </w:rPr>
        <w:t>8.5 Документация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README: цель, архитектура (схема), быстрый старт, переменные окружения (таблица).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CHANGELOG.md с семантическим версионированием.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Каждый публичный API-эндпоинт задокументирован в OpenAPI.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Нетривиальные решения объясняются комментарием «почему», не «что».</w:t>
      </w:r>
    </w:p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9. Рекомендуемый технологический стек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Стек не является обязательным — команда выбирает инструменты самостоятельно. Следующие рекомендации отражают зрелые решения для описанных требований: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2159"/>
        <w:gridCol w:w="2160"/>
        <w:gridCol w:w="288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159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Вариант A</w:t>
            </w:r>
          </w:p>
        </w:tc>
        <w:tc>
          <w:tcPr>
            <w:tcW w:w="216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Вариант B</w:t>
            </w:r>
          </w:p>
        </w:tc>
        <w:tc>
          <w:tcPr>
            <w:tcW w:w="288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Обоснование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Backend / API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 (gin / chi)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Python (FastAPI)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 — нативная конкурентность; FastAPI — быстрый старт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Worker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 (goroutines)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Python (asyncio)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 предпочтителен для 10k+ RPS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Frontend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React + TypeScript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Svelte / Vue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Зрелая экосистема, типобезопасность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База данных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 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 16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JSONB для хранения результатов, полнотекстовый поиск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Очередь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Redis Streams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BullMQ (Redis)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Гарантированная доставка, consumer groups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Real-time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WebSocket (API)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SSE (проще)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SSE достаточно для однонаправленных обновлений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HTTP-клиент в Worker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net/http + rawDial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httpx / aiohttp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Нужна низкоуровневая диагностика TCP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ORM / Запросы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sqlc / pgx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SQLAlchemy / asyncpg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Типобезопасные запросы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Миграции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goose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Alembic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Управляемые версионированные схемы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CI/CD</w:t>
            </w:r>
          </w:p>
        </w:tc>
        <w:tc>
          <w:tcPr>
            <w:tcW w:w="2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Actions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GitLab CI</w:t>
            </w:r>
          </w:p>
        </w:tc>
        <w:tc>
          <w:tcPr>
            <w:tcW w:w="2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Lint → Test → Build → Push image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10. Приоритеты разработки (MVP)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Рекомендуемая очерёдность для достижения рабочего MVP: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80"/>
        <w:gridCol w:w="4680"/>
        <w:gridCol w:w="3000"/>
      </w:tblGrid>
      <w:tr>
        <w:trPr>
          <w:tblHeader w:val="true"/>
        </w:trPr>
        <w:tc>
          <w:tcPr>
            <w:tcW w:w="168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468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  <w:tc>
          <w:tcPr>
            <w:tcW w:w="3000" w:type="dxa"/>
            <w:tcBorders>
              <w:top w:val="single" w:sz="2" w:space="0" w:color="3B5CC8"/>
              <w:left w:val="single" w:sz="2" w:space="0" w:color="3B5CC8"/>
              <w:bottom w:val="single" w:sz="2" w:space="0" w:color="3B5CC8"/>
              <w:right w:val="single" w:sz="2" w:space="0" w:color="3B5CC8"/>
            </w:tcBorders>
            <w:shd w:fill="1F3A8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— Фундамент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 (JWT), CRUD пользователей, CRUD тестов, простой воркер (только HTTP 200/fail)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Администратор создаёт тест и видит базовые результаты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 — Диагностика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Полная классификация ошибок (DNS/TCP/TLS/HTTP), метрики задержек, хранение деталей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Точный диагноз каждого URL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 — Real-time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WebSocket/SSE прогресс, живой лог, управление RPS, пауза/стоп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Оператор видит прогон вживую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 — Масштаб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Bulk-импорт 1M URL, горизонтальный воркер, очередь Redis Streams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Тесты промышленного масштаба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 — Аналитика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Сравнение прогонов, экспорт, фильтрация, диаграммы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Полноценная отчётность</w:t>
            </w:r>
          </w:p>
        </w:tc>
      </w:tr>
      <w:tr>
        <w:trPr/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 — Производство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Docker Compose prod, healthchecks, Prometheus, аудит-лог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Готово к деплойменту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F3A8F"/>
          <w:sz w:val="32"/>
          <w:szCs w:val="32"/>
        </w:rPr>
        <w:t>11. Ограничения и допущения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Приложение проверяет URL с серверов, на которых запущен Worker. Для получения результатов с точки зрения конечного пользователя Worker должен располагаться в соответствующей сети.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Система не является полноценной системой мониторинга (нет periodic scheduling) — это инструмент для ручного запуска тестов. Планировщик прогонов по расписанию — за рамками MVP.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Поддержка HTTPS-проксирования при проверке не предусмотрена в MVP.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Аутентификация — только внутренняя (логин/пароль). SSO / OAuth — вне MVP.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Уведомления (email, webhook) по завершении прогона — опциональная фича после MVP.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pBdr>
          <w:bottom w:val="single" w:sz="4" w:space="1" w:color="D6E0F8"/>
        </w:pBdr>
        <w:spacing w:before="200" w:after="20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color w:val="666666"/>
          <w:sz w:val="20"/>
          <w:szCs w:val="20"/>
        </w:rPr>
        <w:t>Подготовлено: 7Generation FZCO, Systems Integration</w:t>
      </w:r>
    </w:p>
    <w:p>
      <w:pPr>
        <w:pStyle w:val="Normal"/>
        <w:spacing w:before="0" w:after="80"/>
        <w:rPr/>
      </w:pPr>
      <w:r>
        <w:rPr>
          <w:rFonts w:eastAsia="Arial" w:cs="Arial"/>
          <w:color w:val="666666"/>
          <w:sz w:val="20"/>
          <w:szCs w:val="20"/>
        </w:rPr>
        <w:t>Версия документа: 1.0 | Дата: Июнь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20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6E0F8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7Generation FZCO — Конфиденциально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 xml:space="preserve">Стр.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6E0F8"/>
      </w:pBdr>
      <w:tabs>
        <w:tab w:val="clear" w:pos="720"/>
        <w:tab w:val="right" w:pos="9026" w:leader="none"/>
      </w:tabs>
      <w:spacing w:before="80" w:after="0"/>
      <w:rPr/>
    </w:pPr>
    <w:r>
      <w:rPr>
        <w:rFonts w:eastAsia="Arial" w:cs="Arial"/>
        <w:color w:val="888888"/>
        <w:sz w:val="18"/>
        <w:szCs w:val="18"/>
      </w:rPr>
      <w:t>7Generation FZCO — Конфиденциально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 xml:space="preserve">Стр.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D6E0F8"/>
      </w:pBdr>
      <w:spacing w:before="0" w:after="80"/>
      <w:rPr/>
    </w:pPr>
    <w:r>
      <w:rPr>
        <w:rFonts w:eastAsia="Arial" w:cs="Arial"/>
        <w:color w:val="888888"/>
        <w:sz w:val="18"/>
        <w:szCs w:val="18"/>
      </w:rPr>
      <w:t>Ревизор — Техническое задание</w:t>
    </w:r>
    <w:r>
      <w:rPr>
        <w:rFonts w:eastAsia="Arial" w:cs="Arial"/>
        <w:color w:val="AAAAAA"/>
        <w:sz w:val="18"/>
        <w:szCs w:val="18"/>
      </w:rPr>
      <w:t xml:space="preserve">    v1.0 /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D6E0F8"/>
      </w:pBdr>
      <w:spacing w:before="0" w:after="80"/>
      <w:rPr/>
    </w:pPr>
    <w:r>
      <w:rPr>
        <w:rFonts w:eastAsia="Arial" w:cs="Arial"/>
        <w:color w:val="888888"/>
        <w:sz w:val="18"/>
        <w:szCs w:val="18"/>
      </w:rPr>
      <w:t>Ревизор — Техническое задание</w:t>
    </w:r>
    <w:r>
      <w:rPr>
        <w:rFonts w:eastAsia="Arial" w:cs="Arial"/>
        <w:color w:val="AAAAAA"/>
        <w:sz w:val="18"/>
        <w:szCs w:val="18"/>
      </w:rPr>
      <w:t xml:space="preserve">    v1.0 /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F3A8F"/>
      <w:sz w:val="32"/>
      <w:szCs w:val="32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3B5CC8"/>
      <w:sz w:val="26"/>
      <w:szCs w:val="26"/>
    </w:rPr>
  </w:style>
  <w:style w:type="paragraph" w:styleId="Heading3">
    <w:name w:val="heading 3"/>
    <w:basedOn w:val="Heading"/>
    <w:qFormat/>
    <w:pPr>
      <w:spacing w:before="220" w:after="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LibreOffice_project/520$Build-2</Application>
  <AppVersion>15.0000</AppVersion>
  <Pages>10</Pages>
  <Words>2030</Words>
  <Characters>13415</Characters>
  <CharactersWithSpaces>15026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2026-06-05T09:08:22Z</dcterms:created>
  <dc:creator>Un-named</dc:creator>
  <dc:description/>
  <dc:language>en-US</dc:language>
  <cp:lastModifiedBy/>
  <dcterms:modified xsi:type="dcterms:W3CDTF">2026-06-05T14:11:37Z</dcterms:modified>
  <cp:revision>2</cp:revision>
  <dc:subject/>
  <dc:title/>
</cp:coreProperties>
</file>