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31A3A" w14:textId="4C4D3B83" w:rsidR="00907181" w:rsidRDefault="000840F5">
      <w:r>
        <w:t>The goal is to find a model to forecast the next 30 days of total COVID cases. We will do so for the United States. I will compare between ETS and ARIMA models.</w:t>
      </w:r>
      <w:r>
        <w:br/>
      </w:r>
      <w:r>
        <w:br/>
      </w:r>
      <w:r w:rsidR="00907181">
        <w:t xml:space="preserve">The characteristics of a time series dataset consists of: </w:t>
      </w:r>
    </w:p>
    <w:p w14:paraId="26262FF1" w14:textId="77777777" w:rsidR="00907181" w:rsidRDefault="00907181" w:rsidP="00907181">
      <w:pPr>
        <w:pStyle w:val="ListParagraph"/>
        <w:numPr>
          <w:ilvl w:val="0"/>
          <w:numId w:val="1"/>
        </w:numPr>
      </w:pPr>
      <w:r>
        <w:t>Continuous data over a long period of time</w:t>
      </w:r>
    </w:p>
    <w:p w14:paraId="1EAFA29C" w14:textId="77777777" w:rsidR="00907181" w:rsidRDefault="00907181" w:rsidP="00907181">
      <w:pPr>
        <w:pStyle w:val="ListParagraph"/>
        <w:numPr>
          <w:ilvl w:val="0"/>
          <w:numId w:val="1"/>
        </w:numPr>
      </w:pPr>
      <w:r>
        <w:t>The data is in sequential order</w:t>
      </w:r>
    </w:p>
    <w:p w14:paraId="5C809B60" w14:textId="77777777" w:rsidR="00907181" w:rsidRDefault="00907181" w:rsidP="00907181">
      <w:pPr>
        <w:pStyle w:val="ListParagraph"/>
        <w:numPr>
          <w:ilvl w:val="0"/>
          <w:numId w:val="1"/>
        </w:numPr>
      </w:pPr>
      <w:r>
        <w:t>Every consecutive pair of points are one day apart from each other</w:t>
      </w:r>
    </w:p>
    <w:p w14:paraId="1FE75FB6" w14:textId="1FDE5738" w:rsidR="00907181" w:rsidRDefault="00907181" w:rsidP="00907181">
      <w:pPr>
        <w:pStyle w:val="ListParagraph"/>
        <w:numPr>
          <w:ilvl w:val="0"/>
          <w:numId w:val="1"/>
        </w:numPr>
      </w:pPr>
      <w:r>
        <w:t>There is at most one value per date listed.</w:t>
      </w:r>
    </w:p>
    <w:p w14:paraId="28994BCE" w14:textId="409E1BFA" w:rsidR="00907181" w:rsidRDefault="00907181">
      <w:r>
        <w:t>We are also attempting to provide a forecast for the following 30 days; hence we will hold out the last samples.</w:t>
      </w:r>
    </w:p>
    <w:p w14:paraId="6D11010B" w14:textId="0A4F8B22" w:rsidR="00AF2DD0" w:rsidRDefault="00AF2DD0">
      <w:r>
        <w:t>If we look at the time series plot below, we can see how there is an upward trend occurring. We cannot see if there is seasonal pattern from the plot below, but we will look more into this in the decomposition plot. There does not appear to be any cyclical pattern occurring in the data.</w:t>
      </w:r>
      <w:r>
        <w:br/>
      </w:r>
    </w:p>
    <w:p w14:paraId="5CDDC428" w14:textId="3F6E63F9" w:rsidR="00AF2DD0" w:rsidRDefault="00AF2DD0">
      <w:r w:rsidRPr="00AF2DD0">
        <w:drawing>
          <wp:inline distT="0" distB="0" distL="0" distR="0" wp14:anchorId="08FE1D41" wp14:editId="396192D8">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1035"/>
                    </a:xfrm>
                    <a:prstGeom prst="rect">
                      <a:avLst/>
                    </a:prstGeom>
                  </pic:spPr>
                </pic:pic>
              </a:graphicData>
            </a:graphic>
          </wp:inline>
        </w:drawing>
      </w:r>
    </w:p>
    <w:p w14:paraId="205461F7" w14:textId="01F32410" w:rsidR="00AF2DD0" w:rsidRDefault="00AF2DD0">
      <w:r>
        <w:t xml:space="preserve">Below, the decomposition plot confirms the </w:t>
      </w:r>
      <w:r w:rsidR="00907181">
        <w:t xml:space="preserve">upward trend. There also appears to be a seasonal pattern within the graph. </w:t>
      </w:r>
      <w:r w:rsidR="00295E2D">
        <w:t xml:space="preserve">Given our seasonal findings when using an ARIMA model we should find the seasonal difference. When using an ETS model, we can see that the magnitude changes for the seasonal component, hence I will consider using a </w:t>
      </w:r>
      <w:r w:rsidR="00CB1C72">
        <w:t xml:space="preserve">multiplicative method, but will still compare to the additive method. </w:t>
      </w:r>
    </w:p>
    <w:p w14:paraId="6D812083" w14:textId="6B716370" w:rsidR="00AF2DD0" w:rsidRDefault="00CB1C72">
      <w:r>
        <w:t xml:space="preserve">Finally, when looking at the error plot, the error does not stay consistent throughout the time series plot. It would be best to apply error with a multiplicative method when using the ETS </w:t>
      </w:r>
      <w:r w:rsidR="009E72C7">
        <w:t>model but</w:t>
      </w:r>
      <w:r>
        <w:t xml:space="preserve"> will still compare to the additive method.</w:t>
      </w:r>
    </w:p>
    <w:p w14:paraId="7D697501" w14:textId="49739C72" w:rsidR="00AF2DD0" w:rsidRDefault="00AF2DD0" w:rsidP="00AF2DD0">
      <w:pPr>
        <w:jc w:val="center"/>
      </w:pPr>
      <w:r w:rsidRPr="00AF2DD0">
        <w:lastRenderedPageBreak/>
        <w:drawing>
          <wp:inline distT="0" distB="0" distL="0" distR="0" wp14:anchorId="677EB855" wp14:editId="485414E0">
            <wp:extent cx="5524500" cy="45506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565" cy="4557273"/>
                    </a:xfrm>
                    <a:prstGeom prst="rect">
                      <a:avLst/>
                    </a:prstGeom>
                  </pic:spPr>
                </pic:pic>
              </a:graphicData>
            </a:graphic>
          </wp:inline>
        </w:drawing>
      </w:r>
    </w:p>
    <w:p w14:paraId="7345A511" w14:textId="51DA6D58" w:rsidR="00CB1C72" w:rsidRDefault="00CB1C72" w:rsidP="00AF2DD0">
      <w:pPr>
        <w:jc w:val="center"/>
      </w:pPr>
    </w:p>
    <w:p w14:paraId="42CC3241" w14:textId="70E14770" w:rsidR="009E72C7" w:rsidRDefault="009E72C7" w:rsidP="00F343FD">
      <w:pPr>
        <w:pStyle w:val="Heading2"/>
      </w:pPr>
      <w:r>
        <w:t>ETS MODEL</w:t>
      </w:r>
    </w:p>
    <w:p w14:paraId="06DE1597" w14:textId="77777777" w:rsidR="009E72C7" w:rsidRDefault="009E72C7" w:rsidP="009E72C7">
      <w:r>
        <w:t xml:space="preserve">Earlier we mentioned how we were considering multiplicative methods for error and seasonality with an additive method for </w:t>
      </w:r>
      <w:proofErr w:type="spellStart"/>
      <w:r>
        <w:t>the</w:t>
      </w:r>
      <w:proofErr w:type="spellEnd"/>
      <w:r>
        <w:t xml:space="preserve"> trend. We end up with an extremely high error, so I compared to model with all additive methods. </w:t>
      </w:r>
    </w:p>
    <w:p w14:paraId="61E9AF33" w14:textId="1A033796" w:rsidR="009E72C7" w:rsidRDefault="00F343FD" w:rsidP="009E72C7">
      <w:r>
        <w:t xml:space="preserve">This results in an </w:t>
      </w:r>
      <w:proofErr w:type="gramStart"/>
      <w:r>
        <w:t>ETS(</w:t>
      </w:r>
      <w:proofErr w:type="gramEnd"/>
      <w:r>
        <w:t xml:space="preserve">A, A, A) model.   </w:t>
      </w:r>
    </w:p>
    <w:p w14:paraId="4EDD6698" w14:textId="0E96A4A3" w:rsidR="009E72C7" w:rsidRDefault="009E72C7" w:rsidP="009E72C7">
      <w:r w:rsidRPr="009E72C7">
        <w:drawing>
          <wp:inline distT="0" distB="0" distL="0" distR="0" wp14:anchorId="7A917340" wp14:editId="69753138">
            <wp:extent cx="5943600" cy="78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2320"/>
                    </a:xfrm>
                    <a:prstGeom prst="rect">
                      <a:avLst/>
                    </a:prstGeom>
                  </pic:spPr>
                </pic:pic>
              </a:graphicData>
            </a:graphic>
          </wp:inline>
        </w:drawing>
      </w:r>
      <w:r>
        <w:t xml:space="preserve"> </w:t>
      </w:r>
    </w:p>
    <w:p w14:paraId="4436BA89" w14:textId="050693CF" w:rsidR="00F343FD" w:rsidRDefault="00F343FD" w:rsidP="009E72C7">
      <w:r w:rsidRPr="00F343FD">
        <w:drawing>
          <wp:inline distT="0" distB="0" distL="0" distR="0" wp14:anchorId="69161054" wp14:editId="3C08BBE4">
            <wp:extent cx="2065908" cy="733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3466" cy="753859"/>
                    </a:xfrm>
                    <a:prstGeom prst="rect">
                      <a:avLst/>
                    </a:prstGeom>
                  </pic:spPr>
                </pic:pic>
              </a:graphicData>
            </a:graphic>
          </wp:inline>
        </w:drawing>
      </w:r>
    </w:p>
    <w:p w14:paraId="68612C43" w14:textId="0D7E76E5" w:rsidR="00F343FD" w:rsidRDefault="00F343FD" w:rsidP="009E72C7">
      <w:r>
        <w:t>The model results with a RMSE value of 4,227 units around the mean. The MAE is 3,019 units around the mean. We can also see the values for the AIC and BIC are 4194 and 4233, respectively.</w:t>
      </w:r>
    </w:p>
    <w:p w14:paraId="47A3F58D" w14:textId="6B14C03C" w:rsidR="00F343FD" w:rsidRDefault="00F343FD" w:rsidP="00F343FD">
      <w:pPr>
        <w:pStyle w:val="Heading2"/>
      </w:pPr>
      <w:r>
        <w:lastRenderedPageBreak/>
        <w:t>ARIMA MODEL</w:t>
      </w:r>
    </w:p>
    <w:p w14:paraId="161FABF2" w14:textId="6B0D9550" w:rsidR="00F343FD" w:rsidRDefault="00F343FD" w:rsidP="00F343FD">
      <w:r>
        <w:t xml:space="preserve">From our previous analysis we will use an </w:t>
      </w:r>
      <w:proofErr w:type="gramStart"/>
      <w:r>
        <w:t>ARIMA(</w:t>
      </w:r>
      <w:proofErr w:type="gramEnd"/>
      <w:r>
        <w:t>p, d, q)(P, D, Q)S model to forecast.</w:t>
      </w:r>
    </w:p>
    <w:p w14:paraId="0325FF40" w14:textId="3EB31B00" w:rsidR="00F343FD" w:rsidRDefault="00F343FD" w:rsidP="00F343FD">
      <w:r>
        <w:t>Time Series ACF and PACF:</w:t>
      </w:r>
    </w:p>
    <w:p w14:paraId="781F97E7" w14:textId="71971C66" w:rsidR="00F343FD" w:rsidRDefault="00F343FD" w:rsidP="00F343FD">
      <w:r>
        <w:t>From the ACF we can see how the data is decreasing the more we proceed. It would be wise to the seasonal difference in the series.</w:t>
      </w:r>
    </w:p>
    <w:p w14:paraId="1668FDED" w14:textId="3F5CC8D4" w:rsidR="00F343FD" w:rsidRDefault="00F343FD" w:rsidP="00F343FD">
      <w:r w:rsidRPr="00F343FD">
        <w:drawing>
          <wp:inline distT="0" distB="0" distL="0" distR="0" wp14:anchorId="5760B20B" wp14:editId="7F10B315">
            <wp:extent cx="5943600" cy="1344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4295"/>
                    </a:xfrm>
                    <a:prstGeom prst="rect">
                      <a:avLst/>
                    </a:prstGeom>
                  </pic:spPr>
                </pic:pic>
              </a:graphicData>
            </a:graphic>
          </wp:inline>
        </w:drawing>
      </w:r>
    </w:p>
    <w:p w14:paraId="1B50673D" w14:textId="77777777" w:rsidR="00B7148B" w:rsidRDefault="00B7148B" w:rsidP="00F343FD"/>
    <w:p w14:paraId="6591395E" w14:textId="2B45440D" w:rsidR="00B7148B" w:rsidRDefault="00B7148B" w:rsidP="00F343FD">
      <w:r>
        <w:t>Seasonal Difference ACF and PACF:</w:t>
      </w:r>
    </w:p>
    <w:p w14:paraId="30D3D9F9" w14:textId="6977F3D6" w:rsidR="00B7148B" w:rsidRDefault="00B7148B" w:rsidP="00F343FD">
      <w:r>
        <w:t xml:space="preserve">We can see similar results to the ACF and PACF from the initial plots without differencing. The only difference is that the correlation decreased. We will take another difference to remove correlation.  </w:t>
      </w:r>
    </w:p>
    <w:p w14:paraId="11C1C7AD" w14:textId="39D24BAF" w:rsidR="00B7148B" w:rsidRDefault="00B7148B" w:rsidP="00F343FD">
      <w:r w:rsidRPr="00B7148B">
        <w:drawing>
          <wp:inline distT="0" distB="0" distL="0" distR="0" wp14:anchorId="78E810BA" wp14:editId="1F12B0F1">
            <wp:extent cx="5943600" cy="1368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8425"/>
                    </a:xfrm>
                    <a:prstGeom prst="rect">
                      <a:avLst/>
                    </a:prstGeom>
                  </pic:spPr>
                </pic:pic>
              </a:graphicData>
            </a:graphic>
          </wp:inline>
        </w:drawing>
      </w:r>
    </w:p>
    <w:p w14:paraId="596BFEE4" w14:textId="77777777" w:rsidR="00B7148B" w:rsidRDefault="00B7148B" w:rsidP="00F343FD"/>
    <w:p w14:paraId="53AE447A" w14:textId="769551B2" w:rsidR="00B7148B" w:rsidRDefault="00B7148B" w:rsidP="00F343FD">
      <w:r>
        <w:t>Seasonal First Difference ACF and PACF:</w:t>
      </w:r>
    </w:p>
    <w:p w14:paraId="67F67586" w14:textId="5D2F3280" w:rsidR="00B7148B" w:rsidRDefault="00B7148B" w:rsidP="00F343FD">
      <w:r>
        <w:t xml:space="preserve">We can see that the results for the ACF and PACF decreased a lot more and its </w:t>
      </w:r>
      <w:proofErr w:type="gramStart"/>
      <w:r>
        <w:t>actually decaying</w:t>
      </w:r>
      <w:proofErr w:type="gramEnd"/>
      <w:r>
        <w:t xml:space="preserve"> towards 0. We will take another difference.</w:t>
      </w:r>
    </w:p>
    <w:p w14:paraId="3C78AE85" w14:textId="76B14B23" w:rsidR="00B7148B" w:rsidRDefault="00B7148B" w:rsidP="00F343FD">
      <w:r w:rsidRPr="00B7148B">
        <w:drawing>
          <wp:inline distT="0" distB="0" distL="0" distR="0" wp14:anchorId="60FB3FF4" wp14:editId="24CD0EEA">
            <wp:extent cx="594360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2550"/>
                    </a:xfrm>
                    <a:prstGeom prst="rect">
                      <a:avLst/>
                    </a:prstGeom>
                  </pic:spPr>
                </pic:pic>
              </a:graphicData>
            </a:graphic>
          </wp:inline>
        </w:drawing>
      </w:r>
    </w:p>
    <w:p w14:paraId="6A6DB968" w14:textId="77777777" w:rsidR="00B7148B" w:rsidRDefault="00B7148B" w:rsidP="00F343FD"/>
    <w:p w14:paraId="4BDB324E" w14:textId="77777777" w:rsidR="00B7148B" w:rsidRDefault="00B7148B" w:rsidP="00F343FD"/>
    <w:p w14:paraId="0A9C7A79" w14:textId="78DD429E" w:rsidR="00B7148B" w:rsidRDefault="00B7148B" w:rsidP="00F343FD">
      <w:r>
        <w:lastRenderedPageBreak/>
        <w:t>Seasonal Second Difference ACF and PACF:</w:t>
      </w:r>
    </w:p>
    <w:p w14:paraId="5B519791" w14:textId="3A634304" w:rsidR="00B7148B" w:rsidRDefault="00B7148B" w:rsidP="00F343FD">
      <w:r>
        <w:t xml:space="preserve">The correlation continues to decay </w:t>
      </w:r>
      <w:r w:rsidR="00B37129">
        <w:t>more, hence</w:t>
      </w:r>
      <w:r w:rsidR="00780465">
        <w:t xml:space="preserve"> taking</w:t>
      </w:r>
      <w:r w:rsidR="00B37129">
        <w:t xml:space="preserve"> another difference would be wise.</w:t>
      </w:r>
    </w:p>
    <w:p w14:paraId="30BA320F" w14:textId="08783A08" w:rsidR="00B7148B" w:rsidRDefault="00B7148B" w:rsidP="00F343FD">
      <w:r w:rsidRPr="00B7148B">
        <w:drawing>
          <wp:inline distT="0" distB="0" distL="0" distR="0" wp14:anchorId="0756FFF4" wp14:editId="26F97CFA">
            <wp:extent cx="5943600" cy="1330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0325"/>
                    </a:xfrm>
                    <a:prstGeom prst="rect">
                      <a:avLst/>
                    </a:prstGeom>
                  </pic:spPr>
                </pic:pic>
              </a:graphicData>
            </a:graphic>
          </wp:inline>
        </w:drawing>
      </w:r>
    </w:p>
    <w:p w14:paraId="61B2CD2E" w14:textId="237649C2" w:rsidR="00B7148B" w:rsidRDefault="00B7148B" w:rsidP="00F343FD"/>
    <w:p w14:paraId="0BF86E79" w14:textId="35CFF197" w:rsidR="00B7148B" w:rsidRDefault="00B37129" w:rsidP="00F343FD">
      <w:r>
        <w:t>Seasonal Third Difference ACF and PACF:</w:t>
      </w:r>
    </w:p>
    <w:p w14:paraId="0574114A" w14:textId="09B5E4F8" w:rsidR="00B37129" w:rsidRDefault="00B37129" w:rsidP="00F343FD">
      <w:r>
        <w:t xml:space="preserve">The correlation continues to </w:t>
      </w:r>
      <w:r w:rsidR="00780465">
        <w:t>decay;</w:t>
      </w:r>
      <w:r>
        <w:t xml:space="preserve"> hence I will consider </w:t>
      </w:r>
      <w:r w:rsidR="00780465">
        <w:t>taking</w:t>
      </w:r>
      <w:r>
        <w:t xml:space="preserve"> one more difference.</w:t>
      </w:r>
    </w:p>
    <w:p w14:paraId="229FF3A3" w14:textId="6E4B2C89" w:rsidR="00B37129" w:rsidRDefault="00B37129" w:rsidP="00F343FD">
      <w:r w:rsidRPr="00B37129">
        <w:drawing>
          <wp:inline distT="0" distB="0" distL="0" distR="0" wp14:anchorId="54F86EFE" wp14:editId="1351FCDF">
            <wp:extent cx="5943600" cy="1353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3820"/>
                    </a:xfrm>
                    <a:prstGeom prst="rect">
                      <a:avLst/>
                    </a:prstGeom>
                  </pic:spPr>
                </pic:pic>
              </a:graphicData>
            </a:graphic>
          </wp:inline>
        </w:drawing>
      </w:r>
    </w:p>
    <w:p w14:paraId="69899AA0" w14:textId="6F248F71" w:rsidR="00B7148B" w:rsidRDefault="00B7148B" w:rsidP="00F343FD"/>
    <w:p w14:paraId="689FE3D3" w14:textId="51A6B46E" w:rsidR="00B37129" w:rsidRDefault="00B37129" w:rsidP="00F343FD">
      <w:r>
        <w:t>Seasonal Fourth Difference ACF and PACF:</w:t>
      </w:r>
    </w:p>
    <w:p w14:paraId="0364AEF0" w14:textId="30493CBC" w:rsidR="00B37129" w:rsidRDefault="00780465" w:rsidP="00F343FD">
      <w:r>
        <w:t>Although the correlation was decreasing, we can see how it also started increasing again towards the center of the ACF plot.</w:t>
      </w:r>
    </w:p>
    <w:p w14:paraId="0827CDB0" w14:textId="1CF2B631" w:rsidR="00B37129" w:rsidRDefault="00780465" w:rsidP="00F343FD">
      <w:r w:rsidRPr="00780465">
        <w:drawing>
          <wp:inline distT="0" distB="0" distL="0" distR="0" wp14:anchorId="26443D22" wp14:editId="1B748373">
            <wp:extent cx="5943600" cy="1329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9055"/>
                    </a:xfrm>
                    <a:prstGeom prst="rect">
                      <a:avLst/>
                    </a:prstGeom>
                  </pic:spPr>
                </pic:pic>
              </a:graphicData>
            </a:graphic>
          </wp:inline>
        </w:drawing>
      </w:r>
    </w:p>
    <w:p w14:paraId="4A8070CE" w14:textId="3C746A8C" w:rsidR="00B7148B" w:rsidRDefault="00B7148B" w:rsidP="00F343FD"/>
    <w:p w14:paraId="0F2A8541" w14:textId="23892DF8" w:rsidR="00524507" w:rsidRDefault="00780465" w:rsidP="00F343FD">
      <w:r>
        <w:t xml:space="preserve">Given that we could not ultimately decide what terms to use for the ARIMA model, I went ahead and allowed the program to decide </w:t>
      </w:r>
      <w:r w:rsidR="00524507">
        <w:t xml:space="preserve">what parameters to use. This resulted in: </w:t>
      </w:r>
      <w:proofErr w:type="gramStart"/>
      <w:r w:rsidR="00524507">
        <w:t>ARIMA(</w:t>
      </w:r>
      <w:proofErr w:type="gramEnd"/>
      <w:r w:rsidR="00524507">
        <w:t>0, 2, 1)(0, 0, 4)[7]</w:t>
      </w:r>
    </w:p>
    <w:p w14:paraId="60B54E2C" w14:textId="70B7D341" w:rsidR="00524507" w:rsidRDefault="00524507" w:rsidP="00F343FD">
      <w:r>
        <w:t>Now we will look at the in-sample errors to provide a closer look at the model accuracy.</w:t>
      </w:r>
    </w:p>
    <w:p w14:paraId="73C67B9C" w14:textId="1881113F" w:rsidR="00524507" w:rsidRDefault="00524507" w:rsidP="00F343FD">
      <w:r w:rsidRPr="00524507">
        <w:lastRenderedPageBreak/>
        <w:drawing>
          <wp:inline distT="0" distB="0" distL="0" distR="0" wp14:anchorId="49350F6C" wp14:editId="1AD92C31">
            <wp:extent cx="4732934" cy="6507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870" cy="687345"/>
                    </a:xfrm>
                    <a:prstGeom prst="rect">
                      <a:avLst/>
                    </a:prstGeom>
                  </pic:spPr>
                </pic:pic>
              </a:graphicData>
            </a:graphic>
          </wp:inline>
        </w:drawing>
      </w:r>
    </w:p>
    <w:p w14:paraId="50B1B740" w14:textId="1833E693" w:rsidR="00524507" w:rsidRDefault="00524507" w:rsidP="00F343FD">
      <w:r w:rsidRPr="00524507">
        <w:drawing>
          <wp:inline distT="0" distB="0" distL="0" distR="0" wp14:anchorId="78B20E75" wp14:editId="793242A7">
            <wp:extent cx="1484986" cy="569096"/>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0361" cy="624808"/>
                    </a:xfrm>
                    <a:prstGeom prst="rect">
                      <a:avLst/>
                    </a:prstGeom>
                  </pic:spPr>
                </pic:pic>
              </a:graphicData>
            </a:graphic>
          </wp:inline>
        </w:drawing>
      </w:r>
    </w:p>
    <w:p w14:paraId="1E7AF8B1" w14:textId="0E406A7F" w:rsidR="00524507" w:rsidRDefault="00524507" w:rsidP="00524507">
      <w:r>
        <w:t>The model results with a RMSE value of 4,</w:t>
      </w:r>
      <w:r>
        <w:t>081</w:t>
      </w:r>
      <w:r>
        <w:t xml:space="preserve"> units around the mean. The MAE is </w:t>
      </w:r>
      <w:r>
        <w:t>2</w:t>
      </w:r>
      <w:r>
        <w:t>,</w:t>
      </w:r>
      <w:r>
        <w:t>541</w:t>
      </w:r>
      <w:r>
        <w:t xml:space="preserve"> units around the mean. We can also see the values for the AIC and BIC are </w:t>
      </w:r>
      <w:r>
        <w:t>3676</w:t>
      </w:r>
      <w:r>
        <w:t xml:space="preserve"> and </w:t>
      </w:r>
      <w:r>
        <w:t>3696</w:t>
      </w:r>
      <w:r>
        <w:t>, respectively.</w:t>
      </w:r>
    </w:p>
    <w:p w14:paraId="1A214A14" w14:textId="5FDDAC90" w:rsidR="00524507" w:rsidRDefault="00524507" w:rsidP="00524507">
      <w:pPr>
        <w:pStyle w:val="Heading3"/>
      </w:pPr>
      <w:r>
        <w:t>MODEL COMPARISON:</w:t>
      </w:r>
    </w:p>
    <w:p w14:paraId="75A0BA33" w14:textId="7E4B0F8F" w:rsidR="00524507" w:rsidRDefault="00A765BC" w:rsidP="00524507">
      <w:r>
        <w:t xml:space="preserve">Referring to our in-sample errors we can see how the RMSE, MAE, AIC, and BIC values are all smaller for the ARIMA model. Below we can further compare and find the same results where the error is smaller for the ARIMA model. </w:t>
      </w:r>
    </w:p>
    <w:p w14:paraId="64CC0F8F" w14:textId="6B7C153F" w:rsidR="00524507" w:rsidRDefault="00524507" w:rsidP="00524507">
      <w:r w:rsidRPr="00524507">
        <w:drawing>
          <wp:inline distT="0" distB="0" distL="0" distR="0" wp14:anchorId="58920DFC" wp14:editId="696FD81A">
            <wp:extent cx="4337914" cy="906049"/>
            <wp:effectExtent l="0" t="0" r="571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885" cy="941759"/>
                    </a:xfrm>
                    <a:prstGeom prst="rect">
                      <a:avLst/>
                    </a:prstGeom>
                  </pic:spPr>
                </pic:pic>
              </a:graphicData>
            </a:graphic>
          </wp:inline>
        </w:drawing>
      </w:r>
    </w:p>
    <w:p w14:paraId="12480E32" w14:textId="20A0E8A6" w:rsidR="00A765BC" w:rsidRDefault="00A765BC" w:rsidP="00524507">
      <w:r>
        <w:t>Therefore, we will use the ARIMA model for the forecasting.</w:t>
      </w:r>
    </w:p>
    <w:p w14:paraId="0FEE95ED" w14:textId="047EE63A" w:rsidR="00A765BC" w:rsidRDefault="00A765BC" w:rsidP="00A765BC">
      <w:pPr>
        <w:pStyle w:val="Heading3"/>
      </w:pPr>
      <w:r>
        <w:t>FORECAST</w:t>
      </w:r>
    </w:p>
    <w:p w14:paraId="1352E942" w14:textId="57ABC1FF" w:rsidR="00A765BC" w:rsidRPr="00A765BC" w:rsidRDefault="00A765BC" w:rsidP="00A765BC">
      <w:r>
        <w:t xml:space="preserve">Below we have </w:t>
      </w:r>
      <w:r w:rsidR="000840F5">
        <w:t>our forecasted values for the next 30 days.</w:t>
      </w:r>
    </w:p>
    <w:tbl>
      <w:tblPr>
        <w:tblW w:w="9280" w:type="dxa"/>
        <w:tblLook w:val="04A0" w:firstRow="1" w:lastRow="0" w:firstColumn="1" w:lastColumn="0" w:noHBand="0" w:noVBand="1"/>
      </w:tblPr>
      <w:tblGrid>
        <w:gridCol w:w="1020"/>
        <w:gridCol w:w="1260"/>
        <w:gridCol w:w="1780"/>
        <w:gridCol w:w="1780"/>
        <w:gridCol w:w="1720"/>
        <w:gridCol w:w="1720"/>
      </w:tblGrid>
      <w:tr w:rsidR="00A765BC" w:rsidRPr="00A765BC" w14:paraId="1F6CBC1B" w14:textId="77777777" w:rsidTr="00A765BC">
        <w:trPr>
          <w:trHeight w:val="402"/>
        </w:trPr>
        <w:tc>
          <w:tcPr>
            <w:tcW w:w="1020" w:type="dxa"/>
            <w:tcBorders>
              <w:top w:val="single" w:sz="8" w:space="0" w:color="auto"/>
              <w:left w:val="single" w:sz="8" w:space="0" w:color="auto"/>
              <w:bottom w:val="single" w:sz="8" w:space="0" w:color="auto"/>
              <w:right w:val="single" w:sz="4" w:space="0" w:color="auto"/>
            </w:tcBorders>
            <w:shd w:val="clear" w:color="000000" w:fill="B4C6E7"/>
            <w:noWrap/>
            <w:vAlign w:val="bottom"/>
            <w:hideMark/>
          </w:tcPr>
          <w:p w14:paraId="1390248F" w14:textId="77777777" w:rsidR="00A765BC" w:rsidRPr="00A765BC" w:rsidRDefault="00A765BC"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date</w:t>
            </w:r>
          </w:p>
        </w:tc>
        <w:tc>
          <w:tcPr>
            <w:tcW w:w="1260" w:type="dxa"/>
            <w:tcBorders>
              <w:top w:val="single" w:sz="8" w:space="0" w:color="auto"/>
              <w:left w:val="nil"/>
              <w:bottom w:val="single" w:sz="8" w:space="0" w:color="auto"/>
              <w:right w:val="single" w:sz="4" w:space="0" w:color="auto"/>
            </w:tcBorders>
            <w:shd w:val="clear" w:color="000000" w:fill="B4C6E7"/>
            <w:noWrap/>
            <w:vAlign w:val="bottom"/>
            <w:hideMark/>
          </w:tcPr>
          <w:p w14:paraId="1BD74397" w14:textId="77777777" w:rsidR="00A765BC" w:rsidRPr="00A765BC" w:rsidRDefault="00A765BC"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w:t>
            </w:r>
          </w:p>
        </w:tc>
        <w:tc>
          <w:tcPr>
            <w:tcW w:w="1780" w:type="dxa"/>
            <w:tcBorders>
              <w:top w:val="single" w:sz="8" w:space="0" w:color="auto"/>
              <w:left w:val="nil"/>
              <w:bottom w:val="single" w:sz="8" w:space="0" w:color="auto"/>
              <w:right w:val="single" w:sz="4" w:space="0" w:color="auto"/>
            </w:tcBorders>
            <w:shd w:val="clear" w:color="000000" w:fill="B4C6E7"/>
            <w:noWrap/>
            <w:vAlign w:val="bottom"/>
            <w:hideMark/>
          </w:tcPr>
          <w:p w14:paraId="2C48AFD4" w14:textId="77777777" w:rsidR="00A765BC" w:rsidRPr="00A765BC" w:rsidRDefault="00A765BC"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forecasts_high_95</w:t>
            </w:r>
          </w:p>
        </w:tc>
        <w:tc>
          <w:tcPr>
            <w:tcW w:w="1780" w:type="dxa"/>
            <w:tcBorders>
              <w:top w:val="single" w:sz="8" w:space="0" w:color="auto"/>
              <w:left w:val="nil"/>
              <w:bottom w:val="single" w:sz="8" w:space="0" w:color="auto"/>
              <w:right w:val="single" w:sz="4" w:space="0" w:color="auto"/>
            </w:tcBorders>
            <w:shd w:val="clear" w:color="000000" w:fill="B4C6E7"/>
            <w:noWrap/>
            <w:vAlign w:val="bottom"/>
            <w:hideMark/>
          </w:tcPr>
          <w:p w14:paraId="7B8E25CA" w14:textId="77777777" w:rsidR="00A765BC" w:rsidRPr="00A765BC" w:rsidRDefault="00A765BC"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forecasts_high_80</w:t>
            </w:r>
          </w:p>
        </w:tc>
        <w:tc>
          <w:tcPr>
            <w:tcW w:w="1720" w:type="dxa"/>
            <w:tcBorders>
              <w:top w:val="single" w:sz="8" w:space="0" w:color="auto"/>
              <w:left w:val="nil"/>
              <w:bottom w:val="single" w:sz="8" w:space="0" w:color="auto"/>
              <w:right w:val="single" w:sz="4" w:space="0" w:color="auto"/>
            </w:tcBorders>
            <w:shd w:val="clear" w:color="000000" w:fill="B4C6E7"/>
            <w:noWrap/>
            <w:vAlign w:val="bottom"/>
            <w:hideMark/>
          </w:tcPr>
          <w:p w14:paraId="174CA50E" w14:textId="77777777" w:rsidR="00A765BC" w:rsidRPr="00A765BC" w:rsidRDefault="00A765BC"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forecasts_low_80</w:t>
            </w:r>
          </w:p>
        </w:tc>
        <w:tc>
          <w:tcPr>
            <w:tcW w:w="1720" w:type="dxa"/>
            <w:tcBorders>
              <w:top w:val="single" w:sz="8" w:space="0" w:color="auto"/>
              <w:left w:val="nil"/>
              <w:bottom w:val="single" w:sz="8" w:space="0" w:color="auto"/>
              <w:right w:val="single" w:sz="8" w:space="0" w:color="auto"/>
            </w:tcBorders>
            <w:shd w:val="clear" w:color="000000" w:fill="B4C6E7"/>
            <w:noWrap/>
            <w:vAlign w:val="bottom"/>
            <w:hideMark/>
          </w:tcPr>
          <w:p w14:paraId="7264C880" w14:textId="77777777" w:rsidR="00A765BC" w:rsidRPr="00A765BC" w:rsidRDefault="00A765BC"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forecasts_low_95</w:t>
            </w:r>
          </w:p>
        </w:tc>
      </w:tr>
      <w:tr w:rsidR="00A765BC" w:rsidRPr="00A765BC" w14:paraId="1B656A58"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97916F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9/2/2020</w:t>
            </w:r>
          </w:p>
        </w:tc>
        <w:tc>
          <w:tcPr>
            <w:tcW w:w="1260" w:type="dxa"/>
            <w:tcBorders>
              <w:top w:val="nil"/>
              <w:left w:val="nil"/>
              <w:bottom w:val="single" w:sz="4" w:space="0" w:color="auto"/>
              <w:right w:val="single" w:sz="4" w:space="0" w:color="auto"/>
            </w:tcBorders>
            <w:shd w:val="clear" w:color="auto" w:fill="auto"/>
            <w:noWrap/>
            <w:vAlign w:val="bottom"/>
            <w:hideMark/>
          </w:tcPr>
          <w:p w14:paraId="25732D0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6068387.33</w:t>
            </w:r>
          </w:p>
        </w:tc>
        <w:tc>
          <w:tcPr>
            <w:tcW w:w="1780" w:type="dxa"/>
            <w:tcBorders>
              <w:top w:val="nil"/>
              <w:left w:val="nil"/>
              <w:bottom w:val="single" w:sz="4" w:space="0" w:color="auto"/>
              <w:right w:val="single" w:sz="4" w:space="0" w:color="auto"/>
            </w:tcBorders>
            <w:shd w:val="clear" w:color="auto" w:fill="auto"/>
            <w:noWrap/>
            <w:vAlign w:val="bottom"/>
            <w:hideMark/>
          </w:tcPr>
          <w:p w14:paraId="4E92D52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6076754.08</w:t>
            </w:r>
          </w:p>
        </w:tc>
        <w:tc>
          <w:tcPr>
            <w:tcW w:w="1780" w:type="dxa"/>
            <w:tcBorders>
              <w:top w:val="nil"/>
              <w:left w:val="nil"/>
              <w:bottom w:val="single" w:sz="4" w:space="0" w:color="auto"/>
              <w:right w:val="single" w:sz="4" w:space="0" w:color="auto"/>
            </w:tcBorders>
            <w:shd w:val="clear" w:color="auto" w:fill="auto"/>
            <w:noWrap/>
            <w:vAlign w:val="bottom"/>
            <w:hideMark/>
          </w:tcPr>
          <w:p w14:paraId="72075BA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6073858.05</w:t>
            </w:r>
          </w:p>
        </w:tc>
        <w:tc>
          <w:tcPr>
            <w:tcW w:w="1720" w:type="dxa"/>
            <w:tcBorders>
              <w:top w:val="nil"/>
              <w:left w:val="nil"/>
              <w:bottom w:val="single" w:sz="4" w:space="0" w:color="auto"/>
              <w:right w:val="single" w:sz="4" w:space="0" w:color="auto"/>
            </w:tcBorders>
            <w:shd w:val="clear" w:color="auto" w:fill="auto"/>
            <w:noWrap/>
            <w:vAlign w:val="bottom"/>
            <w:hideMark/>
          </w:tcPr>
          <w:p w14:paraId="1F5421D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6062916.61</w:t>
            </w:r>
          </w:p>
        </w:tc>
        <w:tc>
          <w:tcPr>
            <w:tcW w:w="1720" w:type="dxa"/>
            <w:tcBorders>
              <w:top w:val="nil"/>
              <w:left w:val="nil"/>
              <w:bottom w:val="single" w:sz="4" w:space="0" w:color="auto"/>
              <w:right w:val="single" w:sz="8" w:space="0" w:color="auto"/>
            </w:tcBorders>
            <w:shd w:val="clear" w:color="auto" w:fill="auto"/>
            <w:noWrap/>
            <w:vAlign w:val="bottom"/>
            <w:hideMark/>
          </w:tcPr>
          <w:p w14:paraId="79A3C91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6060020.58</w:t>
            </w:r>
          </w:p>
        </w:tc>
      </w:tr>
      <w:tr w:rsidR="00A765BC" w:rsidRPr="00A765BC" w14:paraId="5DE49CE2"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CAD6B71"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9/3/2020</w:t>
            </w:r>
          </w:p>
        </w:tc>
        <w:tc>
          <w:tcPr>
            <w:tcW w:w="1260" w:type="dxa"/>
            <w:tcBorders>
              <w:top w:val="nil"/>
              <w:left w:val="nil"/>
              <w:bottom w:val="single" w:sz="4" w:space="0" w:color="auto"/>
              <w:right w:val="single" w:sz="4" w:space="0" w:color="auto"/>
            </w:tcBorders>
            <w:shd w:val="clear" w:color="auto" w:fill="auto"/>
            <w:noWrap/>
            <w:vAlign w:val="bottom"/>
            <w:hideMark/>
          </w:tcPr>
          <w:p w14:paraId="43FF8DB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6107255.49</w:t>
            </w:r>
          </w:p>
        </w:tc>
        <w:tc>
          <w:tcPr>
            <w:tcW w:w="1780" w:type="dxa"/>
            <w:tcBorders>
              <w:top w:val="nil"/>
              <w:left w:val="nil"/>
              <w:bottom w:val="single" w:sz="4" w:space="0" w:color="auto"/>
              <w:right w:val="single" w:sz="4" w:space="0" w:color="auto"/>
            </w:tcBorders>
            <w:shd w:val="clear" w:color="auto" w:fill="auto"/>
            <w:noWrap/>
            <w:vAlign w:val="bottom"/>
            <w:hideMark/>
          </w:tcPr>
          <w:p w14:paraId="3DED74A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6121644.41</w:t>
            </w:r>
          </w:p>
        </w:tc>
        <w:tc>
          <w:tcPr>
            <w:tcW w:w="1780" w:type="dxa"/>
            <w:tcBorders>
              <w:top w:val="nil"/>
              <w:left w:val="nil"/>
              <w:bottom w:val="single" w:sz="4" w:space="0" w:color="auto"/>
              <w:right w:val="single" w:sz="4" w:space="0" w:color="auto"/>
            </w:tcBorders>
            <w:shd w:val="clear" w:color="auto" w:fill="auto"/>
            <w:noWrap/>
            <w:vAlign w:val="bottom"/>
            <w:hideMark/>
          </w:tcPr>
          <w:p w14:paraId="59A0570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6116663.90</w:t>
            </w:r>
          </w:p>
        </w:tc>
        <w:tc>
          <w:tcPr>
            <w:tcW w:w="1720" w:type="dxa"/>
            <w:tcBorders>
              <w:top w:val="nil"/>
              <w:left w:val="nil"/>
              <w:bottom w:val="single" w:sz="4" w:space="0" w:color="auto"/>
              <w:right w:val="single" w:sz="4" w:space="0" w:color="auto"/>
            </w:tcBorders>
            <w:shd w:val="clear" w:color="auto" w:fill="auto"/>
            <w:noWrap/>
            <w:vAlign w:val="bottom"/>
            <w:hideMark/>
          </w:tcPr>
          <w:p w14:paraId="77384C4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6097847.07</w:t>
            </w:r>
          </w:p>
        </w:tc>
        <w:tc>
          <w:tcPr>
            <w:tcW w:w="1720" w:type="dxa"/>
            <w:tcBorders>
              <w:top w:val="nil"/>
              <w:left w:val="nil"/>
              <w:bottom w:val="single" w:sz="4" w:space="0" w:color="auto"/>
              <w:right w:val="single" w:sz="8" w:space="0" w:color="auto"/>
            </w:tcBorders>
            <w:shd w:val="clear" w:color="auto" w:fill="auto"/>
            <w:noWrap/>
            <w:vAlign w:val="bottom"/>
            <w:hideMark/>
          </w:tcPr>
          <w:p w14:paraId="45D3800F"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6092866.56</w:t>
            </w:r>
          </w:p>
        </w:tc>
      </w:tr>
      <w:tr w:rsidR="00A765BC" w:rsidRPr="00A765BC" w14:paraId="2AEF02C9"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663775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9/4/2020</w:t>
            </w:r>
          </w:p>
        </w:tc>
        <w:tc>
          <w:tcPr>
            <w:tcW w:w="1260" w:type="dxa"/>
            <w:tcBorders>
              <w:top w:val="nil"/>
              <w:left w:val="nil"/>
              <w:bottom w:val="single" w:sz="4" w:space="0" w:color="auto"/>
              <w:right w:val="single" w:sz="4" w:space="0" w:color="auto"/>
            </w:tcBorders>
            <w:shd w:val="clear" w:color="auto" w:fill="auto"/>
            <w:noWrap/>
            <w:vAlign w:val="bottom"/>
            <w:hideMark/>
          </w:tcPr>
          <w:p w14:paraId="50E664B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6147072.66</w:t>
            </w:r>
          </w:p>
        </w:tc>
        <w:tc>
          <w:tcPr>
            <w:tcW w:w="1780" w:type="dxa"/>
            <w:tcBorders>
              <w:top w:val="nil"/>
              <w:left w:val="nil"/>
              <w:bottom w:val="single" w:sz="4" w:space="0" w:color="auto"/>
              <w:right w:val="single" w:sz="4" w:space="0" w:color="auto"/>
            </w:tcBorders>
            <w:shd w:val="clear" w:color="auto" w:fill="auto"/>
            <w:noWrap/>
            <w:vAlign w:val="bottom"/>
            <w:hideMark/>
          </w:tcPr>
          <w:p w14:paraId="31B313C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6167891.45</w:t>
            </w:r>
          </w:p>
        </w:tc>
        <w:tc>
          <w:tcPr>
            <w:tcW w:w="1780" w:type="dxa"/>
            <w:tcBorders>
              <w:top w:val="nil"/>
              <w:left w:val="nil"/>
              <w:bottom w:val="single" w:sz="4" w:space="0" w:color="auto"/>
              <w:right w:val="single" w:sz="4" w:space="0" w:color="auto"/>
            </w:tcBorders>
            <w:shd w:val="clear" w:color="auto" w:fill="auto"/>
            <w:noWrap/>
            <w:vAlign w:val="bottom"/>
            <w:hideMark/>
          </w:tcPr>
          <w:p w14:paraId="3E0A9BD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6160685.33</w:t>
            </w:r>
          </w:p>
        </w:tc>
        <w:tc>
          <w:tcPr>
            <w:tcW w:w="1720" w:type="dxa"/>
            <w:tcBorders>
              <w:top w:val="nil"/>
              <w:left w:val="nil"/>
              <w:bottom w:val="single" w:sz="4" w:space="0" w:color="auto"/>
              <w:right w:val="single" w:sz="4" w:space="0" w:color="auto"/>
            </w:tcBorders>
            <w:shd w:val="clear" w:color="auto" w:fill="auto"/>
            <w:noWrap/>
            <w:vAlign w:val="bottom"/>
            <w:hideMark/>
          </w:tcPr>
          <w:p w14:paraId="3808C20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6133459.99</w:t>
            </w:r>
          </w:p>
        </w:tc>
        <w:tc>
          <w:tcPr>
            <w:tcW w:w="1720" w:type="dxa"/>
            <w:tcBorders>
              <w:top w:val="nil"/>
              <w:left w:val="nil"/>
              <w:bottom w:val="single" w:sz="4" w:space="0" w:color="auto"/>
              <w:right w:val="single" w:sz="8" w:space="0" w:color="auto"/>
            </w:tcBorders>
            <w:shd w:val="clear" w:color="auto" w:fill="auto"/>
            <w:noWrap/>
            <w:vAlign w:val="bottom"/>
            <w:hideMark/>
          </w:tcPr>
          <w:p w14:paraId="430827E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6126253.88</w:t>
            </w:r>
          </w:p>
        </w:tc>
      </w:tr>
      <w:tr w:rsidR="00A765BC" w:rsidRPr="00A765BC" w14:paraId="04883AEF"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E4AB24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9/5/2020</w:t>
            </w:r>
          </w:p>
        </w:tc>
        <w:tc>
          <w:tcPr>
            <w:tcW w:w="1260" w:type="dxa"/>
            <w:tcBorders>
              <w:top w:val="nil"/>
              <w:left w:val="nil"/>
              <w:bottom w:val="single" w:sz="4" w:space="0" w:color="auto"/>
              <w:right w:val="single" w:sz="4" w:space="0" w:color="auto"/>
            </w:tcBorders>
            <w:shd w:val="clear" w:color="auto" w:fill="auto"/>
            <w:noWrap/>
            <w:vAlign w:val="bottom"/>
            <w:hideMark/>
          </w:tcPr>
          <w:p w14:paraId="02A574A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6190981.58</w:t>
            </w:r>
          </w:p>
        </w:tc>
        <w:tc>
          <w:tcPr>
            <w:tcW w:w="1780" w:type="dxa"/>
            <w:tcBorders>
              <w:top w:val="nil"/>
              <w:left w:val="nil"/>
              <w:bottom w:val="single" w:sz="4" w:space="0" w:color="auto"/>
              <w:right w:val="single" w:sz="4" w:space="0" w:color="auto"/>
            </w:tcBorders>
            <w:shd w:val="clear" w:color="auto" w:fill="auto"/>
            <w:noWrap/>
            <w:vAlign w:val="bottom"/>
            <w:hideMark/>
          </w:tcPr>
          <w:p w14:paraId="2078187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6218756.57</w:t>
            </w:r>
          </w:p>
        </w:tc>
        <w:tc>
          <w:tcPr>
            <w:tcW w:w="1780" w:type="dxa"/>
            <w:tcBorders>
              <w:top w:val="nil"/>
              <w:left w:val="nil"/>
              <w:bottom w:val="single" w:sz="4" w:space="0" w:color="auto"/>
              <w:right w:val="single" w:sz="4" w:space="0" w:color="auto"/>
            </w:tcBorders>
            <w:shd w:val="clear" w:color="auto" w:fill="auto"/>
            <w:noWrap/>
            <w:vAlign w:val="bottom"/>
            <w:hideMark/>
          </w:tcPr>
          <w:p w14:paraId="3A50184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6209142.67</w:t>
            </w:r>
          </w:p>
        </w:tc>
        <w:tc>
          <w:tcPr>
            <w:tcW w:w="1720" w:type="dxa"/>
            <w:tcBorders>
              <w:top w:val="nil"/>
              <w:left w:val="nil"/>
              <w:bottom w:val="single" w:sz="4" w:space="0" w:color="auto"/>
              <w:right w:val="single" w:sz="4" w:space="0" w:color="auto"/>
            </w:tcBorders>
            <w:shd w:val="clear" w:color="auto" w:fill="auto"/>
            <w:noWrap/>
            <w:vAlign w:val="bottom"/>
            <w:hideMark/>
          </w:tcPr>
          <w:p w14:paraId="2DC0345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6172820.49</w:t>
            </w:r>
          </w:p>
        </w:tc>
        <w:tc>
          <w:tcPr>
            <w:tcW w:w="1720" w:type="dxa"/>
            <w:tcBorders>
              <w:top w:val="nil"/>
              <w:left w:val="nil"/>
              <w:bottom w:val="single" w:sz="4" w:space="0" w:color="auto"/>
              <w:right w:val="single" w:sz="8" w:space="0" w:color="auto"/>
            </w:tcBorders>
            <w:shd w:val="clear" w:color="auto" w:fill="auto"/>
            <w:noWrap/>
            <w:vAlign w:val="bottom"/>
            <w:hideMark/>
          </w:tcPr>
          <w:p w14:paraId="41A57BB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6163206.59</w:t>
            </w:r>
          </w:p>
        </w:tc>
      </w:tr>
      <w:tr w:rsidR="00A765BC" w:rsidRPr="00A765BC" w14:paraId="69EFCF6E"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949845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9/6/2020</w:t>
            </w:r>
          </w:p>
        </w:tc>
        <w:tc>
          <w:tcPr>
            <w:tcW w:w="1260" w:type="dxa"/>
            <w:tcBorders>
              <w:top w:val="nil"/>
              <w:left w:val="nil"/>
              <w:bottom w:val="single" w:sz="4" w:space="0" w:color="auto"/>
              <w:right w:val="single" w:sz="4" w:space="0" w:color="auto"/>
            </w:tcBorders>
            <w:shd w:val="clear" w:color="auto" w:fill="auto"/>
            <w:noWrap/>
            <w:vAlign w:val="bottom"/>
            <w:hideMark/>
          </w:tcPr>
          <w:p w14:paraId="1465F8B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6230906.46</w:t>
            </w:r>
          </w:p>
        </w:tc>
        <w:tc>
          <w:tcPr>
            <w:tcW w:w="1780" w:type="dxa"/>
            <w:tcBorders>
              <w:top w:val="nil"/>
              <w:left w:val="nil"/>
              <w:bottom w:val="single" w:sz="4" w:space="0" w:color="auto"/>
              <w:right w:val="single" w:sz="4" w:space="0" w:color="auto"/>
            </w:tcBorders>
            <w:shd w:val="clear" w:color="auto" w:fill="auto"/>
            <w:noWrap/>
            <w:vAlign w:val="bottom"/>
            <w:hideMark/>
          </w:tcPr>
          <w:p w14:paraId="270222B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6266168.79</w:t>
            </w:r>
          </w:p>
        </w:tc>
        <w:tc>
          <w:tcPr>
            <w:tcW w:w="1780" w:type="dxa"/>
            <w:tcBorders>
              <w:top w:val="nil"/>
              <w:left w:val="nil"/>
              <w:bottom w:val="single" w:sz="4" w:space="0" w:color="auto"/>
              <w:right w:val="single" w:sz="4" w:space="0" w:color="auto"/>
            </w:tcBorders>
            <w:shd w:val="clear" w:color="auto" w:fill="auto"/>
            <w:noWrap/>
            <w:vAlign w:val="bottom"/>
            <w:hideMark/>
          </w:tcPr>
          <w:p w14:paraId="17FAE22F"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6253963.26</w:t>
            </w:r>
          </w:p>
        </w:tc>
        <w:tc>
          <w:tcPr>
            <w:tcW w:w="1720" w:type="dxa"/>
            <w:tcBorders>
              <w:top w:val="nil"/>
              <w:left w:val="nil"/>
              <w:bottom w:val="single" w:sz="4" w:space="0" w:color="auto"/>
              <w:right w:val="single" w:sz="4" w:space="0" w:color="auto"/>
            </w:tcBorders>
            <w:shd w:val="clear" w:color="auto" w:fill="auto"/>
            <w:noWrap/>
            <w:vAlign w:val="bottom"/>
            <w:hideMark/>
          </w:tcPr>
          <w:p w14:paraId="0EC3E9C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6207849.65</w:t>
            </w:r>
          </w:p>
        </w:tc>
        <w:tc>
          <w:tcPr>
            <w:tcW w:w="1720" w:type="dxa"/>
            <w:tcBorders>
              <w:top w:val="nil"/>
              <w:left w:val="nil"/>
              <w:bottom w:val="single" w:sz="4" w:space="0" w:color="auto"/>
              <w:right w:val="single" w:sz="8" w:space="0" w:color="auto"/>
            </w:tcBorders>
            <w:shd w:val="clear" w:color="auto" w:fill="auto"/>
            <w:noWrap/>
            <w:vAlign w:val="bottom"/>
            <w:hideMark/>
          </w:tcPr>
          <w:p w14:paraId="0CEC8D2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6195644.12</w:t>
            </w:r>
          </w:p>
        </w:tc>
      </w:tr>
      <w:tr w:rsidR="00A765BC" w:rsidRPr="00A765BC" w14:paraId="009B7EDF"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FF5ACF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9/7/2020</w:t>
            </w:r>
          </w:p>
        </w:tc>
        <w:tc>
          <w:tcPr>
            <w:tcW w:w="1260" w:type="dxa"/>
            <w:tcBorders>
              <w:top w:val="nil"/>
              <w:left w:val="nil"/>
              <w:bottom w:val="single" w:sz="4" w:space="0" w:color="auto"/>
              <w:right w:val="single" w:sz="4" w:space="0" w:color="auto"/>
            </w:tcBorders>
            <w:shd w:val="clear" w:color="auto" w:fill="auto"/>
            <w:noWrap/>
            <w:vAlign w:val="bottom"/>
            <w:hideMark/>
          </w:tcPr>
          <w:p w14:paraId="7EFA53A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6267100.21</w:t>
            </w:r>
          </w:p>
        </w:tc>
        <w:tc>
          <w:tcPr>
            <w:tcW w:w="1780" w:type="dxa"/>
            <w:tcBorders>
              <w:top w:val="nil"/>
              <w:left w:val="nil"/>
              <w:bottom w:val="single" w:sz="4" w:space="0" w:color="auto"/>
              <w:right w:val="single" w:sz="4" w:space="0" w:color="auto"/>
            </w:tcBorders>
            <w:shd w:val="clear" w:color="auto" w:fill="auto"/>
            <w:noWrap/>
            <w:vAlign w:val="bottom"/>
            <w:hideMark/>
          </w:tcPr>
          <w:p w14:paraId="6469180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6310363.06</w:t>
            </w:r>
          </w:p>
        </w:tc>
        <w:tc>
          <w:tcPr>
            <w:tcW w:w="1780" w:type="dxa"/>
            <w:tcBorders>
              <w:top w:val="nil"/>
              <w:left w:val="nil"/>
              <w:bottom w:val="single" w:sz="4" w:space="0" w:color="auto"/>
              <w:right w:val="single" w:sz="4" w:space="0" w:color="auto"/>
            </w:tcBorders>
            <w:shd w:val="clear" w:color="auto" w:fill="auto"/>
            <w:noWrap/>
            <w:vAlign w:val="bottom"/>
            <w:hideMark/>
          </w:tcPr>
          <w:p w14:paraId="2ECB618B"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6295388.27</w:t>
            </w:r>
          </w:p>
        </w:tc>
        <w:tc>
          <w:tcPr>
            <w:tcW w:w="1720" w:type="dxa"/>
            <w:tcBorders>
              <w:top w:val="nil"/>
              <w:left w:val="nil"/>
              <w:bottom w:val="single" w:sz="4" w:space="0" w:color="auto"/>
              <w:right w:val="single" w:sz="4" w:space="0" w:color="auto"/>
            </w:tcBorders>
            <w:shd w:val="clear" w:color="auto" w:fill="auto"/>
            <w:noWrap/>
            <w:vAlign w:val="bottom"/>
            <w:hideMark/>
          </w:tcPr>
          <w:p w14:paraId="4B69D04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6238812.15</w:t>
            </w:r>
          </w:p>
        </w:tc>
        <w:tc>
          <w:tcPr>
            <w:tcW w:w="1720" w:type="dxa"/>
            <w:tcBorders>
              <w:top w:val="nil"/>
              <w:left w:val="nil"/>
              <w:bottom w:val="single" w:sz="4" w:space="0" w:color="auto"/>
              <w:right w:val="single" w:sz="8" w:space="0" w:color="auto"/>
            </w:tcBorders>
            <w:shd w:val="clear" w:color="auto" w:fill="auto"/>
            <w:noWrap/>
            <w:vAlign w:val="bottom"/>
            <w:hideMark/>
          </w:tcPr>
          <w:p w14:paraId="3568629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6223837.36</w:t>
            </w:r>
          </w:p>
        </w:tc>
      </w:tr>
      <w:tr w:rsidR="00A765BC" w:rsidRPr="00A765BC" w14:paraId="0CF0AD81"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85EEB14"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9/8/2020</w:t>
            </w:r>
          </w:p>
        </w:tc>
        <w:tc>
          <w:tcPr>
            <w:tcW w:w="1260" w:type="dxa"/>
            <w:tcBorders>
              <w:top w:val="nil"/>
              <w:left w:val="nil"/>
              <w:bottom w:val="single" w:sz="4" w:space="0" w:color="auto"/>
              <w:right w:val="single" w:sz="4" w:space="0" w:color="auto"/>
            </w:tcBorders>
            <w:shd w:val="clear" w:color="auto" w:fill="auto"/>
            <w:noWrap/>
            <w:vAlign w:val="bottom"/>
            <w:hideMark/>
          </w:tcPr>
          <w:p w14:paraId="1C6D55B4"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6302579.84</w:t>
            </w:r>
          </w:p>
        </w:tc>
        <w:tc>
          <w:tcPr>
            <w:tcW w:w="1780" w:type="dxa"/>
            <w:tcBorders>
              <w:top w:val="nil"/>
              <w:left w:val="nil"/>
              <w:bottom w:val="single" w:sz="4" w:space="0" w:color="auto"/>
              <w:right w:val="single" w:sz="4" w:space="0" w:color="auto"/>
            </w:tcBorders>
            <w:shd w:val="clear" w:color="auto" w:fill="auto"/>
            <w:noWrap/>
            <w:vAlign w:val="bottom"/>
            <w:hideMark/>
          </w:tcPr>
          <w:p w14:paraId="297DADD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6354333.89</w:t>
            </w:r>
          </w:p>
        </w:tc>
        <w:tc>
          <w:tcPr>
            <w:tcW w:w="1780" w:type="dxa"/>
            <w:tcBorders>
              <w:top w:val="nil"/>
              <w:left w:val="nil"/>
              <w:bottom w:val="single" w:sz="4" w:space="0" w:color="auto"/>
              <w:right w:val="single" w:sz="4" w:space="0" w:color="auto"/>
            </w:tcBorders>
            <w:shd w:val="clear" w:color="auto" w:fill="auto"/>
            <w:noWrap/>
            <w:vAlign w:val="bottom"/>
            <w:hideMark/>
          </w:tcPr>
          <w:p w14:paraId="5583B81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6336420.00</w:t>
            </w:r>
          </w:p>
        </w:tc>
        <w:tc>
          <w:tcPr>
            <w:tcW w:w="1720" w:type="dxa"/>
            <w:tcBorders>
              <w:top w:val="nil"/>
              <w:left w:val="nil"/>
              <w:bottom w:val="single" w:sz="4" w:space="0" w:color="auto"/>
              <w:right w:val="single" w:sz="4" w:space="0" w:color="auto"/>
            </w:tcBorders>
            <w:shd w:val="clear" w:color="auto" w:fill="auto"/>
            <w:noWrap/>
            <w:vAlign w:val="bottom"/>
            <w:hideMark/>
          </w:tcPr>
          <w:p w14:paraId="393A757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6268739.69</w:t>
            </w:r>
          </w:p>
        </w:tc>
        <w:tc>
          <w:tcPr>
            <w:tcW w:w="1720" w:type="dxa"/>
            <w:tcBorders>
              <w:top w:val="nil"/>
              <w:left w:val="nil"/>
              <w:bottom w:val="single" w:sz="4" w:space="0" w:color="auto"/>
              <w:right w:val="single" w:sz="8" w:space="0" w:color="auto"/>
            </w:tcBorders>
            <w:shd w:val="clear" w:color="auto" w:fill="auto"/>
            <w:noWrap/>
            <w:vAlign w:val="bottom"/>
            <w:hideMark/>
          </w:tcPr>
          <w:p w14:paraId="12BA378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6250825.79</w:t>
            </w:r>
          </w:p>
        </w:tc>
      </w:tr>
      <w:tr w:rsidR="00A765BC" w:rsidRPr="00A765BC" w14:paraId="753750E8"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83CEC9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9/9/2020</w:t>
            </w:r>
          </w:p>
        </w:tc>
        <w:tc>
          <w:tcPr>
            <w:tcW w:w="1260" w:type="dxa"/>
            <w:tcBorders>
              <w:top w:val="nil"/>
              <w:left w:val="nil"/>
              <w:bottom w:val="single" w:sz="4" w:space="0" w:color="auto"/>
              <w:right w:val="single" w:sz="4" w:space="0" w:color="auto"/>
            </w:tcBorders>
            <w:shd w:val="clear" w:color="auto" w:fill="auto"/>
            <w:noWrap/>
            <w:vAlign w:val="bottom"/>
            <w:hideMark/>
          </w:tcPr>
          <w:p w14:paraId="244CC4E1"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6339508.48</w:t>
            </w:r>
          </w:p>
        </w:tc>
        <w:tc>
          <w:tcPr>
            <w:tcW w:w="1780" w:type="dxa"/>
            <w:tcBorders>
              <w:top w:val="nil"/>
              <w:left w:val="nil"/>
              <w:bottom w:val="single" w:sz="4" w:space="0" w:color="auto"/>
              <w:right w:val="single" w:sz="4" w:space="0" w:color="auto"/>
            </w:tcBorders>
            <w:shd w:val="clear" w:color="auto" w:fill="auto"/>
            <w:noWrap/>
            <w:vAlign w:val="bottom"/>
            <w:hideMark/>
          </w:tcPr>
          <w:p w14:paraId="3029C0C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6401638.29</w:t>
            </w:r>
          </w:p>
        </w:tc>
        <w:tc>
          <w:tcPr>
            <w:tcW w:w="1780" w:type="dxa"/>
            <w:tcBorders>
              <w:top w:val="nil"/>
              <w:left w:val="nil"/>
              <w:bottom w:val="single" w:sz="4" w:space="0" w:color="auto"/>
              <w:right w:val="single" w:sz="4" w:space="0" w:color="auto"/>
            </w:tcBorders>
            <w:shd w:val="clear" w:color="auto" w:fill="auto"/>
            <w:noWrap/>
            <w:vAlign w:val="bottom"/>
            <w:hideMark/>
          </w:tcPr>
          <w:p w14:paraId="4CD598B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6380132.98</w:t>
            </w:r>
          </w:p>
        </w:tc>
        <w:tc>
          <w:tcPr>
            <w:tcW w:w="1720" w:type="dxa"/>
            <w:tcBorders>
              <w:top w:val="nil"/>
              <w:left w:val="nil"/>
              <w:bottom w:val="single" w:sz="4" w:space="0" w:color="auto"/>
              <w:right w:val="single" w:sz="4" w:space="0" w:color="auto"/>
            </w:tcBorders>
            <w:shd w:val="clear" w:color="auto" w:fill="auto"/>
            <w:noWrap/>
            <w:vAlign w:val="bottom"/>
            <w:hideMark/>
          </w:tcPr>
          <w:p w14:paraId="3950791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6298883.98</w:t>
            </w:r>
          </w:p>
        </w:tc>
        <w:tc>
          <w:tcPr>
            <w:tcW w:w="1720" w:type="dxa"/>
            <w:tcBorders>
              <w:top w:val="nil"/>
              <w:left w:val="nil"/>
              <w:bottom w:val="single" w:sz="4" w:space="0" w:color="auto"/>
              <w:right w:val="single" w:sz="8" w:space="0" w:color="auto"/>
            </w:tcBorders>
            <w:shd w:val="clear" w:color="auto" w:fill="auto"/>
            <w:noWrap/>
            <w:vAlign w:val="bottom"/>
            <w:hideMark/>
          </w:tcPr>
          <w:p w14:paraId="5F41AA8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6277378.67</w:t>
            </w:r>
          </w:p>
        </w:tc>
      </w:tr>
      <w:tr w:rsidR="00A765BC" w:rsidRPr="00A765BC" w14:paraId="136BB925"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627D50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9/10/2020</w:t>
            </w:r>
          </w:p>
        </w:tc>
        <w:tc>
          <w:tcPr>
            <w:tcW w:w="1260" w:type="dxa"/>
            <w:tcBorders>
              <w:top w:val="nil"/>
              <w:left w:val="nil"/>
              <w:bottom w:val="single" w:sz="4" w:space="0" w:color="auto"/>
              <w:right w:val="single" w:sz="4" w:space="0" w:color="auto"/>
            </w:tcBorders>
            <w:shd w:val="clear" w:color="auto" w:fill="auto"/>
            <w:noWrap/>
            <w:vAlign w:val="bottom"/>
            <w:hideMark/>
          </w:tcPr>
          <w:p w14:paraId="212389F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6378247.62</w:t>
            </w:r>
          </w:p>
        </w:tc>
        <w:tc>
          <w:tcPr>
            <w:tcW w:w="1780" w:type="dxa"/>
            <w:tcBorders>
              <w:top w:val="nil"/>
              <w:left w:val="nil"/>
              <w:bottom w:val="single" w:sz="4" w:space="0" w:color="auto"/>
              <w:right w:val="single" w:sz="4" w:space="0" w:color="auto"/>
            </w:tcBorders>
            <w:shd w:val="clear" w:color="auto" w:fill="auto"/>
            <w:noWrap/>
            <w:vAlign w:val="bottom"/>
            <w:hideMark/>
          </w:tcPr>
          <w:p w14:paraId="6B70933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6451478.82</w:t>
            </w:r>
          </w:p>
        </w:tc>
        <w:tc>
          <w:tcPr>
            <w:tcW w:w="1780" w:type="dxa"/>
            <w:tcBorders>
              <w:top w:val="nil"/>
              <w:left w:val="nil"/>
              <w:bottom w:val="single" w:sz="4" w:space="0" w:color="auto"/>
              <w:right w:val="single" w:sz="4" w:space="0" w:color="auto"/>
            </w:tcBorders>
            <w:shd w:val="clear" w:color="auto" w:fill="auto"/>
            <w:noWrap/>
            <w:vAlign w:val="bottom"/>
            <w:hideMark/>
          </w:tcPr>
          <w:p w14:paraId="58CC473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6426130.93</w:t>
            </w:r>
          </w:p>
        </w:tc>
        <w:tc>
          <w:tcPr>
            <w:tcW w:w="1720" w:type="dxa"/>
            <w:tcBorders>
              <w:top w:val="nil"/>
              <w:left w:val="nil"/>
              <w:bottom w:val="single" w:sz="4" w:space="0" w:color="auto"/>
              <w:right w:val="single" w:sz="4" w:space="0" w:color="auto"/>
            </w:tcBorders>
            <w:shd w:val="clear" w:color="auto" w:fill="auto"/>
            <w:noWrap/>
            <w:vAlign w:val="bottom"/>
            <w:hideMark/>
          </w:tcPr>
          <w:p w14:paraId="2FD52FFF"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6330364.31</w:t>
            </w:r>
          </w:p>
        </w:tc>
        <w:tc>
          <w:tcPr>
            <w:tcW w:w="1720" w:type="dxa"/>
            <w:tcBorders>
              <w:top w:val="nil"/>
              <w:left w:val="nil"/>
              <w:bottom w:val="single" w:sz="4" w:space="0" w:color="auto"/>
              <w:right w:val="single" w:sz="8" w:space="0" w:color="auto"/>
            </w:tcBorders>
            <w:shd w:val="clear" w:color="auto" w:fill="auto"/>
            <w:noWrap/>
            <w:vAlign w:val="bottom"/>
            <w:hideMark/>
          </w:tcPr>
          <w:p w14:paraId="209F1EC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6305016.42</w:t>
            </w:r>
          </w:p>
        </w:tc>
      </w:tr>
      <w:tr w:rsidR="00A765BC" w:rsidRPr="00A765BC" w14:paraId="549C76E3"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6AA6A8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9/11/2020</w:t>
            </w:r>
          </w:p>
        </w:tc>
        <w:tc>
          <w:tcPr>
            <w:tcW w:w="1260" w:type="dxa"/>
            <w:tcBorders>
              <w:top w:val="nil"/>
              <w:left w:val="nil"/>
              <w:bottom w:val="single" w:sz="4" w:space="0" w:color="auto"/>
              <w:right w:val="single" w:sz="4" w:space="0" w:color="auto"/>
            </w:tcBorders>
            <w:shd w:val="clear" w:color="auto" w:fill="auto"/>
            <w:noWrap/>
            <w:vAlign w:val="bottom"/>
            <w:hideMark/>
          </w:tcPr>
          <w:p w14:paraId="72C6803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6416843.43</w:t>
            </w:r>
          </w:p>
        </w:tc>
        <w:tc>
          <w:tcPr>
            <w:tcW w:w="1780" w:type="dxa"/>
            <w:tcBorders>
              <w:top w:val="nil"/>
              <w:left w:val="nil"/>
              <w:bottom w:val="single" w:sz="4" w:space="0" w:color="auto"/>
              <w:right w:val="single" w:sz="4" w:space="0" w:color="auto"/>
            </w:tcBorders>
            <w:shd w:val="clear" w:color="auto" w:fill="auto"/>
            <w:noWrap/>
            <w:vAlign w:val="bottom"/>
            <w:hideMark/>
          </w:tcPr>
          <w:p w14:paraId="44315B0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6501844.06</w:t>
            </w:r>
          </w:p>
        </w:tc>
        <w:tc>
          <w:tcPr>
            <w:tcW w:w="1780" w:type="dxa"/>
            <w:tcBorders>
              <w:top w:val="nil"/>
              <w:left w:val="nil"/>
              <w:bottom w:val="single" w:sz="4" w:space="0" w:color="auto"/>
              <w:right w:val="single" w:sz="4" w:space="0" w:color="auto"/>
            </w:tcBorders>
            <w:shd w:val="clear" w:color="auto" w:fill="auto"/>
            <w:noWrap/>
            <w:vAlign w:val="bottom"/>
            <w:hideMark/>
          </w:tcPr>
          <w:p w14:paraId="347EEDD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6472422.35</w:t>
            </w:r>
          </w:p>
        </w:tc>
        <w:tc>
          <w:tcPr>
            <w:tcW w:w="1720" w:type="dxa"/>
            <w:tcBorders>
              <w:top w:val="nil"/>
              <w:left w:val="nil"/>
              <w:bottom w:val="single" w:sz="4" w:space="0" w:color="auto"/>
              <w:right w:val="single" w:sz="4" w:space="0" w:color="auto"/>
            </w:tcBorders>
            <w:shd w:val="clear" w:color="auto" w:fill="auto"/>
            <w:noWrap/>
            <w:vAlign w:val="bottom"/>
            <w:hideMark/>
          </w:tcPr>
          <w:p w14:paraId="0477556F"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6361264.51</w:t>
            </w:r>
          </w:p>
        </w:tc>
        <w:tc>
          <w:tcPr>
            <w:tcW w:w="1720" w:type="dxa"/>
            <w:tcBorders>
              <w:top w:val="nil"/>
              <w:left w:val="nil"/>
              <w:bottom w:val="single" w:sz="4" w:space="0" w:color="auto"/>
              <w:right w:val="single" w:sz="8" w:space="0" w:color="auto"/>
            </w:tcBorders>
            <w:shd w:val="clear" w:color="auto" w:fill="auto"/>
            <w:noWrap/>
            <w:vAlign w:val="bottom"/>
            <w:hideMark/>
          </w:tcPr>
          <w:p w14:paraId="71152E41"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6331842.81</w:t>
            </w:r>
          </w:p>
        </w:tc>
      </w:tr>
      <w:tr w:rsidR="00A765BC" w:rsidRPr="00A765BC" w14:paraId="7EFA15D7"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189C54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9/12/2020</w:t>
            </w:r>
          </w:p>
        </w:tc>
        <w:tc>
          <w:tcPr>
            <w:tcW w:w="1260" w:type="dxa"/>
            <w:tcBorders>
              <w:top w:val="nil"/>
              <w:left w:val="nil"/>
              <w:bottom w:val="single" w:sz="4" w:space="0" w:color="auto"/>
              <w:right w:val="single" w:sz="4" w:space="0" w:color="auto"/>
            </w:tcBorders>
            <w:shd w:val="clear" w:color="auto" w:fill="auto"/>
            <w:noWrap/>
            <w:vAlign w:val="bottom"/>
            <w:hideMark/>
          </w:tcPr>
          <w:p w14:paraId="6D62BE7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6458610.50</w:t>
            </w:r>
          </w:p>
        </w:tc>
        <w:tc>
          <w:tcPr>
            <w:tcW w:w="1780" w:type="dxa"/>
            <w:tcBorders>
              <w:top w:val="nil"/>
              <w:left w:val="nil"/>
              <w:bottom w:val="single" w:sz="4" w:space="0" w:color="auto"/>
              <w:right w:val="single" w:sz="4" w:space="0" w:color="auto"/>
            </w:tcBorders>
            <w:shd w:val="clear" w:color="auto" w:fill="auto"/>
            <w:noWrap/>
            <w:vAlign w:val="bottom"/>
            <w:hideMark/>
          </w:tcPr>
          <w:p w14:paraId="00329F0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6556004.26</w:t>
            </w:r>
          </w:p>
        </w:tc>
        <w:tc>
          <w:tcPr>
            <w:tcW w:w="1780" w:type="dxa"/>
            <w:tcBorders>
              <w:top w:val="nil"/>
              <w:left w:val="nil"/>
              <w:bottom w:val="single" w:sz="4" w:space="0" w:color="auto"/>
              <w:right w:val="single" w:sz="4" w:space="0" w:color="auto"/>
            </w:tcBorders>
            <w:shd w:val="clear" w:color="auto" w:fill="auto"/>
            <w:noWrap/>
            <w:vAlign w:val="bottom"/>
            <w:hideMark/>
          </w:tcPr>
          <w:p w14:paraId="310A718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6522292.86</w:t>
            </w:r>
          </w:p>
        </w:tc>
        <w:tc>
          <w:tcPr>
            <w:tcW w:w="1720" w:type="dxa"/>
            <w:tcBorders>
              <w:top w:val="nil"/>
              <w:left w:val="nil"/>
              <w:bottom w:val="single" w:sz="4" w:space="0" w:color="auto"/>
              <w:right w:val="single" w:sz="4" w:space="0" w:color="auto"/>
            </w:tcBorders>
            <w:shd w:val="clear" w:color="auto" w:fill="auto"/>
            <w:noWrap/>
            <w:vAlign w:val="bottom"/>
            <w:hideMark/>
          </w:tcPr>
          <w:p w14:paraId="78B2408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6394928.14</w:t>
            </w:r>
          </w:p>
        </w:tc>
        <w:tc>
          <w:tcPr>
            <w:tcW w:w="1720" w:type="dxa"/>
            <w:tcBorders>
              <w:top w:val="nil"/>
              <w:left w:val="nil"/>
              <w:bottom w:val="single" w:sz="4" w:space="0" w:color="auto"/>
              <w:right w:val="single" w:sz="8" w:space="0" w:color="auto"/>
            </w:tcBorders>
            <w:shd w:val="clear" w:color="auto" w:fill="auto"/>
            <w:noWrap/>
            <w:vAlign w:val="bottom"/>
            <w:hideMark/>
          </w:tcPr>
          <w:p w14:paraId="6962664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6361216.73</w:t>
            </w:r>
          </w:p>
        </w:tc>
      </w:tr>
      <w:tr w:rsidR="00A765BC" w:rsidRPr="00A765BC" w14:paraId="6B65B447"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B24E2D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9/13/2020</w:t>
            </w:r>
          </w:p>
        </w:tc>
        <w:tc>
          <w:tcPr>
            <w:tcW w:w="1260" w:type="dxa"/>
            <w:tcBorders>
              <w:top w:val="nil"/>
              <w:left w:val="nil"/>
              <w:bottom w:val="single" w:sz="4" w:space="0" w:color="auto"/>
              <w:right w:val="single" w:sz="4" w:space="0" w:color="auto"/>
            </w:tcBorders>
            <w:shd w:val="clear" w:color="auto" w:fill="auto"/>
            <w:noWrap/>
            <w:vAlign w:val="bottom"/>
            <w:hideMark/>
          </w:tcPr>
          <w:p w14:paraId="311E8D1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6497512.54</w:t>
            </w:r>
          </w:p>
        </w:tc>
        <w:tc>
          <w:tcPr>
            <w:tcW w:w="1780" w:type="dxa"/>
            <w:tcBorders>
              <w:top w:val="nil"/>
              <w:left w:val="nil"/>
              <w:bottom w:val="single" w:sz="4" w:space="0" w:color="auto"/>
              <w:right w:val="single" w:sz="4" w:space="0" w:color="auto"/>
            </w:tcBorders>
            <w:shd w:val="clear" w:color="auto" w:fill="auto"/>
            <w:noWrap/>
            <w:vAlign w:val="bottom"/>
            <w:hideMark/>
          </w:tcPr>
          <w:p w14:paraId="7C17C6C1"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6607887.66</w:t>
            </w:r>
          </w:p>
        </w:tc>
        <w:tc>
          <w:tcPr>
            <w:tcW w:w="1780" w:type="dxa"/>
            <w:tcBorders>
              <w:top w:val="nil"/>
              <w:left w:val="nil"/>
              <w:bottom w:val="single" w:sz="4" w:space="0" w:color="auto"/>
              <w:right w:val="single" w:sz="4" w:space="0" w:color="auto"/>
            </w:tcBorders>
            <w:shd w:val="clear" w:color="auto" w:fill="auto"/>
            <w:noWrap/>
            <w:vAlign w:val="bottom"/>
            <w:hideMark/>
          </w:tcPr>
          <w:p w14:paraId="3730CFA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6569682.95</w:t>
            </w:r>
          </w:p>
        </w:tc>
        <w:tc>
          <w:tcPr>
            <w:tcW w:w="1720" w:type="dxa"/>
            <w:tcBorders>
              <w:top w:val="nil"/>
              <w:left w:val="nil"/>
              <w:bottom w:val="single" w:sz="4" w:space="0" w:color="auto"/>
              <w:right w:val="single" w:sz="4" w:space="0" w:color="auto"/>
            </w:tcBorders>
            <w:shd w:val="clear" w:color="auto" w:fill="auto"/>
            <w:noWrap/>
            <w:vAlign w:val="bottom"/>
            <w:hideMark/>
          </w:tcPr>
          <w:p w14:paraId="669BF98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6425342.13</w:t>
            </w:r>
          </w:p>
        </w:tc>
        <w:tc>
          <w:tcPr>
            <w:tcW w:w="1720" w:type="dxa"/>
            <w:tcBorders>
              <w:top w:val="nil"/>
              <w:left w:val="nil"/>
              <w:bottom w:val="single" w:sz="4" w:space="0" w:color="auto"/>
              <w:right w:val="single" w:sz="8" w:space="0" w:color="auto"/>
            </w:tcBorders>
            <w:shd w:val="clear" w:color="auto" w:fill="auto"/>
            <w:noWrap/>
            <w:vAlign w:val="bottom"/>
            <w:hideMark/>
          </w:tcPr>
          <w:p w14:paraId="08C0E6DF"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6387137.42</w:t>
            </w:r>
          </w:p>
        </w:tc>
      </w:tr>
      <w:tr w:rsidR="00A765BC" w:rsidRPr="00A765BC" w14:paraId="5C2CAC79"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7C1FBA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9/14/2020</w:t>
            </w:r>
          </w:p>
        </w:tc>
        <w:tc>
          <w:tcPr>
            <w:tcW w:w="1260" w:type="dxa"/>
            <w:tcBorders>
              <w:top w:val="nil"/>
              <w:left w:val="nil"/>
              <w:bottom w:val="single" w:sz="4" w:space="0" w:color="auto"/>
              <w:right w:val="single" w:sz="4" w:space="0" w:color="auto"/>
            </w:tcBorders>
            <w:shd w:val="clear" w:color="auto" w:fill="auto"/>
            <w:noWrap/>
            <w:vAlign w:val="bottom"/>
            <w:hideMark/>
          </w:tcPr>
          <w:p w14:paraId="27DF48C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6533102.98</w:t>
            </w:r>
          </w:p>
        </w:tc>
        <w:tc>
          <w:tcPr>
            <w:tcW w:w="1780" w:type="dxa"/>
            <w:tcBorders>
              <w:top w:val="nil"/>
              <w:left w:val="nil"/>
              <w:bottom w:val="single" w:sz="4" w:space="0" w:color="auto"/>
              <w:right w:val="single" w:sz="4" w:space="0" w:color="auto"/>
            </w:tcBorders>
            <w:shd w:val="clear" w:color="auto" w:fill="auto"/>
            <w:noWrap/>
            <w:vAlign w:val="bottom"/>
            <w:hideMark/>
          </w:tcPr>
          <w:p w14:paraId="3BF896DF"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6657018.31</w:t>
            </w:r>
          </w:p>
        </w:tc>
        <w:tc>
          <w:tcPr>
            <w:tcW w:w="1780" w:type="dxa"/>
            <w:tcBorders>
              <w:top w:val="nil"/>
              <w:left w:val="nil"/>
              <w:bottom w:val="single" w:sz="4" w:space="0" w:color="auto"/>
              <w:right w:val="single" w:sz="4" w:space="0" w:color="auto"/>
            </w:tcBorders>
            <w:shd w:val="clear" w:color="auto" w:fill="auto"/>
            <w:noWrap/>
            <w:vAlign w:val="bottom"/>
            <w:hideMark/>
          </w:tcPr>
          <w:p w14:paraId="4AC0BDE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6614126.86</w:t>
            </w:r>
          </w:p>
        </w:tc>
        <w:tc>
          <w:tcPr>
            <w:tcW w:w="1720" w:type="dxa"/>
            <w:tcBorders>
              <w:top w:val="nil"/>
              <w:left w:val="nil"/>
              <w:bottom w:val="single" w:sz="4" w:space="0" w:color="auto"/>
              <w:right w:val="single" w:sz="4" w:space="0" w:color="auto"/>
            </w:tcBorders>
            <w:shd w:val="clear" w:color="auto" w:fill="auto"/>
            <w:noWrap/>
            <w:vAlign w:val="bottom"/>
            <w:hideMark/>
          </w:tcPr>
          <w:p w14:paraId="5F423F6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6452079.10</w:t>
            </w:r>
          </w:p>
        </w:tc>
        <w:tc>
          <w:tcPr>
            <w:tcW w:w="1720" w:type="dxa"/>
            <w:tcBorders>
              <w:top w:val="nil"/>
              <w:left w:val="nil"/>
              <w:bottom w:val="single" w:sz="4" w:space="0" w:color="auto"/>
              <w:right w:val="single" w:sz="8" w:space="0" w:color="auto"/>
            </w:tcBorders>
            <w:shd w:val="clear" w:color="auto" w:fill="auto"/>
            <w:noWrap/>
            <w:vAlign w:val="bottom"/>
            <w:hideMark/>
          </w:tcPr>
          <w:p w14:paraId="0B872F4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6409187.65</w:t>
            </w:r>
          </w:p>
        </w:tc>
      </w:tr>
      <w:tr w:rsidR="00A765BC" w:rsidRPr="00A765BC" w14:paraId="6ADE11CA"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8E1925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9/15/2020</w:t>
            </w:r>
          </w:p>
        </w:tc>
        <w:tc>
          <w:tcPr>
            <w:tcW w:w="1260" w:type="dxa"/>
            <w:tcBorders>
              <w:top w:val="nil"/>
              <w:left w:val="nil"/>
              <w:bottom w:val="single" w:sz="4" w:space="0" w:color="auto"/>
              <w:right w:val="single" w:sz="4" w:space="0" w:color="auto"/>
            </w:tcBorders>
            <w:shd w:val="clear" w:color="auto" w:fill="auto"/>
            <w:noWrap/>
            <w:vAlign w:val="bottom"/>
            <w:hideMark/>
          </w:tcPr>
          <w:p w14:paraId="40B7310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6568101.94</w:t>
            </w:r>
          </w:p>
        </w:tc>
        <w:tc>
          <w:tcPr>
            <w:tcW w:w="1780" w:type="dxa"/>
            <w:tcBorders>
              <w:top w:val="nil"/>
              <w:left w:val="nil"/>
              <w:bottom w:val="single" w:sz="4" w:space="0" w:color="auto"/>
              <w:right w:val="single" w:sz="4" w:space="0" w:color="auto"/>
            </w:tcBorders>
            <w:shd w:val="clear" w:color="auto" w:fill="auto"/>
            <w:noWrap/>
            <w:vAlign w:val="bottom"/>
            <w:hideMark/>
          </w:tcPr>
          <w:p w14:paraId="4EDFA55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6706091.48</w:t>
            </w:r>
          </w:p>
        </w:tc>
        <w:tc>
          <w:tcPr>
            <w:tcW w:w="1780" w:type="dxa"/>
            <w:tcBorders>
              <w:top w:val="nil"/>
              <w:left w:val="nil"/>
              <w:bottom w:val="single" w:sz="4" w:space="0" w:color="auto"/>
              <w:right w:val="single" w:sz="4" w:space="0" w:color="auto"/>
            </w:tcBorders>
            <w:shd w:val="clear" w:color="auto" w:fill="auto"/>
            <w:noWrap/>
            <w:vAlign w:val="bottom"/>
            <w:hideMark/>
          </w:tcPr>
          <w:p w14:paraId="74D6DA5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6658328.45</w:t>
            </w:r>
          </w:p>
        </w:tc>
        <w:tc>
          <w:tcPr>
            <w:tcW w:w="1720" w:type="dxa"/>
            <w:tcBorders>
              <w:top w:val="nil"/>
              <w:left w:val="nil"/>
              <w:bottom w:val="single" w:sz="4" w:space="0" w:color="auto"/>
              <w:right w:val="single" w:sz="4" w:space="0" w:color="auto"/>
            </w:tcBorders>
            <w:shd w:val="clear" w:color="auto" w:fill="auto"/>
            <w:noWrap/>
            <w:vAlign w:val="bottom"/>
            <w:hideMark/>
          </w:tcPr>
          <w:p w14:paraId="718400D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6477875.43</w:t>
            </w:r>
          </w:p>
        </w:tc>
        <w:tc>
          <w:tcPr>
            <w:tcW w:w="1720" w:type="dxa"/>
            <w:tcBorders>
              <w:top w:val="nil"/>
              <w:left w:val="nil"/>
              <w:bottom w:val="single" w:sz="4" w:space="0" w:color="auto"/>
              <w:right w:val="single" w:sz="8" w:space="0" w:color="auto"/>
            </w:tcBorders>
            <w:shd w:val="clear" w:color="auto" w:fill="auto"/>
            <w:noWrap/>
            <w:vAlign w:val="bottom"/>
            <w:hideMark/>
          </w:tcPr>
          <w:p w14:paraId="702231D1"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6430112.40</w:t>
            </w:r>
          </w:p>
        </w:tc>
      </w:tr>
      <w:tr w:rsidR="00A765BC" w:rsidRPr="00A765BC" w14:paraId="15D8B0DD"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45D5DC1"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9/16/2020</w:t>
            </w:r>
          </w:p>
        </w:tc>
        <w:tc>
          <w:tcPr>
            <w:tcW w:w="1260" w:type="dxa"/>
            <w:tcBorders>
              <w:top w:val="nil"/>
              <w:left w:val="nil"/>
              <w:bottom w:val="single" w:sz="4" w:space="0" w:color="auto"/>
              <w:right w:val="single" w:sz="4" w:space="0" w:color="auto"/>
            </w:tcBorders>
            <w:shd w:val="clear" w:color="auto" w:fill="auto"/>
            <w:noWrap/>
            <w:vAlign w:val="bottom"/>
            <w:hideMark/>
          </w:tcPr>
          <w:p w14:paraId="6CE29A3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6605127.36</w:t>
            </w:r>
          </w:p>
        </w:tc>
        <w:tc>
          <w:tcPr>
            <w:tcW w:w="1780" w:type="dxa"/>
            <w:tcBorders>
              <w:top w:val="nil"/>
              <w:left w:val="nil"/>
              <w:bottom w:val="single" w:sz="4" w:space="0" w:color="auto"/>
              <w:right w:val="single" w:sz="4" w:space="0" w:color="auto"/>
            </w:tcBorders>
            <w:shd w:val="clear" w:color="auto" w:fill="auto"/>
            <w:noWrap/>
            <w:vAlign w:val="bottom"/>
            <w:hideMark/>
          </w:tcPr>
          <w:p w14:paraId="4C4224E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6758965.84</w:t>
            </w:r>
          </w:p>
        </w:tc>
        <w:tc>
          <w:tcPr>
            <w:tcW w:w="1780" w:type="dxa"/>
            <w:tcBorders>
              <w:top w:val="nil"/>
              <w:left w:val="nil"/>
              <w:bottom w:val="single" w:sz="4" w:space="0" w:color="auto"/>
              <w:right w:val="single" w:sz="4" w:space="0" w:color="auto"/>
            </w:tcBorders>
            <w:shd w:val="clear" w:color="auto" w:fill="auto"/>
            <w:noWrap/>
            <w:vAlign w:val="bottom"/>
            <w:hideMark/>
          </w:tcPr>
          <w:p w14:paraId="208EFA0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6705716.94</w:t>
            </w:r>
          </w:p>
        </w:tc>
        <w:tc>
          <w:tcPr>
            <w:tcW w:w="1720" w:type="dxa"/>
            <w:tcBorders>
              <w:top w:val="nil"/>
              <w:left w:val="nil"/>
              <w:bottom w:val="single" w:sz="4" w:space="0" w:color="auto"/>
              <w:right w:val="single" w:sz="4" w:space="0" w:color="auto"/>
            </w:tcBorders>
            <w:shd w:val="clear" w:color="auto" w:fill="auto"/>
            <w:noWrap/>
            <w:vAlign w:val="bottom"/>
            <w:hideMark/>
          </w:tcPr>
          <w:p w14:paraId="281BA4C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6504537.78</w:t>
            </w:r>
          </w:p>
        </w:tc>
        <w:tc>
          <w:tcPr>
            <w:tcW w:w="1720" w:type="dxa"/>
            <w:tcBorders>
              <w:top w:val="nil"/>
              <w:left w:val="nil"/>
              <w:bottom w:val="single" w:sz="4" w:space="0" w:color="auto"/>
              <w:right w:val="single" w:sz="8" w:space="0" w:color="auto"/>
            </w:tcBorders>
            <w:shd w:val="clear" w:color="auto" w:fill="auto"/>
            <w:noWrap/>
            <w:vAlign w:val="bottom"/>
            <w:hideMark/>
          </w:tcPr>
          <w:p w14:paraId="478D614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6451288.88</w:t>
            </w:r>
          </w:p>
        </w:tc>
      </w:tr>
      <w:tr w:rsidR="00A765BC" w:rsidRPr="00A765BC" w14:paraId="16338C73"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505D53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9/17/2020</w:t>
            </w:r>
          </w:p>
        </w:tc>
        <w:tc>
          <w:tcPr>
            <w:tcW w:w="1260" w:type="dxa"/>
            <w:tcBorders>
              <w:top w:val="nil"/>
              <w:left w:val="nil"/>
              <w:bottom w:val="single" w:sz="4" w:space="0" w:color="auto"/>
              <w:right w:val="single" w:sz="4" w:space="0" w:color="auto"/>
            </w:tcBorders>
            <w:shd w:val="clear" w:color="auto" w:fill="auto"/>
            <w:noWrap/>
            <w:vAlign w:val="bottom"/>
            <w:hideMark/>
          </w:tcPr>
          <w:p w14:paraId="3BD285E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6642551.43</w:t>
            </w:r>
          </w:p>
        </w:tc>
        <w:tc>
          <w:tcPr>
            <w:tcW w:w="1780" w:type="dxa"/>
            <w:tcBorders>
              <w:top w:val="nil"/>
              <w:left w:val="nil"/>
              <w:bottom w:val="single" w:sz="4" w:space="0" w:color="auto"/>
              <w:right w:val="single" w:sz="4" w:space="0" w:color="auto"/>
            </w:tcBorders>
            <w:shd w:val="clear" w:color="auto" w:fill="auto"/>
            <w:noWrap/>
            <w:vAlign w:val="bottom"/>
            <w:hideMark/>
          </w:tcPr>
          <w:p w14:paraId="1667318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6813071.42</w:t>
            </w:r>
          </w:p>
        </w:tc>
        <w:tc>
          <w:tcPr>
            <w:tcW w:w="1780" w:type="dxa"/>
            <w:tcBorders>
              <w:top w:val="nil"/>
              <w:left w:val="nil"/>
              <w:bottom w:val="single" w:sz="4" w:space="0" w:color="auto"/>
              <w:right w:val="single" w:sz="4" w:space="0" w:color="auto"/>
            </w:tcBorders>
            <w:shd w:val="clear" w:color="auto" w:fill="auto"/>
            <w:noWrap/>
            <w:vAlign w:val="bottom"/>
            <w:hideMark/>
          </w:tcPr>
          <w:p w14:paraId="0FE4D12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6754048.46</w:t>
            </w:r>
          </w:p>
        </w:tc>
        <w:tc>
          <w:tcPr>
            <w:tcW w:w="1720" w:type="dxa"/>
            <w:tcBorders>
              <w:top w:val="nil"/>
              <w:left w:val="nil"/>
              <w:bottom w:val="single" w:sz="4" w:space="0" w:color="auto"/>
              <w:right w:val="single" w:sz="4" w:space="0" w:color="auto"/>
            </w:tcBorders>
            <w:shd w:val="clear" w:color="auto" w:fill="auto"/>
            <w:noWrap/>
            <w:vAlign w:val="bottom"/>
            <w:hideMark/>
          </w:tcPr>
          <w:p w14:paraId="5837AFD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6531054.40</w:t>
            </w:r>
          </w:p>
        </w:tc>
        <w:tc>
          <w:tcPr>
            <w:tcW w:w="1720" w:type="dxa"/>
            <w:tcBorders>
              <w:top w:val="nil"/>
              <w:left w:val="nil"/>
              <w:bottom w:val="single" w:sz="4" w:space="0" w:color="auto"/>
              <w:right w:val="single" w:sz="8" w:space="0" w:color="auto"/>
            </w:tcBorders>
            <w:shd w:val="clear" w:color="auto" w:fill="auto"/>
            <w:noWrap/>
            <w:vAlign w:val="bottom"/>
            <w:hideMark/>
          </w:tcPr>
          <w:p w14:paraId="6B617E34"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6472031.44</w:t>
            </w:r>
          </w:p>
        </w:tc>
      </w:tr>
      <w:tr w:rsidR="00A765BC" w:rsidRPr="00A765BC" w14:paraId="473A5B4C"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29FDF7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9/18/2020</w:t>
            </w:r>
          </w:p>
        </w:tc>
        <w:tc>
          <w:tcPr>
            <w:tcW w:w="1260" w:type="dxa"/>
            <w:tcBorders>
              <w:top w:val="nil"/>
              <w:left w:val="nil"/>
              <w:bottom w:val="single" w:sz="4" w:space="0" w:color="auto"/>
              <w:right w:val="single" w:sz="4" w:space="0" w:color="auto"/>
            </w:tcBorders>
            <w:shd w:val="clear" w:color="auto" w:fill="auto"/>
            <w:noWrap/>
            <w:vAlign w:val="bottom"/>
            <w:hideMark/>
          </w:tcPr>
          <w:p w14:paraId="5A4D6B5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6680655.43</w:t>
            </w:r>
          </w:p>
        </w:tc>
        <w:tc>
          <w:tcPr>
            <w:tcW w:w="1780" w:type="dxa"/>
            <w:tcBorders>
              <w:top w:val="nil"/>
              <w:left w:val="nil"/>
              <w:bottom w:val="single" w:sz="4" w:space="0" w:color="auto"/>
              <w:right w:val="single" w:sz="4" w:space="0" w:color="auto"/>
            </w:tcBorders>
            <w:shd w:val="clear" w:color="auto" w:fill="auto"/>
            <w:noWrap/>
            <w:vAlign w:val="bottom"/>
            <w:hideMark/>
          </w:tcPr>
          <w:p w14:paraId="671CCE6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6868631.68</w:t>
            </w:r>
          </w:p>
        </w:tc>
        <w:tc>
          <w:tcPr>
            <w:tcW w:w="1780" w:type="dxa"/>
            <w:tcBorders>
              <w:top w:val="nil"/>
              <w:left w:val="nil"/>
              <w:bottom w:val="single" w:sz="4" w:space="0" w:color="auto"/>
              <w:right w:val="single" w:sz="4" w:space="0" w:color="auto"/>
            </w:tcBorders>
            <w:shd w:val="clear" w:color="auto" w:fill="auto"/>
            <w:noWrap/>
            <w:vAlign w:val="bottom"/>
            <w:hideMark/>
          </w:tcPr>
          <w:p w14:paraId="5726929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6803566.49</w:t>
            </w:r>
          </w:p>
        </w:tc>
        <w:tc>
          <w:tcPr>
            <w:tcW w:w="1720" w:type="dxa"/>
            <w:tcBorders>
              <w:top w:val="nil"/>
              <w:left w:val="nil"/>
              <w:bottom w:val="single" w:sz="4" w:space="0" w:color="auto"/>
              <w:right w:val="single" w:sz="4" w:space="0" w:color="auto"/>
            </w:tcBorders>
            <w:shd w:val="clear" w:color="auto" w:fill="auto"/>
            <w:noWrap/>
            <w:vAlign w:val="bottom"/>
            <w:hideMark/>
          </w:tcPr>
          <w:p w14:paraId="7DD38B64"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6557744.36</w:t>
            </w:r>
          </w:p>
        </w:tc>
        <w:tc>
          <w:tcPr>
            <w:tcW w:w="1720" w:type="dxa"/>
            <w:tcBorders>
              <w:top w:val="nil"/>
              <w:left w:val="nil"/>
              <w:bottom w:val="single" w:sz="4" w:space="0" w:color="auto"/>
              <w:right w:val="single" w:sz="8" w:space="0" w:color="auto"/>
            </w:tcBorders>
            <w:shd w:val="clear" w:color="auto" w:fill="auto"/>
            <w:noWrap/>
            <w:vAlign w:val="bottom"/>
            <w:hideMark/>
          </w:tcPr>
          <w:p w14:paraId="37976CE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6492679.18</w:t>
            </w:r>
          </w:p>
        </w:tc>
      </w:tr>
      <w:tr w:rsidR="00A765BC" w:rsidRPr="00A765BC" w14:paraId="1014EA33"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4CD49F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lastRenderedPageBreak/>
              <w:t>9/19/2020</w:t>
            </w:r>
          </w:p>
        </w:tc>
        <w:tc>
          <w:tcPr>
            <w:tcW w:w="1260" w:type="dxa"/>
            <w:tcBorders>
              <w:top w:val="nil"/>
              <w:left w:val="nil"/>
              <w:bottom w:val="single" w:sz="4" w:space="0" w:color="auto"/>
              <w:right w:val="single" w:sz="4" w:space="0" w:color="auto"/>
            </w:tcBorders>
            <w:shd w:val="clear" w:color="auto" w:fill="auto"/>
            <w:noWrap/>
            <w:vAlign w:val="bottom"/>
            <w:hideMark/>
          </w:tcPr>
          <w:p w14:paraId="729BCDB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6719336.66</w:t>
            </w:r>
          </w:p>
        </w:tc>
        <w:tc>
          <w:tcPr>
            <w:tcW w:w="1780" w:type="dxa"/>
            <w:tcBorders>
              <w:top w:val="nil"/>
              <w:left w:val="nil"/>
              <w:bottom w:val="single" w:sz="4" w:space="0" w:color="auto"/>
              <w:right w:val="single" w:sz="4" w:space="0" w:color="auto"/>
            </w:tcBorders>
            <w:shd w:val="clear" w:color="auto" w:fill="auto"/>
            <w:noWrap/>
            <w:vAlign w:val="bottom"/>
            <w:hideMark/>
          </w:tcPr>
          <w:p w14:paraId="5E2FD3C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6925496.52</w:t>
            </w:r>
          </w:p>
        </w:tc>
        <w:tc>
          <w:tcPr>
            <w:tcW w:w="1780" w:type="dxa"/>
            <w:tcBorders>
              <w:top w:val="nil"/>
              <w:left w:val="nil"/>
              <w:bottom w:val="single" w:sz="4" w:space="0" w:color="auto"/>
              <w:right w:val="single" w:sz="4" w:space="0" w:color="auto"/>
            </w:tcBorders>
            <w:shd w:val="clear" w:color="auto" w:fill="auto"/>
            <w:noWrap/>
            <w:vAlign w:val="bottom"/>
            <w:hideMark/>
          </w:tcPr>
          <w:p w14:paraId="6BDC3B2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6854137.34</w:t>
            </w:r>
          </w:p>
        </w:tc>
        <w:tc>
          <w:tcPr>
            <w:tcW w:w="1720" w:type="dxa"/>
            <w:tcBorders>
              <w:top w:val="nil"/>
              <w:left w:val="nil"/>
              <w:bottom w:val="single" w:sz="4" w:space="0" w:color="auto"/>
              <w:right w:val="single" w:sz="4" w:space="0" w:color="auto"/>
            </w:tcBorders>
            <w:shd w:val="clear" w:color="auto" w:fill="auto"/>
            <w:noWrap/>
            <w:vAlign w:val="bottom"/>
            <w:hideMark/>
          </w:tcPr>
          <w:p w14:paraId="7AD63A6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6584535.98</w:t>
            </w:r>
          </w:p>
        </w:tc>
        <w:tc>
          <w:tcPr>
            <w:tcW w:w="1720" w:type="dxa"/>
            <w:tcBorders>
              <w:top w:val="nil"/>
              <w:left w:val="nil"/>
              <w:bottom w:val="single" w:sz="4" w:space="0" w:color="auto"/>
              <w:right w:val="single" w:sz="8" w:space="0" w:color="auto"/>
            </w:tcBorders>
            <w:shd w:val="clear" w:color="auto" w:fill="auto"/>
            <w:noWrap/>
            <w:vAlign w:val="bottom"/>
            <w:hideMark/>
          </w:tcPr>
          <w:p w14:paraId="078B8FB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6513176.81</w:t>
            </w:r>
          </w:p>
        </w:tc>
      </w:tr>
      <w:tr w:rsidR="00A765BC" w:rsidRPr="00A765BC" w14:paraId="62BAA026"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D69590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9/20/2020</w:t>
            </w:r>
          </w:p>
        </w:tc>
        <w:tc>
          <w:tcPr>
            <w:tcW w:w="1260" w:type="dxa"/>
            <w:tcBorders>
              <w:top w:val="nil"/>
              <w:left w:val="nil"/>
              <w:bottom w:val="single" w:sz="4" w:space="0" w:color="auto"/>
              <w:right w:val="single" w:sz="4" w:space="0" w:color="auto"/>
            </w:tcBorders>
            <w:shd w:val="clear" w:color="auto" w:fill="auto"/>
            <w:noWrap/>
            <w:vAlign w:val="bottom"/>
            <w:hideMark/>
          </w:tcPr>
          <w:p w14:paraId="1D894BB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6757640.92</w:t>
            </w:r>
          </w:p>
        </w:tc>
        <w:tc>
          <w:tcPr>
            <w:tcW w:w="1780" w:type="dxa"/>
            <w:tcBorders>
              <w:top w:val="nil"/>
              <w:left w:val="nil"/>
              <w:bottom w:val="single" w:sz="4" w:space="0" w:color="auto"/>
              <w:right w:val="single" w:sz="4" w:space="0" w:color="auto"/>
            </w:tcBorders>
            <w:shd w:val="clear" w:color="auto" w:fill="auto"/>
            <w:noWrap/>
            <w:vAlign w:val="bottom"/>
            <w:hideMark/>
          </w:tcPr>
          <w:p w14:paraId="372A941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6982672.26</w:t>
            </w:r>
          </w:p>
        </w:tc>
        <w:tc>
          <w:tcPr>
            <w:tcW w:w="1780" w:type="dxa"/>
            <w:tcBorders>
              <w:top w:val="nil"/>
              <w:left w:val="nil"/>
              <w:bottom w:val="single" w:sz="4" w:space="0" w:color="auto"/>
              <w:right w:val="single" w:sz="4" w:space="0" w:color="auto"/>
            </w:tcBorders>
            <w:shd w:val="clear" w:color="auto" w:fill="auto"/>
            <w:noWrap/>
            <w:vAlign w:val="bottom"/>
            <w:hideMark/>
          </w:tcPr>
          <w:p w14:paraId="777FB2FB"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6904781.01</w:t>
            </w:r>
          </w:p>
        </w:tc>
        <w:tc>
          <w:tcPr>
            <w:tcW w:w="1720" w:type="dxa"/>
            <w:tcBorders>
              <w:top w:val="nil"/>
              <w:left w:val="nil"/>
              <w:bottom w:val="single" w:sz="4" w:space="0" w:color="auto"/>
              <w:right w:val="single" w:sz="4" w:space="0" w:color="auto"/>
            </w:tcBorders>
            <w:shd w:val="clear" w:color="auto" w:fill="auto"/>
            <w:noWrap/>
            <w:vAlign w:val="bottom"/>
            <w:hideMark/>
          </w:tcPr>
          <w:p w14:paraId="790240B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6610500.84</w:t>
            </w:r>
          </w:p>
        </w:tc>
        <w:tc>
          <w:tcPr>
            <w:tcW w:w="1720" w:type="dxa"/>
            <w:tcBorders>
              <w:top w:val="nil"/>
              <w:left w:val="nil"/>
              <w:bottom w:val="single" w:sz="4" w:space="0" w:color="auto"/>
              <w:right w:val="single" w:sz="8" w:space="0" w:color="auto"/>
            </w:tcBorders>
            <w:shd w:val="clear" w:color="auto" w:fill="auto"/>
            <w:noWrap/>
            <w:vAlign w:val="bottom"/>
            <w:hideMark/>
          </w:tcPr>
          <w:p w14:paraId="66799E4B"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6532609.59</w:t>
            </w:r>
          </w:p>
        </w:tc>
      </w:tr>
      <w:tr w:rsidR="00A765BC" w:rsidRPr="00A765BC" w14:paraId="497E5A39"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C9ECA24"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9/21/2020</w:t>
            </w:r>
          </w:p>
        </w:tc>
        <w:tc>
          <w:tcPr>
            <w:tcW w:w="1260" w:type="dxa"/>
            <w:tcBorders>
              <w:top w:val="nil"/>
              <w:left w:val="nil"/>
              <w:bottom w:val="single" w:sz="4" w:space="0" w:color="auto"/>
              <w:right w:val="single" w:sz="4" w:space="0" w:color="auto"/>
            </w:tcBorders>
            <w:shd w:val="clear" w:color="auto" w:fill="auto"/>
            <w:noWrap/>
            <w:vAlign w:val="bottom"/>
            <w:hideMark/>
          </w:tcPr>
          <w:p w14:paraId="62BD95F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6793426.43</w:t>
            </w:r>
          </w:p>
        </w:tc>
        <w:tc>
          <w:tcPr>
            <w:tcW w:w="1780" w:type="dxa"/>
            <w:tcBorders>
              <w:top w:val="nil"/>
              <w:left w:val="nil"/>
              <w:bottom w:val="single" w:sz="4" w:space="0" w:color="auto"/>
              <w:right w:val="single" w:sz="4" w:space="0" w:color="auto"/>
            </w:tcBorders>
            <w:shd w:val="clear" w:color="auto" w:fill="auto"/>
            <w:noWrap/>
            <w:vAlign w:val="bottom"/>
            <w:hideMark/>
          </w:tcPr>
          <w:p w14:paraId="1E2F7BE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7037983.82</w:t>
            </w:r>
          </w:p>
        </w:tc>
        <w:tc>
          <w:tcPr>
            <w:tcW w:w="1780" w:type="dxa"/>
            <w:tcBorders>
              <w:top w:val="nil"/>
              <w:left w:val="nil"/>
              <w:bottom w:val="single" w:sz="4" w:space="0" w:color="auto"/>
              <w:right w:val="single" w:sz="4" w:space="0" w:color="auto"/>
            </w:tcBorders>
            <w:shd w:val="clear" w:color="auto" w:fill="auto"/>
            <w:noWrap/>
            <w:vAlign w:val="bottom"/>
            <w:hideMark/>
          </w:tcPr>
          <w:p w14:paraId="1EB2005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6953333.91</w:t>
            </w:r>
          </w:p>
        </w:tc>
        <w:tc>
          <w:tcPr>
            <w:tcW w:w="1720" w:type="dxa"/>
            <w:tcBorders>
              <w:top w:val="nil"/>
              <w:left w:val="nil"/>
              <w:bottom w:val="single" w:sz="4" w:space="0" w:color="auto"/>
              <w:right w:val="single" w:sz="4" w:space="0" w:color="auto"/>
            </w:tcBorders>
            <w:shd w:val="clear" w:color="auto" w:fill="auto"/>
            <w:noWrap/>
            <w:vAlign w:val="bottom"/>
            <w:hideMark/>
          </w:tcPr>
          <w:p w14:paraId="2DC43A9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6633518.94</w:t>
            </w:r>
          </w:p>
        </w:tc>
        <w:tc>
          <w:tcPr>
            <w:tcW w:w="1720" w:type="dxa"/>
            <w:tcBorders>
              <w:top w:val="nil"/>
              <w:left w:val="nil"/>
              <w:bottom w:val="single" w:sz="4" w:space="0" w:color="auto"/>
              <w:right w:val="single" w:sz="8" w:space="0" w:color="auto"/>
            </w:tcBorders>
            <w:shd w:val="clear" w:color="auto" w:fill="auto"/>
            <w:noWrap/>
            <w:vAlign w:val="bottom"/>
            <w:hideMark/>
          </w:tcPr>
          <w:p w14:paraId="5C0867A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6548869.04</w:t>
            </w:r>
          </w:p>
        </w:tc>
      </w:tr>
      <w:tr w:rsidR="00A765BC" w:rsidRPr="00A765BC" w14:paraId="7AC2E01C"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F5818A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9/22/2020</w:t>
            </w:r>
          </w:p>
        </w:tc>
        <w:tc>
          <w:tcPr>
            <w:tcW w:w="1260" w:type="dxa"/>
            <w:tcBorders>
              <w:top w:val="nil"/>
              <w:left w:val="nil"/>
              <w:bottom w:val="single" w:sz="4" w:space="0" w:color="auto"/>
              <w:right w:val="single" w:sz="4" w:space="0" w:color="auto"/>
            </w:tcBorders>
            <w:shd w:val="clear" w:color="auto" w:fill="auto"/>
            <w:noWrap/>
            <w:vAlign w:val="bottom"/>
            <w:hideMark/>
          </w:tcPr>
          <w:p w14:paraId="41B646E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6829562.63</w:t>
            </w:r>
          </w:p>
        </w:tc>
        <w:tc>
          <w:tcPr>
            <w:tcW w:w="1780" w:type="dxa"/>
            <w:tcBorders>
              <w:top w:val="nil"/>
              <w:left w:val="nil"/>
              <w:bottom w:val="single" w:sz="4" w:space="0" w:color="auto"/>
              <w:right w:val="single" w:sz="4" w:space="0" w:color="auto"/>
            </w:tcBorders>
            <w:shd w:val="clear" w:color="auto" w:fill="auto"/>
            <w:noWrap/>
            <w:vAlign w:val="bottom"/>
            <w:hideMark/>
          </w:tcPr>
          <w:p w14:paraId="08CB31B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7094272.14</w:t>
            </w:r>
          </w:p>
        </w:tc>
        <w:tc>
          <w:tcPr>
            <w:tcW w:w="1780" w:type="dxa"/>
            <w:tcBorders>
              <w:top w:val="nil"/>
              <w:left w:val="nil"/>
              <w:bottom w:val="single" w:sz="4" w:space="0" w:color="auto"/>
              <w:right w:val="single" w:sz="4" w:space="0" w:color="auto"/>
            </w:tcBorders>
            <w:shd w:val="clear" w:color="auto" w:fill="auto"/>
            <w:noWrap/>
            <w:vAlign w:val="bottom"/>
            <w:hideMark/>
          </w:tcPr>
          <w:p w14:paraId="763FD20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7002646.87</w:t>
            </w:r>
          </w:p>
        </w:tc>
        <w:tc>
          <w:tcPr>
            <w:tcW w:w="1720" w:type="dxa"/>
            <w:tcBorders>
              <w:top w:val="nil"/>
              <w:left w:val="nil"/>
              <w:bottom w:val="single" w:sz="4" w:space="0" w:color="auto"/>
              <w:right w:val="single" w:sz="4" w:space="0" w:color="auto"/>
            </w:tcBorders>
            <w:shd w:val="clear" w:color="auto" w:fill="auto"/>
            <w:noWrap/>
            <w:vAlign w:val="bottom"/>
            <w:hideMark/>
          </w:tcPr>
          <w:p w14:paraId="0968995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6656478.39</w:t>
            </w:r>
          </w:p>
        </w:tc>
        <w:tc>
          <w:tcPr>
            <w:tcW w:w="1720" w:type="dxa"/>
            <w:tcBorders>
              <w:top w:val="nil"/>
              <w:left w:val="nil"/>
              <w:bottom w:val="single" w:sz="4" w:space="0" w:color="auto"/>
              <w:right w:val="single" w:sz="8" w:space="0" w:color="auto"/>
            </w:tcBorders>
            <w:shd w:val="clear" w:color="auto" w:fill="auto"/>
            <w:noWrap/>
            <w:vAlign w:val="bottom"/>
            <w:hideMark/>
          </w:tcPr>
          <w:p w14:paraId="0CCEF61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6564853.12</w:t>
            </w:r>
          </w:p>
        </w:tc>
      </w:tr>
      <w:tr w:rsidR="00A765BC" w:rsidRPr="00A765BC" w14:paraId="570A78B2"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11C8EA1"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9/23/2020</w:t>
            </w:r>
          </w:p>
        </w:tc>
        <w:tc>
          <w:tcPr>
            <w:tcW w:w="1260" w:type="dxa"/>
            <w:tcBorders>
              <w:top w:val="nil"/>
              <w:left w:val="nil"/>
              <w:bottom w:val="single" w:sz="4" w:space="0" w:color="auto"/>
              <w:right w:val="single" w:sz="4" w:space="0" w:color="auto"/>
            </w:tcBorders>
            <w:shd w:val="clear" w:color="auto" w:fill="auto"/>
            <w:noWrap/>
            <w:vAlign w:val="bottom"/>
            <w:hideMark/>
          </w:tcPr>
          <w:p w14:paraId="5F98851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6866261.00</w:t>
            </w:r>
          </w:p>
        </w:tc>
        <w:tc>
          <w:tcPr>
            <w:tcW w:w="1780" w:type="dxa"/>
            <w:tcBorders>
              <w:top w:val="nil"/>
              <w:left w:val="nil"/>
              <w:bottom w:val="single" w:sz="4" w:space="0" w:color="auto"/>
              <w:right w:val="single" w:sz="4" w:space="0" w:color="auto"/>
            </w:tcBorders>
            <w:shd w:val="clear" w:color="auto" w:fill="auto"/>
            <w:noWrap/>
            <w:vAlign w:val="bottom"/>
            <w:hideMark/>
          </w:tcPr>
          <w:p w14:paraId="79368B9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7152703.07</w:t>
            </w:r>
          </w:p>
        </w:tc>
        <w:tc>
          <w:tcPr>
            <w:tcW w:w="1780" w:type="dxa"/>
            <w:tcBorders>
              <w:top w:val="nil"/>
              <w:left w:val="nil"/>
              <w:bottom w:val="single" w:sz="4" w:space="0" w:color="auto"/>
              <w:right w:val="single" w:sz="4" w:space="0" w:color="auto"/>
            </w:tcBorders>
            <w:shd w:val="clear" w:color="auto" w:fill="auto"/>
            <w:noWrap/>
            <w:vAlign w:val="bottom"/>
            <w:hideMark/>
          </w:tcPr>
          <w:p w14:paraId="3C95D73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7053555.40</w:t>
            </w:r>
          </w:p>
        </w:tc>
        <w:tc>
          <w:tcPr>
            <w:tcW w:w="1720" w:type="dxa"/>
            <w:tcBorders>
              <w:top w:val="nil"/>
              <w:left w:val="nil"/>
              <w:bottom w:val="single" w:sz="4" w:space="0" w:color="auto"/>
              <w:right w:val="single" w:sz="4" w:space="0" w:color="auto"/>
            </w:tcBorders>
            <w:shd w:val="clear" w:color="auto" w:fill="auto"/>
            <w:noWrap/>
            <w:vAlign w:val="bottom"/>
            <w:hideMark/>
          </w:tcPr>
          <w:p w14:paraId="5B6EAEE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6678966.60</w:t>
            </w:r>
          </w:p>
        </w:tc>
        <w:tc>
          <w:tcPr>
            <w:tcW w:w="1720" w:type="dxa"/>
            <w:tcBorders>
              <w:top w:val="nil"/>
              <w:left w:val="nil"/>
              <w:bottom w:val="single" w:sz="4" w:space="0" w:color="auto"/>
              <w:right w:val="single" w:sz="8" w:space="0" w:color="auto"/>
            </w:tcBorders>
            <w:shd w:val="clear" w:color="auto" w:fill="auto"/>
            <w:noWrap/>
            <w:vAlign w:val="bottom"/>
            <w:hideMark/>
          </w:tcPr>
          <w:p w14:paraId="40389DC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6579818.93</w:t>
            </w:r>
          </w:p>
        </w:tc>
      </w:tr>
      <w:tr w:rsidR="00A765BC" w:rsidRPr="00A765BC" w14:paraId="4C0B28FA"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7C5197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9/24/2020</w:t>
            </w:r>
          </w:p>
        </w:tc>
        <w:tc>
          <w:tcPr>
            <w:tcW w:w="1260" w:type="dxa"/>
            <w:tcBorders>
              <w:top w:val="nil"/>
              <w:left w:val="nil"/>
              <w:bottom w:val="single" w:sz="4" w:space="0" w:color="auto"/>
              <w:right w:val="single" w:sz="4" w:space="0" w:color="auto"/>
            </w:tcBorders>
            <w:shd w:val="clear" w:color="auto" w:fill="auto"/>
            <w:noWrap/>
            <w:vAlign w:val="bottom"/>
            <w:hideMark/>
          </w:tcPr>
          <w:p w14:paraId="6F6F753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6903258.97</w:t>
            </w:r>
          </w:p>
        </w:tc>
        <w:tc>
          <w:tcPr>
            <w:tcW w:w="1780" w:type="dxa"/>
            <w:tcBorders>
              <w:top w:val="nil"/>
              <w:left w:val="nil"/>
              <w:bottom w:val="single" w:sz="4" w:space="0" w:color="auto"/>
              <w:right w:val="single" w:sz="4" w:space="0" w:color="auto"/>
            </w:tcBorders>
            <w:shd w:val="clear" w:color="auto" w:fill="auto"/>
            <w:noWrap/>
            <w:vAlign w:val="bottom"/>
            <w:hideMark/>
          </w:tcPr>
          <w:p w14:paraId="21F0067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7212307.86</w:t>
            </w:r>
          </w:p>
        </w:tc>
        <w:tc>
          <w:tcPr>
            <w:tcW w:w="1780" w:type="dxa"/>
            <w:tcBorders>
              <w:top w:val="nil"/>
              <w:left w:val="nil"/>
              <w:bottom w:val="single" w:sz="4" w:space="0" w:color="auto"/>
              <w:right w:val="single" w:sz="4" w:space="0" w:color="auto"/>
            </w:tcBorders>
            <w:shd w:val="clear" w:color="auto" w:fill="auto"/>
            <w:noWrap/>
            <w:vAlign w:val="bottom"/>
            <w:hideMark/>
          </w:tcPr>
          <w:p w14:paraId="10359EB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7105335.18</w:t>
            </w:r>
          </w:p>
        </w:tc>
        <w:tc>
          <w:tcPr>
            <w:tcW w:w="1720" w:type="dxa"/>
            <w:tcBorders>
              <w:top w:val="nil"/>
              <w:left w:val="nil"/>
              <w:bottom w:val="single" w:sz="4" w:space="0" w:color="auto"/>
              <w:right w:val="single" w:sz="4" w:space="0" w:color="auto"/>
            </w:tcBorders>
            <w:shd w:val="clear" w:color="auto" w:fill="auto"/>
            <w:noWrap/>
            <w:vAlign w:val="bottom"/>
            <w:hideMark/>
          </w:tcPr>
          <w:p w14:paraId="74157F0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6701182.76</w:t>
            </w:r>
          </w:p>
        </w:tc>
        <w:tc>
          <w:tcPr>
            <w:tcW w:w="1720" w:type="dxa"/>
            <w:tcBorders>
              <w:top w:val="nil"/>
              <w:left w:val="nil"/>
              <w:bottom w:val="single" w:sz="4" w:space="0" w:color="auto"/>
              <w:right w:val="single" w:sz="8" w:space="0" w:color="auto"/>
            </w:tcBorders>
            <w:shd w:val="clear" w:color="auto" w:fill="auto"/>
            <w:noWrap/>
            <w:vAlign w:val="bottom"/>
            <w:hideMark/>
          </w:tcPr>
          <w:p w14:paraId="77B73F7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6594210.08</w:t>
            </w:r>
          </w:p>
        </w:tc>
      </w:tr>
      <w:tr w:rsidR="00A765BC" w:rsidRPr="00A765BC" w14:paraId="4548E22B"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32FC9D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9/25/2020</w:t>
            </w:r>
          </w:p>
        </w:tc>
        <w:tc>
          <w:tcPr>
            <w:tcW w:w="1260" w:type="dxa"/>
            <w:tcBorders>
              <w:top w:val="nil"/>
              <w:left w:val="nil"/>
              <w:bottom w:val="single" w:sz="4" w:space="0" w:color="auto"/>
              <w:right w:val="single" w:sz="4" w:space="0" w:color="auto"/>
            </w:tcBorders>
            <w:shd w:val="clear" w:color="auto" w:fill="auto"/>
            <w:noWrap/>
            <w:vAlign w:val="bottom"/>
            <w:hideMark/>
          </w:tcPr>
          <w:p w14:paraId="3B5E76A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6940843.43</w:t>
            </w:r>
          </w:p>
        </w:tc>
        <w:tc>
          <w:tcPr>
            <w:tcW w:w="1780" w:type="dxa"/>
            <w:tcBorders>
              <w:top w:val="nil"/>
              <w:left w:val="nil"/>
              <w:bottom w:val="single" w:sz="4" w:space="0" w:color="auto"/>
              <w:right w:val="single" w:sz="4" w:space="0" w:color="auto"/>
            </w:tcBorders>
            <w:shd w:val="clear" w:color="auto" w:fill="auto"/>
            <w:noWrap/>
            <w:vAlign w:val="bottom"/>
            <w:hideMark/>
          </w:tcPr>
          <w:p w14:paraId="31FB883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7273325.42</w:t>
            </w:r>
          </w:p>
        </w:tc>
        <w:tc>
          <w:tcPr>
            <w:tcW w:w="1780" w:type="dxa"/>
            <w:tcBorders>
              <w:top w:val="nil"/>
              <w:left w:val="nil"/>
              <w:bottom w:val="single" w:sz="4" w:space="0" w:color="auto"/>
              <w:right w:val="single" w:sz="4" w:space="0" w:color="auto"/>
            </w:tcBorders>
            <w:shd w:val="clear" w:color="auto" w:fill="auto"/>
            <w:noWrap/>
            <w:vAlign w:val="bottom"/>
            <w:hideMark/>
          </w:tcPr>
          <w:p w14:paraId="19A576C1"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7158241.72</w:t>
            </w:r>
          </w:p>
        </w:tc>
        <w:tc>
          <w:tcPr>
            <w:tcW w:w="1720" w:type="dxa"/>
            <w:tcBorders>
              <w:top w:val="nil"/>
              <w:left w:val="nil"/>
              <w:bottom w:val="single" w:sz="4" w:space="0" w:color="auto"/>
              <w:right w:val="single" w:sz="4" w:space="0" w:color="auto"/>
            </w:tcBorders>
            <w:shd w:val="clear" w:color="auto" w:fill="auto"/>
            <w:noWrap/>
            <w:vAlign w:val="bottom"/>
            <w:hideMark/>
          </w:tcPr>
          <w:p w14:paraId="7BC99C9B"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6723445.15</w:t>
            </w:r>
          </w:p>
        </w:tc>
        <w:tc>
          <w:tcPr>
            <w:tcW w:w="1720" w:type="dxa"/>
            <w:tcBorders>
              <w:top w:val="nil"/>
              <w:left w:val="nil"/>
              <w:bottom w:val="single" w:sz="4" w:space="0" w:color="auto"/>
              <w:right w:val="single" w:sz="8" w:space="0" w:color="auto"/>
            </w:tcBorders>
            <w:shd w:val="clear" w:color="auto" w:fill="auto"/>
            <w:noWrap/>
            <w:vAlign w:val="bottom"/>
            <w:hideMark/>
          </w:tcPr>
          <w:p w14:paraId="0089E5F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6608361.45</w:t>
            </w:r>
          </w:p>
        </w:tc>
      </w:tr>
      <w:tr w:rsidR="00A765BC" w:rsidRPr="00A765BC" w14:paraId="3A64D8C8"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8195B8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9/26/2020</w:t>
            </w:r>
          </w:p>
        </w:tc>
        <w:tc>
          <w:tcPr>
            <w:tcW w:w="1260" w:type="dxa"/>
            <w:tcBorders>
              <w:top w:val="nil"/>
              <w:left w:val="nil"/>
              <w:bottom w:val="single" w:sz="4" w:space="0" w:color="auto"/>
              <w:right w:val="single" w:sz="4" w:space="0" w:color="auto"/>
            </w:tcBorders>
            <w:shd w:val="clear" w:color="auto" w:fill="auto"/>
            <w:noWrap/>
            <w:vAlign w:val="bottom"/>
            <w:hideMark/>
          </w:tcPr>
          <w:p w14:paraId="1FD7EE3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6978580.41</w:t>
            </w:r>
          </w:p>
        </w:tc>
        <w:tc>
          <w:tcPr>
            <w:tcW w:w="1780" w:type="dxa"/>
            <w:tcBorders>
              <w:top w:val="nil"/>
              <w:left w:val="nil"/>
              <w:bottom w:val="single" w:sz="4" w:space="0" w:color="auto"/>
              <w:right w:val="single" w:sz="4" w:space="0" w:color="auto"/>
            </w:tcBorders>
            <w:shd w:val="clear" w:color="auto" w:fill="auto"/>
            <w:noWrap/>
            <w:vAlign w:val="bottom"/>
            <w:hideMark/>
          </w:tcPr>
          <w:p w14:paraId="39DA1D4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7335280.40</w:t>
            </w:r>
          </w:p>
        </w:tc>
        <w:tc>
          <w:tcPr>
            <w:tcW w:w="1780" w:type="dxa"/>
            <w:tcBorders>
              <w:top w:val="nil"/>
              <w:left w:val="nil"/>
              <w:bottom w:val="single" w:sz="4" w:space="0" w:color="auto"/>
              <w:right w:val="single" w:sz="4" w:space="0" w:color="auto"/>
            </w:tcBorders>
            <w:shd w:val="clear" w:color="auto" w:fill="auto"/>
            <w:noWrap/>
            <w:vAlign w:val="bottom"/>
            <w:hideMark/>
          </w:tcPr>
          <w:p w14:paraId="7FA20534"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7211814.00</w:t>
            </w:r>
          </w:p>
        </w:tc>
        <w:tc>
          <w:tcPr>
            <w:tcW w:w="1720" w:type="dxa"/>
            <w:tcBorders>
              <w:top w:val="nil"/>
              <w:left w:val="nil"/>
              <w:bottom w:val="single" w:sz="4" w:space="0" w:color="auto"/>
              <w:right w:val="single" w:sz="4" w:space="0" w:color="auto"/>
            </w:tcBorders>
            <w:shd w:val="clear" w:color="auto" w:fill="auto"/>
            <w:noWrap/>
            <w:vAlign w:val="bottom"/>
            <w:hideMark/>
          </w:tcPr>
          <w:p w14:paraId="05AEA8F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6745346.83</w:t>
            </w:r>
          </w:p>
        </w:tc>
        <w:tc>
          <w:tcPr>
            <w:tcW w:w="1720" w:type="dxa"/>
            <w:tcBorders>
              <w:top w:val="nil"/>
              <w:left w:val="nil"/>
              <w:bottom w:val="single" w:sz="4" w:space="0" w:color="auto"/>
              <w:right w:val="single" w:sz="8" w:space="0" w:color="auto"/>
            </w:tcBorders>
            <w:shd w:val="clear" w:color="auto" w:fill="auto"/>
            <w:noWrap/>
            <w:vAlign w:val="bottom"/>
            <w:hideMark/>
          </w:tcPr>
          <w:p w14:paraId="1895803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6621880.43</w:t>
            </w:r>
          </w:p>
        </w:tc>
      </w:tr>
      <w:tr w:rsidR="00A765BC" w:rsidRPr="00A765BC" w14:paraId="702113F6"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9DD54D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9/27/2020</w:t>
            </w:r>
          </w:p>
        </w:tc>
        <w:tc>
          <w:tcPr>
            <w:tcW w:w="1260" w:type="dxa"/>
            <w:tcBorders>
              <w:top w:val="nil"/>
              <w:left w:val="nil"/>
              <w:bottom w:val="single" w:sz="4" w:space="0" w:color="auto"/>
              <w:right w:val="single" w:sz="4" w:space="0" w:color="auto"/>
            </w:tcBorders>
            <w:shd w:val="clear" w:color="auto" w:fill="auto"/>
            <w:noWrap/>
            <w:vAlign w:val="bottom"/>
            <w:hideMark/>
          </w:tcPr>
          <w:p w14:paraId="4B0C69F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7016089.49</w:t>
            </w:r>
          </w:p>
        </w:tc>
        <w:tc>
          <w:tcPr>
            <w:tcW w:w="1780" w:type="dxa"/>
            <w:tcBorders>
              <w:top w:val="nil"/>
              <w:left w:val="nil"/>
              <w:bottom w:val="single" w:sz="4" w:space="0" w:color="auto"/>
              <w:right w:val="single" w:sz="4" w:space="0" w:color="auto"/>
            </w:tcBorders>
            <w:shd w:val="clear" w:color="auto" w:fill="auto"/>
            <w:noWrap/>
            <w:vAlign w:val="bottom"/>
            <w:hideMark/>
          </w:tcPr>
          <w:p w14:paraId="3649E28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7397756.50</w:t>
            </w:r>
          </w:p>
        </w:tc>
        <w:tc>
          <w:tcPr>
            <w:tcW w:w="1780" w:type="dxa"/>
            <w:tcBorders>
              <w:top w:val="nil"/>
              <w:left w:val="nil"/>
              <w:bottom w:val="single" w:sz="4" w:space="0" w:color="auto"/>
              <w:right w:val="single" w:sz="4" w:space="0" w:color="auto"/>
            </w:tcBorders>
            <w:shd w:val="clear" w:color="auto" w:fill="auto"/>
            <w:noWrap/>
            <w:vAlign w:val="bottom"/>
            <w:hideMark/>
          </w:tcPr>
          <w:p w14:paraId="4B83241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7265648.14</w:t>
            </w:r>
          </w:p>
        </w:tc>
        <w:tc>
          <w:tcPr>
            <w:tcW w:w="1720" w:type="dxa"/>
            <w:tcBorders>
              <w:top w:val="nil"/>
              <w:left w:val="nil"/>
              <w:bottom w:val="single" w:sz="4" w:space="0" w:color="auto"/>
              <w:right w:val="single" w:sz="4" w:space="0" w:color="auto"/>
            </w:tcBorders>
            <w:shd w:val="clear" w:color="auto" w:fill="auto"/>
            <w:noWrap/>
            <w:vAlign w:val="bottom"/>
            <w:hideMark/>
          </w:tcPr>
          <w:p w14:paraId="010B524F"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6766530.84</w:t>
            </w:r>
          </w:p>
        </w:tc>
        <w:tc>
          <w:tcPr>
            <w:tcW w:w="1720" w:type="dxa"/>
            <w:tcBorders>
              <w:top w:val="nil"/>
              <w:left w:val="nil"/>
              <w:bottom w:val="single" w:sz="4" w:space="0" w:color="auto"/>
              <w:right w:val="single" w:sz="8" w:space="0" w:color="auto"/>
            </w:tcBorders>
            <w:shd w:val="clear" w:color="auto" w:fill="auto"/>
            <w:noWrap/>
            <w:vAlign w:val="bottom"/>
            <w:hideMark/>
          </w:tcPr>
          <w:p w14:paraId="2A6141AB"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6634422.47</w:t>
            </w:r>
          </w:p>
        </w:tc>
      </w:tr>
      <w:tr w:rsidR="00A765BC" w:rsidRPr="00A765BC" w14:paraId="48B4B7DD"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007BDB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9/28/2020</w:t>
            </w:r>
          </w:p>
        </w:tc>
        <w:tc>
          <w:tcPr>
            <w:tcW w:w="1260" w:type="dxa"/>
            <w:tcBorders>
              <w:top w:val="nil"/>
              <w:left w:val="nil"/>
              <w:bottom w:val="single" w:sz="4" w:space="0" w:color="auto"/>
              <w:right w:val="single" w:sz="4" w:space="0" w:color="auto"/>
            </w:tcBorders>
            <w:shd w:val="clear" w:color="auto" w:fill="auto"/>
            <w:noWrap/>
            <w:vAlign w:val="bottom"/>
            <w:hideMark/>
          </w:tcPr>
          <w:p w14:paraId="0405E296"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7052685.83</w:t>
            </w:r>
          </w:p>
        </w:tc>
        <w:tc>
          <w:tcPr>
            <w:tcW w:w="1780" w:type="dxa"/>
            <w:tcBorders>
              <w:top w:val="nil"/>
              <w:left w:val="nil"/>
              <w:bottom w:val="single" w:sz="4" w:space="0" w:color="auto"/>
              <w:right w:val="single" w:sz="4" w:space="0" w:color="auto"/>
            </w:tcBorders>
            <w:shd w:val="clear" w:color="auto" w:fill="auto"/>
            <w:noWrap/>
            <w:vAlign w:val="bottom"/>
            <w:hideMark/>
          </w:tcPr>
          <w:p w14:paraId="70D2447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7460037.56</w:t>
            </w:r>
          </w:p>
        </w:tc>
        <w:tc>
          <w:tcPr>
            <w:tcW w:w="1780" w:type="dxa"/>
            <w:tcBorders>
              <w:top w:val="nil"/>
              <w:left w:val="nil"/>
              <w:bottom w:val="single" w:sz="4" w:space="0" w:color="auto"/>
              <w:right w:val="single" w:sz="4" w:space="0" w:color="auto"/>
            </w:tcBorders>
            <w:shd w:val="clear" w:color="auto" w:fill="auto"/>
            <w:noWrap/>
            <w:vAlign w:val="bottom"/>
            <w:hideMark/>
          </w:tcPr>
          <w:p w14:paraId="4D98ACD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7319038.81</w:t>
            </w:r>
          </w:p>
        </w:tc>
        <w:tc>
          <w:tcPr>
            <w:tcW w:w="1720" w:type="dxa"/>
            <w:tcBorders>
              <w:top w:val="nil"/>
              <w:left w:val="nil"/>
              <w:bottom w:val="single" w:sz="4" w:space="0" w:color="auto"/>
              <w:right w:val="single" w:sz="4" w:space="0" w:color="auto"/>
            </w:tcBorders>
            <w:shd w:val="clear" w:color="auto" w:fill="auto"/>
            <w:noWrap/>
            <w:vAlign w:val="bottom"/>
            <w:hideMark/>
          </w:tcPr>
          <w:p w14:paraId="752BB5C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6786332.84</w:t>
            </w:r>
          </w:p>
        </w:tc>
        <w:tc>
          <w:tcPr>
            <w:tcW w:w="1720" w:type="dxa"/>
            <w:tcBorders>
              <w:top w:val="nil"/>
              <w:left w:val="nil"/>
              <w:bottom w:val="single" w:sz="4" w:space="0" w:color="auto"/>
              <w:right w:val="single" w:sz="8" w:space="0" w:color="auto"/>
            </w:tcBorders>
            <w:shd w:val="clear" w:color="auto" w:fill="auto"/>
            <w:noWrap/>
            <w:vAlign w:val="bottom"/>
            <w:hideMark/>
          </w:tcPr>
          <w:p w14:paraId="28EA89C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6645334.09</w:t>
            </w:r>
          </w:p>
        </w:tc>
      </w:tr>
      <w:tr w:rsidR="00A765BC" w:rsidRPr="00A765BC" w14:paraId="4C7A5A58"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7FE7CF0"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9/29/2020</w:t>
            </w:r>
          </w:p>
        </w:tc>
        <w:tc>
          <w:tcPr>
            <w:tcW w:w="1260" w:type="dxa"/>
            <w:tcBorders>
              <w:top w:val="nil"/>
              <w:left w:val="nil"/>
              <w:bottom w:val="single" w:sz="4" w:space="0" w:color="auto"/>
              <w:right w:val="single" w:sz="4" w:space="0" w:color="auto"/>
            </w:tcBorders>
            <w:shd w:val="clear" w:color="auto" w:fill="auto"/>
            <w:noWrap/>
            <w:vAlign w:val="bottom"/>
            <w:hideMark/>
          </w:tcPr>
          <w:p w14:paraId="590BF35B"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7089006.66</w:t>
            </w:r>
          </w:p>
        </w:tc>
        <w:tc>
          <w:tcPr>
            <w:tcW w:w="1780" w:type="dxa"/>
            <w:tcBorders>
              <w:top w:val="nil"/>
              <w:left w:val="nil"/>
              <w:bottom w:val="single" w:sz="4" w:space="0" w:color="auto"/>
              <w:right w:val="single" w:sz="4" w:space="0" w:color="auto"/>
            </w:tcBorders>
            <w:shd w:val="clear" w:color="auto" w:fill="auto"/>
            <w:noWrap/>
            <w:vAlign w:val="bottom"/>
            <w:hideMark/>
          </w:tcPr>
          <w:p w14:paraId="3A83C0AD"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7522733.21</w:t>
            </w:r>
          </w:p>
        </w:tc>
        <w:tc>
          <w:tcPr>
            <w:tcW w:w="1780" w:type="dxa"/>
            <w:tcBorders>
              <w:top w:val="nil"/>
              <w:left w:val="nil"/>
              <w:bottom w:val="single" w:sz="4" w:space="0" w:color="auto"/>
              <w:right w:val="single" w:sz="4" w:space="0" w:color="auto"/>
            </w:tcBorders>
            <w:shd w:val="clear" w:color="auto" w:fill="auto"/>
            <w:noWrap/>
            <w:vAlign w:val="bottom"/>
            <w:hideMark/>
          </w:tcPr>
          <w:p w14:paraId="6B8385C9"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7372605.21</w:t>
            </w:r>
          </w:p>
        </w:tc>
        <w:tc>
          <w:tcPr>
            <w:tcW w:w="1720" w:type="dxa"/>
            <w:tcBorders>
              <w:top w:val="nil"/>
              <w:left w:val="nil"/>
              <w:bottom w:val="single" w:sz="4" w:space="0" w:color="auto"/>
              <w:right w:val="single" w:sz="4" w:space="0" w:color="auto"/>
            </w:tcBorders>
            <w:shd w:val="clear" w:color="auto" w:fill="auto"/>
            <w:noWrap/>
            <w:vAlign w:val="bottom"/>
            <w:hideMark/>
          </w:tcPr>
          <w:p w14:paraId="2FB0612A"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6805408.12</w:t>
            </w:r>
          </w:p>
        </w:tc>
        <w:tc>
          <w:tcPr>
            <w:tcW w:w="1720" w:type="dxa"/>
            <w:tcBorders>
              <w:top w:val="nil"/>
              <w:left w:val="nil"/>
              <w:bottom w:val="single" w:sz="4" w:space="0" w:color="auto"/>
              <w:right w:val="single" w:sz="8" w:space="0" w:color="auto"/>
            </w:tcBorders>
            <w:shd w:val="clear" w:color="auto" w:fill="auto"/>
            <w:noWrap/>
            <w:vAlign w:val="bottom"/>
            <w:hideMark/>
          </w:tcPr>
          <w:p w14:paraId="1C8C468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6655280.12</w:t>
            </w:r>
          </w:p>
        </w:tc>
      </w:tr>
      <w:tr w:rsidR="00A765BC" w:rsidRPr="00A765BC" w14:paraId="7140388B" w14:textId="77777777" w:rsidTr="00A765BC">
        <w:trPr>
          <w:trHeight w:val="300"/>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CE8CFBE"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9/30/2020</w:t>
            </w:r>
          </w:p>
        </w:tc>
        <w:tc>
          <w:tcPr>
            <w:tcW w:w="1260" w:type="dxa"/>
            <w:tcBorders>
              <w:top w:val="nil"/>
              <w:left w:val="nil"/>
              <w:bottom w:val="single" w:sz="4" w:space="0" w:color="auto"/>
              <w:right w:val="single" w:sz="4" w:space="0" w:color="auto"/>
            </w:tcBorders>
            <w:shd w:val="clear" w:color="auto" w:fill="auto"/>
            <w:noWrap/>
            <w:vAlign w:val="bottom"/>
            <w:hideMark/>
          </w:tcPr>
          <w:p w14:paraId="5A76637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7125793.83</w:t>
            </w:r>
          </w:p>
        </w:tc>
        <w:tc>
          <w:tcPr>
            <w:tcW w:w="1780" w:type="dxa"/>
            <w:tcBorders>
              <w:top w:val="nil"/>
              <w:left w:val="nil"/>
              <w:bottom w:val="single" w:sz="4" w:space="0" w:color="auto"/>
              <w:right w:val="single" w:sz="4" w:space="0" w:color="auto"/>
            </w:tcBorders>
            <w:shd w:val="clear" w:color="auto" w:fill="auto"/>
            <w:noWrap/>
            <w:vAlign w:val="bottom"/>
            <w:hideMark/>
          </w:tcPr>
          <w:p w14:paraId="0AD2DC5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7587075.94</w:t>
            </w:r>
          </w:p>
        </w:tc>
        <w:tc>
          <w:tcPr>
            <w:tcW w:w="1780" w:type="dxa"/>
            <w:tcBorders>
              <w:top w:val="nil"/>
              <w:left w:val="nil"/>
              <w:bottom w:val="single" w:sz="4" w:space="0" w:color="auto"/>
              <w:right w:val="single" w:sz="4" w:space="0" w:color="auto"/>
            </w:tcBorders>
            <w:shd w:val="clear" w:color="auto" w:fill="auto"/>
            <w:noWrap/>
            <w:vAlign w:val="bottom"/>
            <w:hideMark/>
          </w:tcPr>
          <w:p w14:paraId="565AF494"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7427409.99</w:t>
            </w:r>
          </w:p>
        </w:tc>
        <w:tc>
          <w:tcPr>
            <w:tcW w:w="1720" w:type="dxa"/>
            <w:tcBorders>
              <w:top w:val="nil"/>
              <w:left w:val="nil"/>
              <w:bottom w:val="single" w:sz="4" w:space="0" w:color="auto"/>
              <w:right w:val="single" w:sz="4" w:space="0" w:color="auto"/>
            </w:tcBorders>
            <w:shd w:val="clear" w:color="auto" w:fill="auto"/>
            <w:noWrap/>
            <w:vAlign w:val="bottom"/>
            <w:hideMark/>
          </w:tcPr>
          <w:p w14:paraId="7A65B3D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6824177.67</w:t>
            </w:r>
          </w:p>
        </w:tc>
        <w:tc>
          <w:tcPr>
            <w:tcW w:w="1720" w:type="dxa"/>
            <w:tcBorders>
              <w:top w:val="nil"/>
              <w:left w:val="nil"/>
              <w:bottom w:val="single" w:sz="4" w:space="0" w:color="auto"/>
              <w:right w:val="single" w:sz="8" w:space="0" w:color="auto"/>
            </w:tcBorders>
            <w:shd w:val="clear" w:color="auto" w:fill="auto"/>
            <w:noWrap/>
            <w:vAlign w:val="bottom"/>
            <w:hideMark/>
          </w:tcPr>
          <w:p w14:paraId="2AB15CC2"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6664511.72</w:t>
            </w:r>
          </w:p>
        </w:tc>
      </w:tr>
      <w:tr w:rsidR="00A765BC" w:rsidRPr="00A765BC" w14:paraId="4E14F35C" w14:textId="77777777" w:rsidTr="00A765BC">
        <w:trPr>
          <w:trHeight w:val="315"/>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14:paraId="47C623EF"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10/1/2020</w:t>
            </w:r>
          </w:p>
        </w:tc>
        <w:tc>
          <w:tcPr>
            <w:tcW w:w="1260" w:type="dxa"/>
            <w:tcBorders>
              <w:top w:val="nil"/>
              <w:left w:val="nil"/>
              <w:bottom w:val="single" w:sz="8" w:space="0" w:color="auto"/>
              <w:right w:val="single" w:sz="4" w:space="0" w:color="auto"/>
            </w:tcBorders>
            <w:shd w:val="clear" w:color="auto" w:fill="auto"/>
            <w:noWrap/>
            <w:vAlign w:val="bottom"/>
            <w:hideMark/>
          </w:tcPr>
          <w:p w14:paraId="175D4FFC"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7162580.99</w:t>
            </w:r>
          </w:p>
        </w:tc>
        <w:tc>
          <w:tcPr>
            <w:tcW w:w="1780" w:type="dxa"/>
            <w:tcBorders>
              <w:top w:val="nil"/>
              <w:left w:val="nil"/>
              <w:bottom w:val="single" w:sz="8" w:space="0" w:color="auto"/>
              <w:right w:val="single" w:sz="4" w:space="0" w:color="auto"/>
            </w:tcBorders>
            <w:shd w:val="clear" w:color="auto" w:fill="auto"/>
            <w:noWrap/>
            <w:vAlign w:val="bottom"/>
            <w:hideMark/>
          </w:tcPr>
          <w:p w14:paraId="71D226F3"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7652227.21</w:t>
            </w:r>
          </w:p>
        </w:tc>
        <w:tc>
          <w:tcPr>
            <w:tcW w:w="1780" w:type="dxa"/>
            <w:tcBorders>
              <w:top w:val="nil"/>
              <w:left w:val="nil"/>
              <w:bottom w:val="single" w:sz="8" w:space="0" w:color="auto"/>
              <w:right w:val="single" w:sz="4" w:space="0" w:color="auto"/>
            </w:tcBorders>
            <w:shd w:val="clear" w:color="auto" w:fill="auto"/>
            <w:noWrap/>
            <w:vAlign w:val="bottom"/>
            <w:hideMark/>
          </w:tcPr>
          <w:p w14:paraId="262D1F28"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7482743.44</w:t>
            </w:r>
          </w:p>
        </w:tc>
        <w:tc>
          <w:tcPr>
            <w:tcW w:w="1720" w:type="dxa"/>
            <w:tcBorders>
              <w:top w:val="nil"/>
              <w:left w:val="nil"/>
              <w:bottom w:val="single" w:sz="8" w:space="0" w:color="auto"/>
              <w:right w:val="single" w:sz="4" w:space="0" w:color="auto"/>
            </w:tcBorders>
            <w:shd w:val="clear" w:color="auto" w:fill="auto"/>
            <w:noWrap/>
            <w:vAlign w:val="bottom"/>
            <w:hideMark/>
          </w:tcPr>
          <w:p w14:paraId="2C110425"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6842418.54</w:t>
            </w:r>
          </w:p>
        </w:tc>
        <w:tc>
          <w:tcPr>
            <w:tcW w:w="1720" w:type="dxa"/>
            <w:tcBorders>
              <w:top w:val="nil"/>
              <w:left w:val="nil"/>
              <w:bottom w:val="single" w:sz="8" w:space="0" w:color="auto"/>
              <w:right w:val="single" w:sz="8" w:space="0" w:color="auto"/>
            </w:tcBorders>
            <w:shd w:val="clear" w:color="auto" w:fill="auto"/>
            <w:noWrap/>
            <w:vAlign w:val="bottom"/>
            <w:hideMark/>
          </w:tcPr>
          <w:p w14:paraId="23D8C547" w14:textId="77777777" w:rsidR="00A765BC" w:rsidRPr="00A765BC" w:rsidRDefault="00A765BC" w:rsidP="00A765BC">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6672934.78</w:t>
            </w:r>
          </w:p>
        </w:tc>
      </w:tr>
    </w:tbl>
    <w:p w14:paraId="69764874" w14:textId="733E3112" w:rsidR="00A765BC" w:rsidRDefault="00A765BC" w:rsidP="00A765BC"/>
    <w:p w14:paraId="33ED6CC9" w14:textId="36732E91" w:rsidR="000840F5" w:rsidRDefault="000840F5" w:rsidP="00A765BC"/>
    <w:p w14:paraId="7BCE3874" w14:textId="1DC5E8B7" w:rsidR="000840F5" w:rsidRPr="00A765BC" w:rsidRDefault="000840F5" w:rsidP="00A765BC">
      <w:r w:rsidRPr="000840F5">
        <w:drawing>
          <wp:inline distT="0" distB="0" distL="0" distR="0" wp14:anchorId="4C7D7C56" wp14:editId="038E9517">
            <wp:extent cx="5943600" cy="1813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13560"/>
                    </a:xfrm>
                    <a:prstGeom prst="rect">
                      <a:avLst/>
                    </a:prstGeom>
                  </pic:spPr>
                </pic:pic>
              </a:graphicData>
            </a:graphic>
          </wp:inline>
        </w:drawing>
      </w:r>
    </w:p>
    <w:sectPr w:rsidR="000840F5" w:rsidRPr="00A7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17BD1"/>
    <w:multiLevelType w:val="hybridMultilevel"/>
    <w:tmpl w:val="CCBC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D0"/>
    <w:rsid w:val="000840F5"/>
    <w:rsid w:val="00295E2D"/>
    <w:rsid w:val="00524507"/>
    <w:rsid w:val="00780465"/>
    <w:rsid w:val="00907181"/>
    <w:rsid w:val="009E72C7"/>
    <w:rsid w:val="00A765BC"/>
    <w:rsid w:val="00AF2DD0"/>
    <w:rsid w:val="00B37129"/>
    <w:rsid w:val="00B7148B"/>
    <w:rsid w:val="00CB1C72"/>
    <w:rsid w:val="00F3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A1D7"/>
  <w15:chartTrackingRefBased/>
  <w15:docId w15:val="{3F64816A-0313-44CF-9859-CB623DF3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7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181"/>
    <w:pPr>
      <w:ind w:left="720"/>
      <w:contextualSpacing/>
    </w:pPr>
  </w:style>
  <w:style w:type="character" w:customStyle="1" w:styleId="Heading2Char">
    <w:name w:val="Heading 2 Char"/>
    <w:basedOn w:val="DefaultParagraphFont"/>
    <w:link w:val="Heading2"/>
    <w:uiPriority w:val="9"/>
    <w:rsid w:val="009E72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45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26911">
      <w:bodyDiv w:val="1"/>
      <w:marLeft w:val="0"/>
      <w:marRight w:val="0"/>
      <w:marTop w:val="0"/>
      <w:marBottom w:val="0"/>
      <w:divBdr>
        <w:top w:val="none" w:sz="0" w:space="0" w:color="auto"/>
        <w:left w:val="none" w:sz="0" w:space="0" w:color="auto"/>
        <w:bottom w:val="none" w:sz="0" w:space="0" w:color="auto"/>
        <w:right w:val="none" w:sz="0" w:space="0" w:color="auto"/>
      </w:divBdr>
    </w:div>
    <w:div w:id="20529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Gonzalez</dc:creator>
  <cp:keywords/>
  <dc:description/>
  <cp:lastModifiedBy>Mario Gonzalez</cp:lastModifiedBy>
  <cp:revision>1</cp:revision>
  <dcterms:created xsi:type="dcterms:W3CDTF">2020-09-05T03:39:00Z</dcterms:created>
  <dcterms:modified xsi:type="dcterms:W3CDTF">2020-09-05T05:38:00Z</dcterms:modified>
</cp:coreProperties>
</file>