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4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6"/>
        <w:gridCol w:w="1398"/>
        <w:gridCol w:w="3494"/>
        <w:gridCol w:w="3494"/>
      </w:tblGrid>
      <w:tr>
        <w:tblPrEx>
          <w:shd w:val="clear" w:color="auto" w:fill="ced7e7"/>
        </w:tblPrEx>
        <w:trPr>
          <w:trHeight w:val="1835" w:hRule="atLeast"/>
        </w:trPr>
        <w:tc>
          <w:tcPr>
            <w:tcW w:type="dxa" w:w="209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OPENING STATEMENT Point of View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Action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Benefit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</w:rPr>
            </w:r>
          </w:p>
        </w:tc>
        <w:tc>
          <w:tcPr>
            <w:tcW w:type="dxa" w:w="8385"/>
            <w:gridSpan w:val="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55" w:hRule="atLeast"/>
        </w:trPr>
        <w:tc>
          <w:tcPr>
            <w:tcW w:type="dxa" w:w="349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Point 1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color w:val="000000"/>
                <w:u w:color="000000"/>
                <w:rtl w:val="0"/>
                <w:lang w:val="en-US"/>
              </w:rPr>
              <w:t>Point 2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Point 3</w:t>
            </w:r>
          </w:p>
        </w:tc>
      </w:tr>
      <w:tr>
        <w:tblPrEx>
          <w:shd w:val="clear" w:color="auto" w:fill="ced7e7"/>
        </w:tblPrEx>
        <w:trPr>
          <w:trHeight w:val="1380" w:hRule="atLeast"/>
        </w:trPr>
        <w:tc>
          <w:tcPr>
            <w:tcW w:type="dxa" w:w="349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1a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2a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3a</w:t>
            </w:r>
          </w:p>
        </w:tc>
      </w:tr>
      <w:tr>
        <w:tblPrEx>
          <w:shd w:val="clear" w:color="auto" w:fill="ced7e7"/>
        </w:tblPrEx>
        <w:trPr>
          <w:trHeight w:val="1326" w:hRule="atLeast"/>
        </w:trPr>
        <w:tc>
          <w:tcPr>
            <w:tcW w:type="dxa" w:w="349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1b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2b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3b</w:t>
            </w:r>
          </w:p>
        </w:tc>
      </w:tr>
      <w:tr>
        <w:tblPrEx>
          <w:shd w:val="clear" w:color="auto" w:fill="ced7e7"/>
        </w:tblPrEx>
        <w:trPr>
          <w:trHeight w:val="1385" w:hRule="atLeast"/>
        </w:trPr>
        <w:tc>
          <w:tcPr>
            <w:tcW w:type="dxa" w:w="349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1c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2c</w:t>
            </w:r>
          </w:p>
        </w:tc>
        <w:tc>
          <w:tcPr>
            <w:tcW w:type="dxa" w:w="349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Subpoint 3c</w:t>
            </w:r>
          </w:p>
        </w:tc>
      </w:tr>
      <w:tr>
        <w:tblPrEx>
          <w:shd w:val="clear" w:color="auto" w:fill="ced7e7"/>
        </w:tblPrEx>
        <w:trPr>
          <w:trHeight w:val="1835" w:hRule="atLeast"/>
        </w:trPr>
        <w:tc>
          <w:tcPr>
            <w:tcW w:type="dxa" w:w="10482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Summary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Normal.0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835" w:hRule="atLeast"/>
        </w:trPr>
        <w:tc>
          <w:tcPr>
            <w:tcW w:type="dxa" w:w="20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CLOSING STATEMENT Point of View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Action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Benefit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</w:rPr>
            </w:r>
          </w:p>
        </w:tc>
        <w:tc>
          <w:tcPr>
            <w:tcW w:type="dxa" w:w="8385"/>
            <w:gridSpan w:val="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360" w:right="806" w:bottom="360" w:left="907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ant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center"/>
      <w:rPr>
        <w:rFonts w:ascii="Times New Roman" w:cs="Times New Roman" w:hAnsi="Times New Roman" w:eastAsia="Times New Roman"/>
        <w:b w:val="1"/>
        <w:bCs w:val="1"/>
        <w:color w:val="ff0000"/>
        <w:sz w:val="36"/>
        <w:szCs w:val="36"/>
        <w:u w:color="ff0000"/>
      </w:rPr>
    </w:pPr>
    <w:r>
      <w:rPr>
        <w:rFonts w:ascii="Times New Roman" w:hAnsi="Times New Roman"/>
        <w:b w:val="1"/>
        <w:bCs w:val="1"/>
        <w:color w:val="ff0000"/>
        <w:sz w:val="36"/>
        <w:szCs w:val="36"/>
        <w:u w:color="ff0000"/>
        <w:rtl w:val="0"/>
        <w:lang w:val="en-US"/>
      </w:rPr>
      <w:t>SPEECH WRITING GUIDE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ante" w:cs="Avante" w:hAnsi="Avante" w:eastAsia="Avant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ante" w:cs="Avante" w:hAnsi="Avante" w:eastAsia="Avant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