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12AC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1290F62D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— RADIATION, TID &amp; SEU/MBU ANALYSIS (PDR)</w:t>
      </w:r>
    </w:p>
    <w:p w14:paraId="5E40DDD5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798B2B23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TID (20 mm Al-eq, 7.0 yr): 1.19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krad(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Si)</w:t>
      </w:r>
    </w:p>
    <w:p w14:paraId="6B02DA18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NASA RAD / MSL calibrated</w:t>
      </w:r>
    </w:p>
    <w:p w14:paraId="6775B8A3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9310A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SEU / MBU Monte Carlo Results (incl. worst-case SEP):</w:t>
      </w:r>
    </w:p>
    <w:p w14:paraId="6F1B0EB8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 uncorrectable events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132.78</w:t>
      </w:r>
    </w:p>
    <w:p w14:paraId="7C108A9F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95th percentile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152</w:t>
      </w:r>
    </w:p>
    <w:p w14:paraId="21A2F79D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Worst observed (10k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runs)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176</w:t>
      </w:r>
    </w:p>
    <w:p w14:paraId="040213A3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80045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Operational Availability Impact:</w:t>
      </w:r>
    </w:p>
    <w:p w14:paraId="53EF4FC6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 downtime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796.7 hours</w:t>
      </w:r>
    </w:p>
    <w:p w14:paraId="1ED450AC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95th percentile downtime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912.0 hours</w:t>
      </w:r>
    </w:p>
    <w:p w14:paraId="5227A5FC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Mission availability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98.7017%</w:t>
      </w:r>
    </w:p>
    <w:p w14:paraId="561783AC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33021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Shielding Sensitivity (TID over mission):</w:t>
      </w:r>
    </w:p>
    <w:p w14:paraId="63FA493D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10 mm Al-eq -&gt; 2.16 krad</w:t>
      </w:r>
    </w:p>
    <w:p w14:paraId="13D88E8B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 mm Al-eq -&gt; 1.61 krad</w:t>
      </w:r>
    </w:p>
    <w:p w14:paraId="75E114C1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 mm Al-eq -&gt; 1.19 krad</w:t>
      </w:r>
    </w:p>
    <w:p w14:paraId="56E61B09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25 mm Al-eq -&gt; 0.89 krad</w:t>
      </w:r>
    </w:p>
    <w:p w14:paraId="54A809E6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90B065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STATUS: RADIATION ROBUST — NO MISSION-LEVEL IMPACT</w:t>
      </w:r>
    </w:p>
    <w:p w14:paraId="42CBE57D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NOTE:</w:t>
      </w:r>
    </w:p>
    <w:p w14:paraId="232FBB3D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SEU term includes MBUs escaping ECC</w:t>
      </w:r>
    </w:p>
    <w:p w14:paraId="792EC9EE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ECC, scrubbing, watchdog reset assumed</w:t>
      </w:r>
    </w:p>
    <w:p w14:paraId="1305A733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SEL handled in separate survivability analysis</w:t>
      </w:r>
    </w:p>
    <w:p w14:paraId="5AEC0D0B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2CBD3DB5" w14:textId="77777777" w:rsidR="00545790" w:rsidRDefault="00545790" w:rsidP="00545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Saved: sentinel_seu_monte_carlo.png</w:t>
      </w:r>
    </w:p>
    <w:p w14:paraId="5B8E75D2" w14:textId="72F51301" w:rsidR="00545790" w:rsidRDefault="00545790" w:rsidP="00545790">
      <w:r>
        <w:rPr>
          <w:rFonts w:ascii="Menlo" w:hAnsi="Menlo" w:cs="Menlo"/>
          <w:color w:val="000000"/>
          <w:kern w:val="0"/>
          <w:sz w:val="22"/>
          <w:szCs w:val="22"/>
        </w:rPr>
        <w:t>SCRIPT STATUS: LOCKED — PDR REVIEW SAFE</w:t>
      </w:r>
    </w:p>
    <w:sectPr w:rsidR="0054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7B"/>
    <w:rsid w:val="003164CD"/>
    <w:rsid w:val="00351787"/>
    <w:rsid w:val="004C7328"/>
    <w:rsid w:val="00545790"/>
    <w:rsid w:val="0062757B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93848"/>
  <w15:chartTrackingRefBased/>
  <w15:docId w15:val="{C830E27F-A7F3-8349-BB4E-42D94A98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57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5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75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2025-12-01T06:03:00Z</dcterms:created>
  <dcterms:modified xsi:type="dcterms:W3CDTF">2025-12-26T20:49:00Z</dcterms:modified>
</cp:coreProperties>
</file>